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5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水资源利用技术</w:t>
      </w:r>
    </w:p>
    <w:p w14:paraId="482A60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雨水收集与场地利用</w:t>
      </w:r>
    </w:p>
    <w:p w14:paraId="3FB8D4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雨水收集面设计</w:t>
      </w:r>
    </w:p>
    <w:p w14:paraId="22AB67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本项目的核心雨水收集面是建筑屋顶。屋顶大面积采用绿色屋顶设计，作为主要的雨水汇水面。</w:t>
      </w:r>
    </w:p>
    <w:p w14:paraId="3C5DC3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绿色屋顶有两大功能：</w:t>
      </w:r>
    </w:p>
    <w:p w14:paraId="567BF6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作为雨水收集的"天然滤网"，初期的雨水会被植被和土壤层截留、净化</w:t>
      </w:r>
    </w:p>
    <w:p w14:paraId="66997A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延缓雨水径流的形成，减少雨水峰值流量</w:t>
      </w:r>
    </w:p>
    <w:p w14:paraId="363C0A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除绿色屋顶外，建筑其他硬质屋面和透水铺装广场也被纳入收集系统。</w:t>
      </w:r>
    </w:p>
    <w:p w14:paraId="4D7EF5AF">
      <w:pPr>
        <w:rPr>
          <w:rFonts w:hint="default"/>
          <w:lang w:val="en-US" w:eastAsia="zh-CN"/>
        </w:rPr>
      </w:pPr>
    </w:p>
    <w:p w14:paraId="43BD36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场地雨水管理</w:t>
      </w:r>
    </w:p>
    <w:p w14:paraId="3EB5E5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建筑内部庭院采用了下凹式绿地设计，比周围地面略低。</w:t>
      </w:r>
    </w:p>
    <w:p w14:paraId="57F5AE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这种设计的优势：</w:t>
      </w:r>
    </w:p>
    <w:p w14:paraId="760730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优先汇集和滞留来自屋顶和周边地面的雨水</w:t>
      </w:r>
    </w:p>
    <w:p w14:paraId="4FD7A0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雨水通过植物、土壤渗透净化后，再排入市政管网或回收利用</w:t>
      </w:r>
    </w:p>
    <w:p w14:paraId="43A9C9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庭院中设置了景观水池，兼具多重功能：</w:t>
      </w:r>
    </w:p>
    <w:p w14:paraId="476D3B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作为雨水收集系统的终端调蓄设施</w:t>
      </w:r>
    </w:p>
    <w:p w14:paraId="6DE78A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为场地提供景观用水</w:t>
      </w:r>
    </w:p>
    <w:p w14:paraId="77E488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为周边绿化提供灌溉用水</w:t>
      </w:r>
    </w:p>
    <w:p w14:paraId="00827F1A">
      <w:pPr>
        <w:rPr>
          <w:rFonts w:hint="default"/>
          <w:lang w:val="en-US" w:eastAsia="zh-CN"/>
        </w:rPr>
      </w:pPr>
    </w:p>
    <w:p w14:paraId="61B5B3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技术流程</w:t>
      </w:r>
    </w:p>
    <w:p w14:paraId="7E38CB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雨水收集利用的完整流程为：</w:t>
      </w:r>
    </w:p>
    <w:p w14:paraId="30DDA0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1.屋面雨水经初期弃流装置，去除最脏的初期雨水</w:t>
      </w:r>
    </w:p>
    <w:p w14:paraId="097729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2.洁净雨水进入蓄水池储存</w:t>
      </w:r>
    </w:p>
    <w:p w14:paraId="2B7D4F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3经过滤、消毒处理后，用于绿化灌溉、道路冲洗及景观补水</w:t>
      </w:r>
    </w:p>
    <w:p w14:paraId="456523A4">
      <w:pPr>
        <w:rPr>
          <w:rFonts w:hint="default"/>
          <w:lang w:val="en-US" w:eastAsia="zh-CN"/>
        </w:rPr>
      </w:pPr>
    </w:p>
    <w:p w14:paraId="79506D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节水器具与技术应用</w:t>
      </w:r>
    </w:p>
    <w:p w14:paraId="50D936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节水型器具</w:t>
      </w:r>
    </w:p>
    <w:p w14:paraId="36F303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项目全面采用节水型卫生器具，包括：</w:t>
      </w:r>
    </w:p>
    <w:p w14:paraId="087B76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节水型坐便器：采用6升以下的冲洗水箱，或两档冲洗设计</w:t>
      </w:r>
    </w:p>
    <w:p w14:paraId="38589A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节水型淋浴器：带有流量限制装置，减少出水量</w:t>
      </w:r>
    </w:p>
    <w:p w14:paraId="2D0760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节水型小便器：采用感应式冲洗阀，避免水资源浪费</w:t>
      </w:r>
    </w:p>
    <w:p w14:paraId="7B479A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感应式水龙头</w:t>
      </w:r>
    </w:p>
    <w:p w14:paraId="20C88D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卫生间和公共洗手区全部安装感应式水龙头。</w:t>
      </w:r>
    </w:p>
    <w:p w14:paraId="5CC71B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其优势包括：</w:t>
      </w:r>
    </w:p>
    <w:p w14:paraId="016E9A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使用者无需接触即可出水，有效避免交叉感染</w:t>
      </w:r>
    </w:p>
    <w:p w14:paraId="14A442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实现"人走水停"，彻底解决长流水问题</w:t>
      </w:r>
    </w:p>
    <w:p w14:paraId="1CFE18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特别适合老人、儿童等行动不便的群体</w:t>
      </w:r>
    </w:p>
    <w:p w14:paraId="4619E216">
      <w:pPr>
        <w:rPr>
          <w:rFonts w:hint="default"/>
          <w:lang w:val="en-US" w:eastAsia="zh-CN"/>
        </w:rPr>
      </w:pPr>
    </w:p>
    <w:p w14:paraId="69C66E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节水效益分析</w:t>
      </w:r>
    </w:p>
    <w:p w14:paraId="72BA40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通过使用节水器具，预计可减少约30%-40%的生活用水量。</w:t>
      </w:r>
    </w:p>
    <w:p w14:paraId="11F71D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以感应式水龙头为例，相比传统水龙头，单只每年可节水约30吨。</w:t>
      </w:r>
    </w:p>
    <w:p w14:paraId="3F5CF274">
      <w:pPr>
        <w:rPr>
          <w:rFonts w:hint="default"/>
          <w:lang w:val="en-US" w:eastAsia="zh-CN"/>
        </w:rPr>
      </w:pPr>
    </w:p>
    <w:p w14:paraId="6F603E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适老防滑与节水地面材料</w:t>
      </w:r>
    </w:p>
    <w:p w14:paraId="119F65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项目地面材料选择遵循"安全第一"原则：</w:t>
      </w:r>
    </w:p>
    <w:p w14:paraId="0BA639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室内公共区域：采用防滑地砖，摩擦系数≥0.6</w:t>
      </w:r>
    </w:p>
    <w:p w14:paraId="755E5B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卫生间等潮湿区域：采用带有特殊防滑纹理的通体砖或橡胶地板</w:t>
      </w:r>
    </w:p>
    <w:p w14:paraId="3F2ECB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室外活动场地：采用透水混凝土或透水砖</w:t>
      </w:r>
    </w:p>
    <w:p w14:paraId="6F07D2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节水型地面材料</w:t>
      </w:r>
    </w:p>
    <w:p w14:paraId="5FFF28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室外场地采用透水铺装，其作用包括：</w:t>
      </w:r>
    </w:p>
    <w:p w14:paraId="3384E1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雨水直接渗入地下，补充地下水</w:t>
      </w:r>
    </w:p>
    <w:p w14:paraId="459440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减少地表径流，减轻城市内涝压力</w:t>
      </w:r>
    </w:p>
    <w:p w14:paraId="31D3EE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与雨水收集系统形成良性互补</w:t>
      </w:r>
    </w:p>
    <w:p w14:paraId="4E930A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适老设计细节</w:t>
      </w:r>
    </w:p>
    <w:p w14:paraId="648F46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地面设计还充分考虑了老年人的特殊需求：</w:t>
      </w:r>
    </w:p>
    <w:p w14:paraId="165119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所有地面坡度≤1:20，方便轮椅通行</w:t>
      </w:r>
    </w:p>
    <w:p w14:paraId="2D9DC0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不同材质地面间采用平缓过渡，避免高差</w:t>
      </w:r>
    </w:p>
    <w:p w14:paraId="4ABF0B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沿墙设置连续扶手，增强行走安全性</w:t>
      </w:r>
    </w:p>
    <w:p w14:paraId="1E3EC4F7">
      <w:pPr>
        <w:rPr>
          <w:rFonts w:hint="default"/>
          <w:lang w:val="en-US" w:eastAsia="zh-CN"/>
        </w:rPr>
      </w:pPr>
    </w:p>
    <w:p w14:paraId="07C491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卫生间无障碍设计</w:t>
      </w:r>
    </w:p>
    <w:p w14:paraId="6700CC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通用设计原则</w:t>
      </w:r>
    </w:p>
    <w:p w14:paraId="4B8AB0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卫生间设计遵循"通用设计"理念，实现"无障碍"目标：</w:t>
      </w:r>
    </w:p>
    <w:p w14:paraId="7BCAA9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入口宽度≥1.2米，方便轮椅进出</w:t>
      </w:r>
    </w:p>
    <w:p w14:paraId="2CB018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内部空间采用"回"形布局，保证轮椅360°旋转</w:t>
      </w:r>
    </w:p>
    <w:p w14:paraId="140D3C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所有洁具旁均安装安全抓杆</w:t>
      </w:r>
    </w:p>
    <w:p w14:paraId="78D24A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适老化细节</w:t>
      </w:r>
    </w:p>
    <w:p w14:paraId="639B00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坐便器：高度0.45-0.50米，高于常规坐便器，方便老人起身</w:t>
      </w:r>
    </w:p>
    <w:p w14:paraId="3F123C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洗手盆：下部空间预留，允许轮椅使用者靠近</w:t>
      </w:r>
    </w:p>
    <w:p w14:paraId="024C89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镜子：采用倾斜设计或双高度镜子，满足不同身高需求</w:t>
      </w:r>
    </w:p>
    <w:p w14:paraId="0C79C7B6">
      <w:pPr>
        <w:rPr>
          <w:rFonts w:hint="default"/>
          <w:lang w:val="en-US" w:eastAsia="zh-CN"/>
        </w:rPr>
      </w:pPr>
    </w:p>
    <w:p w14:paraId="3D7C4B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节水与无障碍结合</w:t>
      </w:r>
    </w:p>
    <w:p w14:paraId="741487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卫生间内的节水器具与无障碍设计完全兼容：</w:t>
      </w:r>
    </w:p>
    <w:p w14:paraId="371906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感应式水龙头方便手部不便的老人使用</w:t>
      </w:r>
    </w:p>
    <w:p w14:paraId="05F417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节水型坐便器的大冲力设计保证冲洗效果，避免二次冲洗</w:t>
      </w:r>
    </w:p>
    <w:p w14:paraId="7B6664A2">
      <w:pPr>
        <w:rPr>
          <w:rFonts w:hint="default"/>
          <w:lang w:val="en-US" w:eastAsia="zh-CN"/>
        </w:rPr>
      </w:pPr>
    </w:p>
    <w:p w14:paraId="7155F2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水资源利用技术综合评估</w:t>
      </w:r>
    </w:p>
    <w:p w14:paraId="4A91A6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技术集成度</w:t>
      </w:r>
    </w:p>
    <w:p w14:paraId="26D87A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本项目实现了雨水收集、中水回用、节水器具、透水铺装等多技术的高度集成。</w:t>
      </w:r>
    </w:p>
    <w:p w14:paraId="73D7DA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形成了"源头削减-过程控制-末端回用"的完整水资源利用体系。</w:t>
      </w:r>
    </w:p>
    <w:p w14:paraId="6B43BDB1">
      <w:pPr>
        <w:rPr>
          <w:rFonts w:hint="default"/>
          <w:lang w:val="en-US" w:eastAsia="zh-CN"/>
        </w:rPr>
      </w:pPr>
    </w:p>
    <w:p w14:paraId="7F082B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经济效益分析</w:t>
      </w:r>
    </w:p>
    <w:p w14:paraId="4BB415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项目的节水投资回收期预计为5-8年。</w:t>
      </w:r>
    </w:p>
    <w:p w14:paraId="00F8C7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随着水资源费的上涨，其经济效益将更加显著。</w:t>
      </w:r>
    </w:p>
    <w:p w14:paraId="2FABBA61">
      <w:pPr>
        <w:rPr>
          <w:rFonts w:hint="default"/>
          <w:lang w:val="en-US" w:eastAsia="zh-CN"/>
        </w:rPr>
      </w:pPr>
    </w:p>
    <w:p w14:paraId="64745F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环境与社会效益</w:t>
      </w:r>
    </w:p>
    <w:p w14:paraId="4DE078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显著减少市政供水压力和污水处理量</w:t>
      </w:r>
    </w:p>
    <w:p w14:paraId="7934BF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改善区域微气候，提升生态环境</w:t>
      </w:r>
    </w:p>
    <w:p w14:paraId="499C71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为老年人提供安全、舒适、便捷的活动空间，提升社区幸福感</w:t>
      </w:r>
    </w:p>
    <w:p w14:paraId="28A0804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2026-01-03T08:25:55Z</dcterms:created>
  <dc:creator>l</dc:creator>
  <cp:lastModifiedBy>薄荷猫の茶</cp:lastModifiedBy>
  <dcterms:modified xsi:type="dcterms:W3CDTF">2026-01-03T08:33:06Z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DE809D3D8C184D949BE31EA7294884B1_12</vt:lpwstr>
  </property>
</Properties>
</file>