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bookmarkStart w:id="108" w:name="_GoBack"/>
      <w:bookmarkEnd w:id="10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幼儿园设计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吉林-长春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2025年12月26日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T18206557895</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_Toc11720 </w:instrText>
      </w:r>
      <w:r>
        <w:rPr>
          <w:rFonts w:ascii="宋体" w:hAnsi="宋体"/>
          <w:bCs w:val="0"/>
          <w:caps/>
        </w:rPr>
        <w:fldChar w:fldCharType="separate"/>
      </w:r>
      <w:r>
        <w:rPr>
          <w:rFonts w:hint="eastAsia"/>
        </w:rPr>
        <w:t>1 建筑概况</w:t>
      </w:r>
      <w:r>
        <w:tab/>
      </w:r>
      <w:r>
        <w:fldChar w:fldCharType="begin"/>
      </w:r>
      <w:r>
        <w:instrText xml:space="preserve"> PAGEREF _Toc11720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_Toc6155 </w:instrText>
      </w:r>
      <w:r>
        <w:fldChar w:fldCharType="separate"/>
      </w:r>
      <w:r>
        <w:rPr>
          <w:rFonts w:hint="eastAsia"/>
        </w:rPr>
        <w:t>2 标准依据</w:t>
      </w:r>
      <w:r>
        <w:tab/>
      </w:r>
      <w:r>
        <w:fldChar w:fldCharType="begin"/>
      </w:r>
      <w:r>
        <w:instrText xml:space="preserve"> PAGEREF _Toc6155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_Toc25298 </w:instrText>
      </w:r>
      <w:r>
        <w:fldChar w:fldCharType="separate"/>
      </w:r>
      <w:r>
        <w:rPr>
          <w:rFonts w:hint="eastAsia"/>
        </w:rPr>
        <w:t>3 软件介绍</w:t>
      </w:r>
      <w:r>
        <w:tab/>
      </w:r>
      <w:r>
        <w:fldChar w:fldCharType="begin"/>
      </w:r>
      <w:r>
        <w:instrText xml:space="preserve"> PAGEREF _Toc25298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_Toc20406 </w:instrText>
      </w:r>
      <w:r>
        <w:fldChar w:fldCharType="separate"/>
      </w:r>
      <w:r>
        <w:rPr>
          <w:rFonts w:hint="eastAsia"/>
        </w:rPr>
        <w:t>4 气象数据</w:t>
      </w:r>
      <w:r>
        <w:tab/>
      </w:r>
      <w:r>
        <w:fldChar w:fldCharType="begin"/>
      </w:r>
      <w:r>
        <w:instrText xml:space="preserve"> PAGEREF _Toc20406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_Toc9098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_Toc9098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_Toc4609 </w:instrText>
      </w:r>
      <w:r>
        <w:fldChar w:fldCharType="separate"/>
      </w:r>
      <w:r>
        <w:rPr>
          <w:rFonts w:hint="eastAsia"/>
          <w:lang w:val="en-GB"/>
        </w:rPr>
        <w:t xml:space="preserve">4.2 </w:t>
      </w:r>
      <w:r>
        <w:rPr>
          <w:rFonts w:hint="eastAsia"/>
        </w:rPr>
        <w:t>逐月辐照量表</w:t>
      </w:r>
      <w:r>
        <w:tab/>
      </w:r>
      <w:r>
        <w:fldChar w:fldCharType="begin"/>
      </w:r>
      <w:r>
        <w:instrText xml:space="preserve"> PAGEREF _Toc4609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_Toc7290 </w:instrText>
      </w:r>
      <w:r>
        <w:fldChar w:fldCharType="separate"/>
      </w:r>
      <w:r>
        <w:rPr>
          <w:rFonts w:hint="eastAsia"/>
          <w:lang w:val="en-GB"/>
        </w:rPr>
        <w:t xml:space="preserve">4.3 </w:t>
      </w:r>
      <w:r>
        <w:rPr>
          <w:rFonts w:hint="eastAsia"/>
        </w:rPr>
        <w:t>峰值工况</w:t>
      </w:r>
      <w:r>
        <w:tab/>
      </w:r>
      <w:r>
        <w:fldChar w:fldCharType="begin"/>
      </w:r>
      <w:r>
        <w:instrText xml:space="preserve"> PAGEREF _Toc7290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_Toc105 </w:instrText>
      </w:r>
      <w:r>
        <w:fldChar w:fldCharType="separate"/>
      </w:r>
      <w:r>
        <w:rPr>
          <w:rFonts w:hint="eastAsia"/>
        </w:rPr>
        <w:t xml:space="preserve">5 </w:t>
      </w:r>
      <w:r>
        <w:t>围护结构</w:t>
      </w:r>
      <w:r>
        <w:tab/>
      </w:r>
      <w:r>
        <w:fldChar w:fldCharType="begin"/>
      </w:r>
      <w:r>
        <w:instrText xml:space="preserve"> PAGEREF _Toc105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_Toc31676 </w:instrText>
      </w:r>
      <w:r>
        <w:fldChar w:fldCharType="separate"/>
      </w:r>
      <w:r>
        <w:rPr>
          <w:rFonts w:hint="eastAsia"/>
          <w:lang w:val="en-GB"/>
        </w:rPr>
        <w:t xml:space="preserve">5.1 </w:t>
      </w:r>
      <w:r>
        <w:t>工程材料</w:t>
      </w:r>
      <w:r>
        <w:tab/>
      </w:r>
      <w:r>
        <w:fldChar w:fldCharType="begin"/>
      </w:r>
      <w:r>
        <w:instrText xml:space="preserve"> PAGEREF _Toc31676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_Toc16594 </w:instrText>
      </w:r>
      <w:r>
        <w:fldChar w:fldCharType="separate"/>
      </w:r>
      <w:r>
        <w:rPr>
          <w:rFonts w:hint="eastAsia" w:eastAsia="宋体"/>
          <w:szCs w:val="24"/>
          <w:lang w:val="en-GB"/>
        </w:rPr>
        <w:t xml:space="preserve">5.1.1 </w:t>
      </w:r>
      <w:r>
        <w:t>普通材料</w:t>
      </w:r>
      <w:r>
        <w:tab/>
      </w:r>
      <w:r>
        <w:fldChar w:fldCharType="begin"/>
      </w:r>
      <w:r>
        <w:instrText xml:space="preserve"> PAGEREF _Toc16594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_Toc1809 </w:instrText>
      </w:r>
      <w:r>
        <w:fldChar w:fldCharType="separate"/>
      </w:r>
      <w:r>
        <w:rPr>
          <w:rFonts w:hint="eastAsia" w:eastAsia="宋体"/>
          <w:szCs w:val="24"/>
          <w:lang w:val="en-GB"/>
        </w:rPr>
        <w:t xml:space="preserve">5.1.2 </w:t>
      </w:r>
      <w:r>
        <w:t>其他材料</w:t>
      </w:r>
      <w:r>
        <w:tab/>
      </w:r>
      <w:r>
        <w:fldChar w:fldCharType="begin"/>
      </w:r>
      <w:r>
        <w:instrText xml:space="preserve"> PAGEREF _Toc1809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_Toc954 </w:instrText>
      </w:r>
      <w:r>
        <w:fldChar w:fldCharType="separate"/>
      </w:r>
      <w:r>
        <w:rPr>
          <w:rFonts w:hint="eastAsia"/>
          <w:lang w:val="en-GB"/>
        </w:rPr>
        <w:t xml:space="preserve">5.2 </w:t>
      </w:r>
      <w:r>
        <w:t>围护结构作法简要说明</w:t>
      </w:r>
      <w:r>
        <w:tab/>
      </w:r>
      <w:r>
        <w:fldChar w:fldCharType="begin"/>
      </w:r>
      <w:r>
        <w:instrText xml:space="preserve"> PAGEREF _Toc954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_Toc12221 </w:instrText>
      </w:r>
      <w:r>
        <w:fldChar w:fldCharType="separate"/>
      </w:r>
      <w:r>
        <w:rPr>
          <w:rFonts w:hint="eastAsia"/>
        </w:rPr>
        <w:t xml:space="preserve">6 </w:t>
      </w:r>
      <w:r>
        <w:t>围护结构概况</w:t>
      </w:r>
      <w:r>
        <w:tab/>
      </w:r>
      <w:r>
        <w:fldChar w:fldCharType="begin"/>
      </w:r>
      <w:r>
        <w:instrText xml:space="preserve"> PAGEREF _Toc12221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_Toc21805 </w:instrText>
      </w:r>
      <w:r>
        <w:fldChar w:fldCharType="separate"/>
      </w:r>
      <w:r>
        <w:rPr>
          <w:rFonts w:hint="eastAsia"/>
        </w:rPr>
        <w:t xml:space="preserve">7 </w:t>
      </w:r>
      <w:r>
        <w:t>房间类型</w:t>
      </w:r>
      <w:r>
        <w:tab/>
      </w:r>
      <w:r>
        <w:fldChar w:fldCharType="begin"/>
      </w:r>
      <w:r>
        <w:instrText xml:space="preserve"> PAGEREF _Toc21805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_Toc31266 </w:instrText>
      </w:r>
      <w:r>
        <w:fldChar w:fldCharType="separate"/>
      </w:r>
      <w:r>
        <w:rPr>
          <w:rFonts w:hint="eastAsia"/>
          <w:lang w:val="en-GB"/>
        </w:rPr>
        <w:t xml:space="preserve">7.1 </w:t>
      </w:r>
      <w:r>
        <w:t>房间参数表</w:t>
      </w:r>
      <w:r>
        <w:tab/>
      </w:r>
      <w:r>
        <w:fldChar w:fldCharType="begin"/>
      </w:r>
      <w:r>
        <w:instrText xml:space="preserve"> PAGEREF _Toc31266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_Toc22113 </w:instrText>
      </w:r>
      <w:r>
        <w:fldChar w:fldCharType="separate"/>
      </w:r>
      <w:r>
        <w:rPr>
          <w:rFonts w:hint="eastAsia"/>
          <w:lang w:val="en-GB"/>
        </w:rPr>
        <w:t xml:space="preserve">7.2 </w:t>
      </w:r>
      <w:r>
        <w:t>作息时间表</w:t>
      </w:r>
      <w:r>
        <w:tab/>
      </w:r>
      <w:r>
        <w:fldChar w:fldCharType="begin"/>
      </w:r>
      <w:r>
        <w:instrText xml:space="preserve"> PAGEREF _Toc22113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_Toc32636 </w:instrText>
      </w:r>
      <w:r>
        <w:fldChar w:fldCharType="separate"/>
      </w:r>
      <w:r>
        <w:rPr>
          <w:rFonts w:hint="eastAsia"/>
        </w:rPr>
        <w:t xml:space="preserve">8 </w:t>
      </w:r>
      <w:r>
        <w:t>系统类型</w:t>
      </w:r>
      <w:r>
        <w:tab/>
      </w:r>
      <w:r>
        <w:fldChar w:fldCharType="begin"/>
      </w:r>
      <w:r>
        <w:instrText xml:space="preserve"> PAGEREF _Toc32636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_Toc11546 </w:instrText>
      </w:r>
      <w:r>
        <w:fldChar w:fldCharType="separate"/>
      </w:r>
      <w:r>
        <w:rPr>
          <w:rFonts w:hint="eastAsia"/>
          <w:lang w:val="en-GB"/>
        </w:rPr>
        <w:t xml:space="preserve">8.1 </w:t>
      </w:r>
      <w:r>
        <w:t>系统分区</w:t>
      </w:r>
      <w:r>
        <w:tab/>
      </w:r>
      <w:r>
        <w:fldChar w:fldCharType="begin"/>
      </w:r>
      <w:r>
        <w:instrText xml:space="preserve"> PAGEREF _Toc11546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_Toc16932 </w:instrText>
      </w:r>
      <w:r>
        <w:fldChar w:fldCharType="separate"/>
      </w:r>
      <w:r>
        <w:rPr>
          <w:rFonts w:hint="eastAsia"/>
          <w:lang w:val="en-GB"/>
        </w:rPr>
        <w:t xml:space="preserve">8.2 </w:t>
      </w:r>
      <w:r>
        <w:t>热回收参数</w:t>
      </w:r>
      <w:r>
        <w:tab/>
      </w:r>
      <w:r>
        <w:fldChar w:fldCharType="begin"/>
      </w:r>
      <w:r>
        <w:instrText xml:space="preserve"> PAGEREF _Toc16932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_Toc8008 </w:instrText>
      </w:r>
      <w:r>
        <w:fldChar w:fldCharType="separate"/>
      </w:r>
      <w:r>
        <w:rPr>
          <w:rFonts w:hint="eastAsia"/>
        </w:rPr>
        <w:t xml:space="preserve">9 </w:t>
      </w:r>
      <w:r>
        <w:t>制冷系统</w:t>
      </w:r>
      <w:r>
        <w:tab/>
      </w:r>
      <w:r>
        <w:fldChar w:fldCharType="begin"/>
      </w:r>
      <w:r>
        <w:instrText xml:space="preserve"> PAGEREF _Toc8008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_Toc4421 </w:instrText>
      </w:r>
      <w:r>
        <w:fldChar w:fldCharType="separate"/>
      </w:r>
      <w:r>
        <w:rPr>
          <w:rFonts w:hint="eastAsia"/>
          <w:lang w:val="en-GB"/>
        </w:rPr>
        <w:t xml:space="preserve">9.1 </w:t>
      </w:r>
      <w:r>
        <w:t>默认冷源</w:t>
      </w:r>
      <w:r>
        <w:tab/>
      </w:r>
      <w:r>
        <w:fldChar w:fldCharType="begin"/>
      </w:r>
      <w:r>
        <w:instrText xml:space="preserve"> PAGEREF _Toc4421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_Toc17536 </w:instrText>
      </w:r>
      <w:r>
        <w:fldChar w:fldCharType="separate"/>
      </w:r>
      <w:r>
        <w:rPr>
          <w:rFonts w:hint="eastAsia" w:eastAsia="宋体"/>
          <w:szCs w:val="24"/>
          <w:lang w:val="en-GB"/>
        </w:rPr>
        <w:t xml:space="preserve">9.1.1 </w:t>
      </w:r>
      <w:r>
        <w:t>供应的系统</w:t>
      </w:r>
      <w:r>
        <w:tab/>
      </w:r>
      <w:r>
        <w:fldChar w:fldCharType="begin"/>
      </w:r>
      <w:r>
        <w:instrText xml:space="preserve"> PAGEREF _Toc17536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_Toc24302 </w:instrText>
      </w:r>
      <w:r>
        <w:fldChar w:fldCharType="separate"/>
      </w:r>
      <w:r>
        <w:rPr>
          <w:rFonts w:hint="eastAsia" w:eastAsia="宋体"/>
          <w:szCs w:val="24"/>
          <w:lang w:val="en-GB"/>
        </w:rPr>
        <w:t xml:space="preserve">9.1.2 </w:t>
      </w:r>
      <w:r>
        <w:t>冷水机组</w:t>
      </w:r>
      <w:r>
        <w:tab/>
      </w:r>
      <w:r>
        <w:fldChar w:fldCharType="begin"/>
      </w:r>
      <w:r>
        <w:instrText xml:space="preserve"> PAGEREF _Toc24302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_Toc17461 </w:instrText>
      </w:r>
      <w:r>
        <w:fldChar w:fldCharType="separate"/>
      </w:r>
      <w:r>
        <w:rPr>
          <w:rFonts w:hint="eastAsia" w:eastAsia="宋体"/>
          <w:szCs w:val="24"/>
          <w:lang w:val="en-GB"/>
        </w:rPr>
        <w:t xml:space="preserve">9.1.3 </w:t>
      </w:r>
      <w:r>
        <w:t>水泵系统</w:t>
      </w:r>
      <w:r>
        <w:tab/>
      </w:r>
      <w:r>
        <w:fldChar w:fldCharType="begin"/>
      </w:r>
      <w:r>
        <w:instrText xml:space="preserve"> PAGEREF _Toc17461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_Toc17370 </w:instrText>
      </w:r>
      <w:r>
        <w:fldChar w:fldCharType="separate"/>
      </w:r>
      <w:r>
        <w:rPr>
          <w:rFonts w:hint="eastAsia" w:eastAsia="宋体"/>
          <w:szCs w:val="24"/>
          <w:lang w:val="en-GB"/>
        </w:rPr>
        <w:t xml:space="preserve">9.1.4 </w:t>
      </w:r>
      <w:r>
        <w:t>运行工况</w:t>
      </w:r>
      <w:r>
        <w:tab/>
      </w:r>
      <w:r>
        <w:fldChar w:fldCharType="begin"/>
      </w:r>
      <w:r>
        <w:instrText xml:space="preserve"> PAGEREF _Toc17370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_Toc3818 </w:instrText>
      </w:r>
      <w:r>
        <w:fldChar w:fldCharType="separate"/>
      </w:r>
      <w:r>
        <w:rPr>
          <w:rFonts w:hint="eastAsia" w:eastAsia="宋体"/>
          <w:szCs w:val="24"/>
          <w:lang w:val="en-GB"/>
        </w:rPr>
        <w:t xml:space="preserve">9.1.5 </w:t>
      </w:r>
      <w:r>
        <w:t>制冷能耗</w:t>
      </w:r>
      <w:r>
        <w:tab/>
      </w:r>
      <w:r>
        <w:fldChar w:fldCharType="begin"/>
      </w:r>
      <w:r>
        <w:instrText xml:space="preserve"> PAGEREF _Toc3818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_Toc1649 </w:instrText>
      </w:r>
      <w:r>
        <w:fldChar w:fldCharType="separate"/>
      </w:r>
      <w:r>
        <w:rPr>
          <w:rFonts w:hint="eastAsia"/>
        </w:rPr>
        <w:t xml:space="preserve">10 </w:t>
      </w:r>
      <w:r>
        <w:t>供暖系统</w:t>
      </w:r>
      <w:r>
        <w:tab/>
      </w:r>
      <w:r>
        <w:fldChar w:fldCharType="begin"/>
      </w:r>
      <w:r>
        <w:instrText xml:space="preserve"> PAGEREF _Toc1649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_Toc12714 </w:instrText>
      </w:r>
      <w:r>
        <w:fldChar w:fldCharType="separate"/>
      </w:r>
      <w:r>
        <w:rPr>
          <w:rFonts w:hint="eastAsia"/>
          <w:lang w:val="en-GB"/>
        </w:rPr>
        <w:t xml:space="preserve">10.1 </w:t>
      </w:r>
      <w:r>
        <w:t>默认热源</w:t>
      </w:r>
      <w:r>
        <w:tab/>
      </w:r>
      <w:r>
        <w:fldChar w:fldCharType="begin"/>
      </w:r>
      <w:r>
        <w:instrText xml:space="preserve"> PAGEREF _Toc12714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_Toc26310 </w:instrText>
      </w:r>
      <w:r>
        <w:fldChar w:fldCharType="separate"/>
      </w:r>
      <w:r>
        <w:rPr>
          <w:rFonts w:hint="eastAsia" w:eastAsia="宋体"/>
          <w:szCs w:val="24"/>
          <w:lang w:val="en-GB"/>
        </w:rPr>
        <w:t xml:space="preserve">10.1.1 </w:t>
      </w:r>
      <w:r>
        <w:t>供应的系统</w:t>
      </w:r>
      <w:r>
        <w:tab/>
      </w:r>
      <w:r>
        <w:fldChar w:fldCharType="begin"/>
      </w:r>
      <w:r>
        <w:instrText xml:space="preserve"> PAGEREF _Toc26310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_Toc7818 </w:instrText>
      </w:r>
      <w:r>
        <w:fldChar w:fldCharType="separate"/>
      </w:r>
      <w:r>
        <w:rPr>
          <w:rFonts w:hint="eastAsia" w:eastAsia="宋体"/>
          <w:szCs w:val="24"/>
          <w:lang w:val="en-GB"/>
        </w:rPr>
        <w:t xml:space="preserve">10.1.2 </w:t>
      </w:r>
      <w:r>
        <w:t>热水锅炉</w:t>
      </w:r>
      <w:r>
        <w:tab/>
      </w:r>
      <w:r>
        <w:fldChar w:fldCharType="begin"/>
      </w:r>
      <w:r>
        <w:instrText xml:space="preserve"> PAGEREF _Toc7818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_Toc16293 </w:instrText>
      </w:r>
      <w:r>
        <w:fldChar w:fldCharType="separate"/>
      </w:r>
      <w:r>
        <w:rPr>
          <w:rFonts w:hint="eastAsia" w:eastAsia="宋体"/>
          <w:szCs w:val="24"/>
          <w:lang w:val="en-GB"/>
        </w:rPr>
        <w:t xml:space="preserve">10.1.3 </w:t>
      </w:r>
      <w:r>
        <w:t>热水循环泵</w:t>
      </w:r>
      <w:r>
        <w:tab/>
      </w:r>
      <w:r>
        <w:fldChar w:fldCharType="begin"/>
      </w:r>
      <w:r>
        <w:instrText xml:space="preserve"> PAGEREF _Toc16293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_Toc23050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_Toc23050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_Toc19694 </w:instrText>
      </w:r>
      <w:r>
        <w:fldChar w:fldCharType="separate"/>
      </w:r>
      <w:r>
        <w:rPr>
          <w:rFonts w:hint="eastAsia"/>
        </w:rPr>
        <w:t xml:space="preserve">11 </w:t>
      </w:r>
      <w:r>
        <w:t>空调风机</w:t>
      </w:r>
      <w:r>
        <w:tab/>
      </w:r>
      <w:r>
        <w:fldChar w:fldCharType="begin"/>
      </w:r>
      <w:r>
        <w:instrText xml:space="preserve"> PAGEREF _Toc19694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_Toc15487 </w:instrText>
      </w:r>
      <w:r>
        <w:fldChar w:fldCharType="separate"/>
      </w:r>
      <w:r>
        <w:rPr>
          <w:rFonts w:hint="eastAsia"/>
        </w:rPr>
        <w:t xml:space="preserve">12 </w:t>
      </w:r>
      <w:r>
        <w:t>照明</w:t>
      </w:r>
      <w:r>
        <w:tab/>
      </w:r>
      <w:r>
        <w:fldChar w:fldCharType="begin"/>
      </w:r>
      <w:r>
        <w:instrText xml:space="preserve"> PAGEREF _Toc15487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_Toc10692 </w:instrText>
      </w:r>
      <w:r>
        <w:fldChar w:fldCharType="separate"/>
      </w:r>
      <w:r>
        <w:rPr>
          <w:rFonts w:hint="eastAsia"/>
        </w:rPr>
        <w:t xml:space="preserve">13 </w:t>
      </w:r>
      <w:r>
        <w:t>光伏发电</w:t>
      </w:r>
      <w:r>
        <w:tab/>
      </w:r>
      <w:r>
        <w:fldChar w:fldCharType="begin"/>
      </w:r>
      <w:r>
        <w:instrText xml:space="preserve"> PAGEREF _Toc10692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_Toc12284 </w:instrText>
      </w:r>
      <w:r>
        <w:fldChar w:fldCharType="separate"/>
      </w:r>
      <w:r>
        <w:rPr>
          <w:rFonts w:hint="eastAsia"/>
        </w:rPr>
        <w:t xml:space="preserve">14 </w:t>
      </w:r>
      <w:r>
        <w:t>计算结果</w:t>
      </w:r>
      <w:r>
        <w:tab/>
      </w:r>
      <w:r>
        <w:fldChar w:fldCharType="begin"/>
      </w:r>
      <w:r>
        <w:instrText xml:space="preserve"> PAGEREF _Toc12284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_Toc28009 </w:instrText>
      </w:r>
      <w:r>
        <w:fldChar w:fldCharType="separate"/>
      </w:r>
      <w:r>
        <w:rPr>
          <w:rFonts w:hint="eastAsia"/>
          <w:lang w:val="en-GB"/>
        </w:rPr>
        <w:t xml:space="preserve">14.1 </w:t>
      </w:r>
      <w:r>
        <w:t>建材生产运输碳排放</w:t>
      </w:r>
      <w:r>
        <w:tab/>
      </w:r>
      <w:r>
        <w:fldChar w:fldCharType="begin"/>
      </w:r>
      <w:r>
        <w:instrText xml:space="preserve"> PAGEREF _Toc28009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_Toc22099 </w:instrText>
      </w:r>
      <w:r>
        <w:fldChar w:fldCharType="separate"/>
      </w:r>
      <w:r>
        <w:rPr>
          <w:rFonts w:hint="eastAsia" w:eastAsia="宋体"/>
          <w:szCs w:val="24"/>
          <w:lang w:val="en-GB"/>
        </w:rPr>
        <w:t xml:space="preserve">14.1.1 </w:t>
      </w:r>
      <w:r>
        <w:t>建材生产阶段</w:t>
      </w:r>
      <w:r>
        <w:tab/>
      </w:r>
      <w:r>
        <w:fldChar w:fldCharType="begin"/>
      </w:r>
      <w:r>
        <w:instrText xml:space="preserve"> PAGEREF _Toc22099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_Toc17335 </w:instrText>
      </w:r>
      <w:r>
        <w:fldChar w:fldCharType="separate"/>
      </w:r>
      <w:r>
        <w:rPr>
          <w:rFonts w:hint="eastAsia" w:eastAsia="宋体"/>
          <w:szCs w:val="24"/>
          <w:lang w:val="en-GB"/>
        </w:rPr>
        <w:t xml:space="preserve">14.1.2 </w:t>
      </w:r>
      <w:r>
        <w:t>建材运输阶段</w:t>
      </w:r>
      <w:r>
        <w:tab/>
      </w:r>
      <w:r>
        <w:fldChar w:fldCharType="begin"/>
      </w:r>
      <w:r>
        <w:instrText xml:space="preserve"> PAGEREF _Toc17335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_Toc8212 </w:instrText>
      </w:r>
      <w:r>
        <w:fldChar w:fldCharType="separate"/>
      </w:r>
      <w:r>
        <w:rPr>
          <w:rFonts w:hint="eastAsia"/>
          <w:lang w:val="en-GB"/>
        </w:rPr>
        <w:t xml:space="preserve">14.2 </w:t>
      </w:r>
      <w:r>
        <w:t>建筑建造拆除碳排放</w:t>
      </w:r>
      <w:r>
        <w:tab/>
      </w:r>
      <w:r>
        <w:fldChar w:fldCharType="begin"/>
      </w:r>
      <w:r>
        <w:instrText xml:space="preserve"> PAGEREF _Toc8212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_Toc1681 </w:instrText>
      </w:r>
      <w:r>
        <w:fldChar w:fldCharType="separate"/>
      </w:r>
      <w:r>
        <w:rPr>
          <w:rFonts w:hint="eastAsia" w:eastAsia="宋体"/>
          <w:szCs w:val="24"/>
          <w:lang w:val="en-GB"/>
        </w:rPr>
        <w:t xml:space="preserve">14.2.1 </w:t>
      </w:r>
      <w:r>
        <w:t>建筑建造</w:t>
      </w:r>
      <w:r>
        <w:tab/>
      </w:r>
      <w:r>
        <w:fldChar w:fldCharType="begin"/>
      </w:r>
      <w:r>
        <w:instrText xml:space="preserve"> PAGEREF _Toc1681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_Toc25800 </w:instrText>
      </w:r>
      <w:r>
        <w:fldChar w:fldCharType="separate"/>
      </w:r>
      <w:r>
        <w:rPr>
          <w:rFonts w:hint="eastAsia" w:eastAsia="宋体"/>
          <w:szCs w:val="24"/>
          <w:lang w:val="en-GB"/>
        </w:rPr>
        <w:t xml:space="preserve">14.2.2 </w:t>
      </w:r>
      <w:r>
        <w:t>建筑拆除</w:t>
      </w:r>
      <w:r>
        <w:tab/>
      </w:r>
      <w:r>
        <w:fldChar w:fldCharType="begin"/>
      </w:r>
      <w:r>
        <w:instrText xml:space="preserve"> PAGEREF _Toc25800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_Toc18381 </w:instrText>
      </w:r>
      <w:r>
        <w:fldChar w:fldCharType="separate"/>
      </w:r>
      <w:r>
        <w:rPr>
          <w:rFonts w:hint="eastAsia"/>
          <w:lang w:val="en-GB"/>
        </w:rPr>
        <w:t xml:space="preserve">14.3 </w:t>
      </w:r>
      <w:r>
        <w:t>碳汇</w:t>
      </w:r>
      <w:r>
        <w:tab/>
      </w:r>
      <w:r>
        <w:fldChar w:fldCharType="begin"/>
      </w:r>
      <w:r>
        <w:instrText xml:space="preserve"> PAGEREF _Toc18381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_Toc19889 </w:instrText>
      </w:r>
      <w:r>
        <w:fldChar w:fldCharType="separate"/>
      </w:r>
      <w:r>
        <w:rPr>
          <w:rFonts w:hint="eastAsia"/>
          <w:lang w:val="en-GB"/>
        </w:rPr>
        <w:t xml:space="preserve">14.4 </w:t>
      </w:r>
      <w:r>
        <w:t>建筑运行碳排放</w:t>
      </w:r>
      <w:r>
        <w:tab/>
      </w:r>
      <w:r>
        <w:fldChar w:fldCharType="begin"/>
      </w:r>
      <w:r>
        <w:instrText xml:space="preserve"> PAGEREF _Toc19889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_Toc30554 </w:instrText>
      </w:r>
      <w:r>
        <w:fldChar w:fldCharType="separate"/>
      </w:r>
      <w:r>
        <w:rPr>
          <w:rFonts w:hint="eastAsia"/>
          <w:lang w:val="en-GB"/>
        </w:rPr>
        <w:t xml:space="preserve">14.5 </w:t>
      </w:r>
      <w:r>
        <w:t>全生命周期碳排放</w:t>
      </w:r>
      <w:r>
        <w:tab/>
      </w:r>
      <w:r>
        <w:fldChar w:fldCharType="begin"/>
      </w:r>
      <w:r>
        <w:instrText xml:space="preserve"> PAGEREF _Toc30554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_Toc12244 </w:instrText>
      </w:r>
      <w:r>
        <w:fldChar w:fldCharType="separate"/>
      </w:r>
      <w:r>
        <w:rPr>
          <w:rFonts w:hint="eastAsia" w:eastAsia="宋体"/>
          <w:szCs w:val="24"/>
          <w:lang w:val="en-GB"/>
        </w:rPr>
        <w:t xml:space="preserve">14.5.1 </w:t>
      </w:r>
      <w:r>
        <w:t>碳排放强度</w:t>
      </w:r>
      <w:r>
        <w:tab/>
      </w:r>
      <w:r>
        <w:fldChar w:fldCharType="begin"/>
      </w:r>
      <w:r>
        <w:instrText xml:space="preserve"> PAGEREF _Toc12244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_Toc28595 </w:instrText>
      </w:r>
      <w:r>
        <w:fldChar w:fldCharType="separate"/>
      </w:r>
      <w:r>
        <w:rPr>
          <w:rFonts w:hint="eastAsia" w:eastAsia="宋体"/>
          <w:szCs w:val="24"/>
          <w:lang w:val="en-GB"/>
        </w:rPr>
        <w:t xml:space="preserve">14.5.2 </w:t>
      </w:r>
      <w:r>
        <w:t>总碳排放量</w:t>
      </w:r>
      <w:r>
        <w:tab/>
      </w:r>
      <w:r>
        <w:fldChar w:fldCharType="begin"/>
      </w:r>
      <w:r>
        <w:instrText xml:space="preserve"> PAGEREF _Toc28595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_Toc5921 </w:instrText>
      </w:r>
      <w:r>
        <w:fldChar w:fldCharType="separate"/>
      </w:r>
      <w:r>
        <w:rPr>
          <w:rFonts w:hint="eastAsia"/>
        </w:rPr>
        <w:t xml:space="preserve">15 </w:t>
      </w:r>
      <w:r>
        <w:t>附录</w:t>
      </w:r>
      <w:r>
        <w:tab/>
      </w:r>
      <w:r>
        <w:fldChar w:fldCharType="begin"/>
      </w:r>
      <w:r>
        <w:instrText xml:space="preserve"> PAGEREF _Toc5921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_Toc17123 </w:instrText>
      </w:r>
      <w:r>
        <w:fldChar w:fldCharType="separate"/>
      </w:r>
      <w:r>
        <w:rPr>
          <w:rFonts w:hint="eastAsia"/>
          <w:lang w:val="en-GB"/>
        </w:rPr>
        <w:t xml:space="preserve">15.1 </w:t>
      </w:r>
      <w:r>
        <w:t>工作日/节假日人员逐时在室率(%)</w:t>
      </w:r>
      <w:r>
        <w:tab/>
      </w:r>
      <w:r>
        <w:fldChar w:fldCharType="begin"/>
      </w:r>
      <w:r>
        <w:instrText xml:space="preserve"> PAGEREF _Toc17123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_Toc5098 </w:instrText>
      </w:r>
      <w:r>
        <w:fldChar w:fldCharType="separate"/>
      </w:r>
      <w:r>
        <w:rPr>
          <w:rFonts w:hint="eastAsia"/>
          <w:lang w:val="en-GB"/>
        </w:rPr>
        <w:t xml:space="preserve">15.2 </w:t>
      </w:r>
      <w:r>
        <w:t>工作日/节假日照明开关时间表(%)</w:t>
      </w:r>
      <w:r>
        <w:tab/>
      </w:r>
      <w:r>
        <w:fldChar w:fldCharType="begin"/>
      </w:r>
      <w:r>
        <w:instrText xml:space="preserve"> PAGEREF _Toc5098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_Toc13473 </w:instrText>
      </w:r>
      <w:r>
        <w:fldChar w:fldCharType="separate"/>
      </w:r>
      <w:r>
        <w:rPr>
          <w:rFonts w:hint="eastAsia"/>
          <w:lang w:val="en-GB"/>
        </w:rPr>
        <w:t xml:space="preserve">15.3 </w:t>
      </w:r>
      <w:r>
        <w:t>工作日/节假日设备逐时使用率(%)</w:t>
      </w:r>
      <w:r>
        <w:tab/>
      </w:r>
      <w:r>
        <w:fldChar w:fldCharType="begin"/>
      </w:r>
      <w:r>
        <w:instrText xml:space="preserve"> PAGEREF _Toc13473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_Toc9484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_Toc9484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_Toc29259 </w:instrText>
      </w:r>
      <w:r>
        <w:fldChar w:fldCharType="separate"/>
      </w:r>
      <w:r>
        <w:rPr>
          <w:rFonts w:hint="eastAsia"/>
          <w:lang w:val="en-GB"/>
        </w:rPr>
        <w:t xml:space="preserve">15.5 </w:t>
      </w:r>
      <w:r>
        <w:t>工作日/节假日新风运行时间表(%)</w:t>
      </w:r>
      <w:r>
        <w:tab/>
      </w:r>
      <w:r>
        <w:fldChar w:fldCharType="begin"/>
      </w:r>
      <w:r>
        <w:instrText xml:space="preserve"> PAGEREF _Toc29259 </w:instrText>
      </w:r>
      <w:r>
        <w:fldChar w:fldCharType="separate"/>
      </w:r>
      <w:r>
        <w:t>21</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11720"/>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幼儿园设计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吉林-长春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44.00°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125.21°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3436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3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15.3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14975.30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4054.33</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90</w:t>
            </w:r>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0.75</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全年控温</w:t>
            </w:r>
          </w:p>
        </w:tc>
      </w:tr>
    </w:tbl>
    <w:p>
      <w:pPr>
        <w:pStyle w:val="3"/>
        <w:ind w:firstLine="0" w:firstLineChars="0"/>
        <w:rPr>
          <w:lang w:val="en-US"/>
        </w:rPr>
      </w:pPr>
    </w:p>
    <w:p>
      <w:pPr>
        <w:pStyle w:val="2"/>
      </w:pPr>
      <w:bookmarkStart w:id="31" w:name="_Toc6155"/>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25298"/>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20406"/>
      <w:r>
        <w:rPr>
          <w:rFonts w:hint="eastAsia"/>
        </w:rPr>
        <w:t>气象数据</w:t>
      </w:r>
      <w:bookmarkEnd w:id="40"/>
    </w:p>
    <w:p>
      <w:pPr>
        <w:pStyle w:val="4"/>
      </w:pPr>
      <w:bookmarkStart w:id="41" w:name="_Toc9098"/>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00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pStyle w:val="4"/>
      </w:pPr>
      <w:bookmarkStart w:id="43" w:name="_Toc4609"/>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533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pStyle w:val="4"/>
      </w:pPr>
      <w:bookmarkStart w:id="45" w:name="_Toc7290"/>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05月20日14时</w:t>
            </w:r>
          </w:p>
        </w:tc>
        <w:tc>
          <w:tcPr>
            <w:vAlign w:val="center"/>
          </w:tcPr>
          <w:p>
            <w:r>
              <w:t>31.1</w:t>
            </w:r>
          </w:p>
        </w:tc>
        <w:tc>
          <w:tcPr>
            <w:vAlign w:val="center"/>
          </w:tcPr>
          <w:p>
            <w:r>
              <w:t>17.2</w:t>
            </w:r>
          </w:p>
        </w:tc>
        <w:tc>
          <w:tcPr>
            <w:vAlign w:val="center"/>
          </w:tcPr>
          <w:p>
            <w:r>
              <w:t>6.9</w:t>
            </w:r>
          </w:p>
        </w:tc>
        <w:tc>
          <w:tcPr>
            <w:vAlign w:val="center"/>
          </w:tcPr>
          <w:p>
            <w:r>
              <w:t>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01月13日07时</w:t>
            </w:r>
          </w:p>
        </w:tc>
        <w:tc>
          <w:tcPr>
            <w:vAlign w:val="center"/>
          </w:tcPr>
          <w:p>
            <w:r>
              <w:t>-32.8</w:t>
            </w:r>
          </w:p>
        </w:tc>
        <w:tc>
          <w:tcPr>
            <w:vAlign w:val="center"/>
          </w:tcPr>
          <w:p>
            <w:r>
              <w:t>-33.3</w:t>
            </w:r>
          </w:p>
        </w:tc>
        <w:tc>
          <w:tcPr>
            <w:vAlign w:val="center"/>
          </w:tcPr>
          <w:p>
            <w:r>
              <w:t>-0.1</w:t>
            </w:r>
          </w:p>
        </w:tc>
        <w:tc>
          <w:tcPr>
            <w:vAlign w:val="center"/>
          </w:tcPr>
          <w:p>
            <w:r>
              <w:t>-33.2</w:t>
            </w:r>
          </w:p>
        </w:tc>
      </w:tr>
    </w:tbl>
    <w:p>
      <w:pPr>
        <w:pStyle w:val="2"/>
        <w:widowControl w:val="0"/>
        <w:jc w:val="both"/>
      </w:pPr>
      <w:bookmarkStart w:id="46" w:name="气象峰值工况"/>
      <w:bookmarkEnd w:id="46"/>
      <w:bookmarkStart w:id="47" w:name="_Toc105"/>
      <w:r>
        <w:t>围护结构</w:t>
      </w:r>
      <w:bookmarkEnd w:id="47"/>
    </w:p>
    <w:p>
      <w:pPr>
        <w:pStyle w:val="4"/>
        <w:widowControl w:val="0"/>
        <w:jc w:val="both"/>
      </w:pPr>
      <w:bookmarkStart w:id="48" w:name="_Toc31676"/>
      <w:r>
        <w:t>工程材料</w:t>
      </w:r>
      <w:bookmarkEnd w:id="48"/>
    </w:p>
    <w:p>
      <w:pPr>
        <w:pStyle w:val="5"/>
        <w:widowControl w:val="0"/>
        <w:jc w:val="both"/>
      </w:pPr>
      <w:bookmarkStart w:id="49" w:name="_Toc16594"/>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CLT交叉压板</w:t>
            </w:r>
          </w:p>
        </w:tc>
        <w:tc>
          <w:tcPr>
            <w:vAlign w:val="center"/>
          </w:tcPr>
          <w:p>
            <w:pPr>
              <w:jc w:val="right"/>
            </w:pPr>
            <w:r>
              <w:t>0.130</w:t>
            </w:r>
          </w:p>
        </w:tc>
        <w:tc>
          <w:tcPr>
            <w:vAlign w:val="center"/>
          </w:tcPr>
          <w:p>
            <w:pPr>
              <w:jc w:val="right"/>
            </w:pPr>
            <w:r>
              <w:t>1.950</w:t>
            </w:r>
          </w:p>
        </w:tc>
        <w:tc>
          <w:tcPr>
            <w:vAlign w:val="center"/>
          </w:tcPr>
          <w:p>
            <w:pPr>
              <w:jc w:val="right"/>
            </w:pPr>
            <w:r>
              <w:t>500.0</w:t>
            </w:r>
          </w:p>
        </w:tc>
        <w:tc>
          <w:tcPr>
            <w:vAlign w:val="center"/>
          </w:tcPr>
          <w:p>
            <w:pPr>
              <w:jc w:val="right"/>
            </w:pPr>
            <w:r>
              <w:t>1880.0</w:t>
            </w:r>
          </w:p>
        </w:tc>
        <w:tc>
          <w:tcPr>
            <w:vAlign w:val="center"/>
          </w:tcPr>
          <w:p>
            <w:pPr>
              <w:jc w:val="right"/>
            </w:pPr>
            <w:r>
              <w:t>0.0255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水泥砂浆找平层</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铝</w:t>
            </w:r>
          </w:p>
        </w:tc>
        <w:tc>
          <w:tcPr>
            <w:vAlign w:val="center"/>
          </w:tcPr>
          <w:p>
            <w:pPr>
              <w:jc w:val="right"/>
            </w:pPr>
            <w:r>
              <w:t>－</w:t>
            </w:r>
          </w:p>
        </w:tc>
        <w:tc>
          <w:tcPr>
            <w:vAlign w:val="center"/>
          </w:tcPr>
          <w:p>
            <w:pPr>
              <w:jc w:val="right"/>
            </w:pPr>
            <w:r>
              <w:t>191.000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防水层</w:t>
            </w:r>
          </w:p>
        </w:tc>
        <w:tc>
          <w:tcPr>
            <w:vAlign w:val="center"/>
          </w:tcPr>
          <w:p>
            <w:pPr>
              <w:jc w:val="right"/>
            </w:pPr>
            <w:r>
              <w:t>0.170</w:t>
            </w:r>
          </w:p>
        </w:tc>
        <w:tc>
          <w:tcPr>
            <w:vAlign w:val="center"/>
          </w:tcPr>
          <w:p>
            <w:pPr>
              <w:jc w:val="right"/>
            </w:pPr>
            <w:r>
              <w:t>0.111</w:t>
            </w:r>
          </w:p>
        </w:tc>
        <w:tc>
          <w:tcPr>
            <w:vAlign w:val="center"/>
          </w:tcPr>
          <w:p>
            <w:pPr>
              <w:jc w:val="right"/>
            </w:pPr>
            <w:r>
              <w:t>600.0</w:t>
            </w:r>
          </w:p>
        </w:tc>
        <w:tc>
          <w:tcPr>
            <w:vAlign w:val="center"/>
          </w:tcPr>
          <w:p>
            <w:pPr>
              <w:jc w:val="right"/>
            </w:pPr>
            <w:r>
              <w:t>1005.0</w:t>
            </w:r>
          </w:p>
        </w:tc>
        <w:tc>
          <w:tcPr>
            <w:vAlign w:val="center"/>
          </w:tcPr>
          <w:p>
            <w:pPr>
              <w:jc w:val="right"/>
            </w:pPr>
            <w:r>
              <w:t>0.0100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玻化微珠保温砂浆（ρ=230-300）</w:t>
            </w:r>
          </w:p>
        </w:tc>
        <w:tc>
          <w:tcPr>
            <w:vAlign w:val="center"/>
          </w:tcPr>
          <w:p>
            <w:pPr>
              <w:jc w:val="right"/>
            </w:pPr>
            <w:r>
              <w:t>0.070</w:t>
            </w:r>
          </w:p>
        </w:tc>
        <w:tc>
          <w:tcPr>
            <w:vAlign w:val="center"/>
          </w:tcPr>
          <w:p>
            <w:pPr>
              <w:jc w:val="right"/>
            </w:pPr>
            <w:r>
              <w:t>1.190</w:t>
            </w:r>
          </w:p>
        </w:tc>
        <w:tc>
          <w:tcPr>
            <w:vAlign w:val="center"/>
          </w:tcPr>
          <w:p>
            <w:pPr>
              <w:jc w:val="right"/>
            </w:pPr>
            <w:r>
              <w:t>300.0</w:t>
            </w:r>
          </w:p>
        </w:tc>
        <w:tc>
          <w:tcPr>
            <w:vAlign w:val="center"/>
          </w:tcPr>
          <w:p>
            <w:pPr>
              <w:jc w:val="right"/>
            </w:pPr>
            <w:r>
              <w:t>928.0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混凝土多孔砖(190六孔砖）(1)</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轻骨料混凝土找坡层</w:t>
            </w:r>
          </w:p>
        </w:tc>
        <w:tc>
          <w:tcPr>
            <w:vAlign w:val="center"/>
          </w:tcPr>
          <w:p>
            <w:pPr>
              <w:jc w:val="right"/>
            </w:pPr>
            <w:r>
              <w:t>0.300</w:t>
            </w:r>
          </w:p>
        </w:tc>
        <w:tc>
          <w:tcPr>
            <w:vAlign w:val="center"/>
          </w:tcPr>
          <w:p>
            <w:pPr>
              <w:jc w:val="right"/>
            </w:pPr>
            <w:r>
              <w:t>5.000</w:t>
            </w:r>
          </w:p>
        </w:tc>
        <w:tc>
          <w:tcPr>
            <w:vAlign w:val="center"/>
          </w:tcPr>
          <w:p>
            <w:pPr>
              <w:jc w:val="right"/>
            </w:pPr>
            <w:r>
              <w:t>1050.0</w:t>
            </w:r>
          </w:p>
        </w:tc>
        <w:tc>
          <w:tcPr>
            <w:vAlign w:val="center"/>
          </w:tcPr>
          <w:p>
            <w:pPr>
              <w:jc w:val="right"/>
            </w:pPr>
            <w:r>
              <w:t>1091.3</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聚合物抗裂砂浆（网格布）</w:t>
            </w:r>
          </w:p>
        </w:tc>
        <w:tc>
          <w:tcPr>
            <w:vAlign w:val="center"/>
          </w:tcPr>
          <w:p>
            <w:pPr>
              <w:jc w:val="right"/>
            </w:pPr>
            <w:r>
              <w:t>0.930</w:t>
            </w:r>
          </w:p>
        </w:tc>
        <w:tc>
          <w:tcPr>
            <w:vAlign w:val="center"/>
          </w:tcPr>
          <w:p>
            <w:pPr>
              <w:jc w:val="right"/>
            </w:pPr>
            <w:r>
              <w:t>11.306</w:t>
            </w:r>
          </w:p>
        </w:tc>
        <w:tc>
          <w:tcPr>
            <w:vAlign w:val="center"/>
          </w:tcPr>
          <w:p>
            <w:pPr>
              <w:jc w:val="right"/>
            </w:pPr>
            <w:r>
              <w:t>1800.0</w:t>
            </w:r>
          </w:p>
        </w:tc>
        <w:tc>
          <w:tcPr>
            <w:vAlign w:val="center"/>
          </w:tcPr>
          <w:p>
            <w:pPr>
              <w:jc w:val="right"/>
            </w:pPr>
            <w:r>
              <w:t>1050.0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岩棉、矿棉板(ρ=80-200)</w:t>
            </w:r>
          </w:p>
        </w:tc>
        <w:tc>
          <w:tcPr>
            <w:vAlign w:val="center"/>
          </w:tcPr>
          <w:p>
            <w:pPr>
              <w:jc w:val="right"/>
            </w:pPr>
            <w:r>
              <w:t>0.040</w:t>
            </w:r>
          </w:p>
        </w:tc>
        <w:tc>
          <w:tcPr>
            <w:vAlign w:val="center"/>
          </w:tcPr>
          <w:p>
            <w:pPr>
              <w:jc w:val="right"/>
            </w:pPr>
            <w:r>
              <w:t>0.750</w:t>
            </w:r>
          </w:p>
        </w:tc>
        <w:tc>
          <w:tcPr>
            <w:vAlign w:val="center"/>
          </w:tcPr>
          <w:p>
            <w:pPr>
              <w:jc w:val="right"/>
            </w:pPr>
            <w:r>
              <w:t>140.0</w:t>
            </w:r>
          </w:p>
        </w:tc>
        <w:tc>
          <w:tcPr>
            <w:vAlign w:val="center"/>
          </w:tcPr>
          <w:p>
            <w:pPr>
              <w:jc w:val="right"/>
            </w:pPr>
            <w:r>
              <w:t>1220.0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细石砼找平层</w:t>
            </w:r>
          </w:p>
        </w:tc>
        <w:tc>
          <w:tcPr>
            <w:vAlign w:val="center"/>
          </w:tcPr>
          <w:p>
            <w:pPr>
              <w:jc w:val="right"/>
            </w:pPr>
            <w:r>
              <w:t>1.510</w:t>
            </w:r>
          </w:p>
        </w:tc>
        <w:tc>
          <w:tcPr>
            <w:vAlign w:val="center"/>
          </w:tcPr>
          <w:p>
            <w:pPr>
              <w:jc w:val="right"/>
            </w:pPr>
            <w:r>
              <w:t>15.892</w:t>
            </w:r>
          </w:p>
        </w:tc>
        <w:tc>
          <w:tcPr>
            <w:vAlign w:val="center"/>
          </w:tcPr>
          <w:p>
            <w:pPr>
              <w:jc w:val="right"/>
            </w:pPr>
            <w:r>
              <w:t>2300.0</w:t>
            </w:r>
          </w:p>
        </w:tc>
        <w:tc>
          <w:tcPr>
            <w:vAlign w:val="center"/>
          </w:tcPr>
          <w:p>
            <w:pPr>
              <w:jc w:val="right"/>
            </w:pPr>
            <w:r>
              <w:t>920.0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矿物纤维喷涂产品</w:t>
            </w:r>
          </w:p>
        </w:tc>
        <w:tc>
          <w:tcPr>
            <w:vAlign w:val="center"/>
          </w:tcPr>
          <w:p>
            <w:pPr>
              <w:jc w:val="right"/>
            </w:pPr>
            <w:r>
              <w:t>0.042</w:t>
            </w:r>
          </w:p>
        </w:tc>
        <w:tc>
          <w:tcPr>
            <w:vAlign w:val="center"/>
          </w:tcPr>
          <w:p>
            <w:pPr>
              <w:jc w:val="right"/>
            </w:pPr>
            <w:r>
              <w:t>8.528</w:t>
            </w:r>
          </w:p>
        </w:tc>
        <w:tc>
          <w:tcPr>
            <w:vAlign w:val="center"/>
          </w:tcPr>
          <w:p>
            <w:pPr>
              <w:jc w:val="right"/>
            </w:pPr>
            <w:r>
              <w:t>159.0</w:t>
            </w:r>
          </w:p>
        </w:tc>
        <w:tc>
          <w:tcPr>
            <w:vAlign w:val="center"/>
          </w:tcPr>
          <w:p>
            <w:pPr>
              <w:jc w:val="right"/>
            </w:pPr>
            <w:r>
              <w:t>1000.0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地砖</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水泥砂浆结合层</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加气砼砌块(1)</w:t>
            </w:r>
          </w:p>
        </w:tc>
        <w:tc>
          <w:tcPr>
            <w:vAlign w:val="center"/>
          </w:tcPr>
          <w:p>
            <w:pPr>
              <w:jc w:val="right"/>
            </w:pPr>
            <w:r>
              <w:t>0.160</w:t>
            </w:r>
          </w:p>
        </w:tc>
        <w:tc>
          <w:tcPr>
            <w:vAlign w:val="center"/>
          </w:tcPr>
          <w:p>
            <w:pPr>
              <w:jc w:val="right"/>
            </w:pPr>
            <w:r>
              <w:t>2.730</w:t>
            </w:r>
          </w:p>
        </w:tc>
        <w:tc>
          <w:tcPr>
            <w:vAlign w:val="center"/>
          </w:tcPr>
          <w:p>
            <w:pPr>
              <w:jc w:val="right"/>
            </w:pPr>
            <w:r>
              <w:t>600.0</w:t>
            </w:r>
          </w:p>
        </w:tc>
        <w:tc>
          <w:tcPr>
            <w:vAlign w:val="center"/>
          </w:tcPr>
          <w:p>
            <w:pPr>
              <w:jc w:val="right"/>
            </w:pPr>
            <w:r>
              <w:t>316.3</w:t>
            </w:r>
          </w:p>
        </w:tc>
        <w:tc>
          <w:tcPr>
            <w:vAlign w:val="center"/>
          </w:tcPr>
          <w:p>
            <w:pPr>
              <w:jc w:val="right"/>
            </w:pPr>
            <w:r>
              <w:t>0.0998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石膏板</w:t>
            </w:r>
          </w:p>
        </w:tc>
        <w:tc>
          <w:tcPr>
            <w:vAlign w:val="center"/>
          </w:tcPr>
          <w:p>
            <w:pPr>
              <w:jc w:val="right"/>
            </w:pPr>
            <w:r>
              <w:t>0.330</w:t>
            </w:r>
          </w:p>
        </w:tc>
        <w:tc>
          <w:tcPr>
            <w:vAlign w:val="center"/>
          </w:tcPr>
          <w:p>
            <w:pPr>
              <w:jc w:val="right"/>
            </w:pPr>
            <w:r>
              <w:t>5.280</w:t>
            </w:r>
          </w:p>
        </w:tc>
        <w:tc>
          <w:tcPr>
            <w:vAlign w:val="center"/>
          </w:tcPr>
          <w:p>
            <w:pPr>
              <w:jc w:val="right"/>
            </w:pPr>
            <w:r>
              <w:t>1050.0</w:t>
            </w:r>
          </w:p>
        </w:tc>
        <w:tc>
          <w:tcPr>
            <w:vAlign w:val="center"/>
          </w:tcPr>
          <w:p>
            <w:pPr>
              <w:jc w:val="right"/>
            </w:pPr>
            <w:r>
              <w:t>1050.0</w:t>
            </w:r>
          </w:p>
        </w:tc>
        <w:tc>
          <w:tcPr>
            <w:vAlign w:val="center"/>
          </w:tcPr>
          <w:p>
            <w:pPr>
              <w:jc w:val="right"/>
            </w:pPr>
            <w:r>
              <w:t>0.0790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聚乙烯塑料薄膜</w:t>
            </w:r>
          </w:p>
        </w:tc>
        <w:tc>
          <w:tcPr>
            <w:vAlign w:val="center"/>
          </w:tcPr>
          <w:p>
            <w:pPr>
              <w:jc w:val="right"/>
            </w:pPr>
            <w:r>
              <w:t>0.330</w:t>
            </w:r>
          </w:p>
        </w:tc>
        <w:tc>
          <w:tcPr>
            <w:vAlign w:val="center"/>
          </w:tcPr>
          <w:p>
            <w:pPr>
              <w:jc w:val="right"/>
            </w:pPr>
            <w:r>
              <w:t>3.330</w:t>
            </w:r>
          </w:p>
        </w:tc>
        <w:tc>
          <w:tcPr>
            <w:vAlign w:val="center"/>
          </w:tcPr>
          <w:p>
            <w:pPr>
              <w:jc w:val="right"/>
            </w:pPr>
            <w:r>
              <w:t>920.0</w:t>
            </w:r>
          </w:p>
        </w:tc>
        <w:tc>
          <w:tcPr>
            <w:vAlign w:val="center"/>
          </w:tcPr>
          <w:p>
            <w:pPr>
              <w:jc w:val="right"/>
            </w:pPr>
            <w:r>
              <w:t>1800.0</w:t>
            </w:r>
          </w:p>
        </w:tc>
        <w:tc>
          <w:tcPr>
            <w:vAlign w:val="center"/>
          </w:tcPr>
          <w:p>
            <w:pPr>
              <w:jc w:val="right"/>
            </w:pPr>
            <w:r>
              <w:t>0.0000</w:t>
            </w:r>
          </w:p>
        </w:tc>
        <w:tc>
          <w:tcPr>
            <w:vAlign w:val="center"/>
          </w:tcPr>
          <w:p>
            <w:r>
              <w:rPr>
                <w:sz w:val="18"/>
                <w:szCs w:val="18"/>
              </w:rPr>
              <w:t>湖北低能耗居住建筑节能设计标准 DB42/T559-2022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0.0000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OBS板</w:t>
            </w:r>
          </w:p>
        </w:tc>
        <w:tc>
          <w:tcPr>
            <w:vAlign w:val="center"/>
          </w:tcPr>
          <w:p>
            <w:pPr>
              <w:jc w:val="right"/>
            </w:pPr>
            <w:r>
              <w:t>0.170</w:t>
            </w:r>
          </w:p>
        </w:tc>
        <w:tc>
          <w:tcPr>
            <w:vAlign w:val="center"/>
          </w:tcPr>
          <w:p>
            <w:pPr>
              <w:jc w:val="right"/>
            </w:pPr>
            <w:r>
              <w:t>52.000</w:t>
            </w:r>
          </w:p>
        </w:tc>
        <w:tc>
          <w:tcPr>
            <w:vAlign w:val="center"/>
          </w:tcPr>
          <w:p>
            <w:pPr>
              <w:jc w:val="right"/>
            </w:pPr>
            <w:r>
              <w:t>700.0</w:t>
            </w:r>
          </w:p>
        </w:tc>
        <w:tc>
          <w:tcPr>
            <w:vAlign w:val="center"/>
          </w:tcPr>
          <w:p>
            <w:pPr>
              <w:jc w:val="right"/>
            </w:pPr>
            <w:r>
              <w:t>1700.0</w:t>
            </w:r>
          </w:p>
        </w:tc>
        <w:tc>
          <w:tcPr>
            <w:vAlign w:val="center"/>
          </w:tcPr>
          <w:p>
            <w:pPr>
              <w:jc w:val="right"/>
            </w:pPr>
            <w:r>
              <w:t>0.0000</w:t>
            </w:r>
          </w:p>
        </w:tc>
        <w:tc>
          <w:tcPr>
            <w:vAlign w:val="center"/>
          </w:tcPr>
          <w:p>
            <w:pPr>
              <w:rPr>
                <w:sz w:val="18"/>
                <w:szCs w:val="18"/>
              </w:rPr>
            </w:pPr>
          </w:p>
        </w:tc>
      </w:tr>
    </w:tbl>
    <w:p>
      <w:pPr>
        <w:pStyle w:val="5"/>
        <w:widowControl w:val="0"/>
        <w:jc w:val="both"/>
      </w:pPr>
      <w:bookmarkStart w:id="50" w:name="_Toc1809"/>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热阻R</w:t>
            </w:r>
          </w:p>
        </w:tc>
        <w:tc>
          <w:tcPr>
            <w:vMerge w:val="restart"/>
            <w:shd w:val="clear" w:color="auto" w:fill="E6E6E6"/>
            <w:vAlign w:val="center"/>
          </w:tcPr>
          <w:p>
            <w:pPr>
              <w:jc w:val="center"/>
            </w:pPr>
            <w:r>
              <w:t>太阳辐射吸收系数</w:t>
            </w:r>
          </w:p>
        </w:tc>
        <w:tc>
          <w:tcPr>
            <w:vMerge w:val="restart"/>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(㎡K)/W</w:t>
            </w:r>
          </w:p>
        </w:tc>
        <w:tc>
          <w:tcPr>
            <w:vMerge w:val="continue"/>
            <w:shd w:val="clear" w:color="auto" w:fill="E6E6E6"/>
            <w:vAlign w:val="center"/>
          </w:tcPr>
          <w:p>
            <w:pPr>
              <w:jc w:val="center"/>
            </w:pP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贴单面铝箔的封闭空气间层(20mm)</w:t>
            </w:r>
          </w:p>
        </w:tc>
        <w:tc>
          <w:tcPr>
            <w:vAlign w:val="center"/>
          </w:tcPr>
          <w:p>
            <w:pPr>
              <w:jc w:val="right"/>
            </w:pPr>
            <w:r>
              <w:t>20.0</w:t>
            </w:r>
          </w:p>
        </w:tc>
        <w:tc>
          <w:tcPr>
            <w:vAlign w:val="center"/>
          </w:tcPr>
          <w:p>
            <w:pPr>
              <w:jc w:val="right"/>
            </w:pPr>
            <w:r>
              <w:t>0.430</w:t>
            </w:r>
          </w:p>
        </w:tc>
        <w:tc>
          <w:tcPr>
            <w:vAlign w:val="center"/>
          </w:tcPr>
          <w:p>
            <w:pPr>
              <w:jc w:val="right"/>
            </w:pPr>
            <w:r>
              <w:t>－</w:t>
            </w:r>
          </w:p>
        </w:tc>
        <w:tc>
          <w:tcPr>
            <w:vAlign w:val="center"/>
          </w:tcPr>
          <w:p>
            <w:r>
              <w:rPr>
                <w:sz w:val="18"/>
                <w:szCs w:val="18"/>
              </w:rPr>
              <w:t>屋面热阻材料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热塑性聚烯烃(tpo)防水卷材</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r>
              <w:rPr>
                <w:sz w:val="18"/>
                <w:szCs w:val="18"/>
              </w:rPr>
              <w:t>蒸汽渗透系数标准未给出，仅供参考</w:t>
            </w:r>
          </w:p>
        </w:tc>
      </w:tr>
    </w:tbl>
    <w:p>
      <w:pPr>
        <w:pStyle w:val="4"/>
        <w:widowControl w:val="0"/>
        <w:jc w:val="both"/>
      </w:pPr>
      <w:bookmarkStart w:id="51" w:name="_Toc954"/>
      <w:r>
        <w:t>围护结构作法简要说明</w:t>
      </w:r>
      <w:bookmarkEnd w:id="51"/>
    </w:p>
    <w:p>
      <w:pPr>
        <w:widowControl w:val="0"/>
        <w:jc w:val="both"/>
      </w:pPr>
      <w:r>
        <w:rPr>
          <w:b/>
          <w:color w:val="000000"/>
          <w:sz w:val="24"/>
          <w:szCs w:val="24"/>
        </w:rPr>
        <w:t>1. 屋顶：</w:t>
      </w:r>
      <w:r>
        <w:rPr>
          <w:color w:val="0000FF"/>
        </w:rPr>
        <w:t>屋顶构造一 (K=0.229,D=6.405)：</w:t>
      </w:r>
      <w:r>
        <w:rPr>
          <w:color w:val="000000"/>
        </w:rPr>
        <w:t>（由上到下）</w:t>
      </w:r>
    </w:p>
    <w:p>
      <w:pPr>
        <w:widowControl w:val="0"/>
        <w:jc w:val="both"/>
      </w:pPr>
      <w:r>
        <w:t xml:space="preserve">    </w:t>
      </w:r>
      <w:r>
        <w:rPr>
          <w:color w:val="000000"/>
        </w:rPr>
        <w:t>c20细石混凝土(ρ=2300) 40mm＋防水层 10mm＋</w:t>
      </w:r>
      <w:r>
        <w:rPr>
          <w:color w:val="800000"/>
        </w:rPr>
        <w:t>岩棉、矿棉板(ρ=80-200) 120mm</w:t>
      </w:r>
      <w:r>
        <w:rPr>
          <w:color w:val="000000"/>
        </w:rPr>
        <w:t>＋热塑性聚烯烃(tpo)防水卷材 1.5mm＋水泥砂浆找平层 20mm＋轻骨料混凝土找坡层 30mm＋CLT交叉压板 200mm</w:t>
      </w:r>
    </w:p>
    <w:p>
      <w:pPr>
        <w:widowControl w:val="0"/>
        <w:jc w:val="both"/>
        <w:rPr>
          <w:color w:val="000000"/>
        </w:rPr>
      </w:pPr>
      <w:r>
        <w:rPr>
          <w:b/>
          <w:color w:val="000000"/>
          <w:sz w:val="24"/>
          <w:szCs w:val="24"/>
        </w:rPr>
        <w:t>2. 外墙（填充墙）：</w:t>
      </w:r>
      <w:r>
        <w:rPr>
          <w:color w:val="0000FF"/>
        </w:rPr>
        <w:t>外墙构造一 (K=0.259,D=7.914)：</w:t>
      </w:r>
      <w:r>
        <w:rPr>
          <w:color w:val="000000"/>
        </w:rPr>
        <w:t>（由外到内）</w:t>
      </w:r>
    </w:p>
    <w:p>
      <w:pPr>
        <w:widowControl w:val="0"/>
        <w:jc w:val="both"/>
        <w:rPr>
          <w:color w:val="000000"/>
        </w:rPr>
      </w:pPr>
      <w:r>
        <w:rPr>
          <w:color w:val="000000"/>
        </w:rPr>
        <w:t xml:space="preserve">    铝 3mm＋贴单面铝箔的封闭空气间层(20mm) 20mm＋sbs改性沥青防水卷材 1.5mm＋OBS板 12mm＋</w:t>
      </w:r>
      <w:r>
        <w:rPr>
          <w:color w:val="800000"/>
        </w:rPr>
        <w:t>岩棉、矿棉板(ρ=80-200) 100mm</w:t>
      </w:r>
      <w:r>
        <w:rPr>
          <w:color w:val="000000"/>
        </w:rPr>
        <w:t>＋CLT交叉压板 140mm＋聚乙烯塑料薄膜 1.5mm＋石膏板 12mm</w:t>
      </w:r>
    </w:p>
    <w:p>
      <w:pPr>
        <w:widowControl w:val="0"/>
        <w:jc w:val="both"/>
        <w:rPr>
          <w:color w:val="000000"/>
        </w:rPr>
      </w:pPr>
      <w:r>
        <w:rPr>
          <w:b/>
          <w:color w:val="000000"/>
          <w:sz w:val="24"/>
          <w:szCs w:val="24"/>
        </w:rPr>
        <w:t>3. 热桥柱：</w:t>
      </w:r>
      <w:r>
        <w:rPr>
          <w:color w:val="0000FF"/>
        </w:rPr>
        <w:t>热桥柱构造一 (K=0.259,D=7.914)：</w:t>
      </w:r>
      <w:r>
        <w:rPr>
          <w:color w:val="000000"/>
        </w:rPr>
        <w:t>（由外到内）</w:t>
      </w:r>
    </w:p>
    <w:p>
      <w:pPr>
        <w:widowControl w:val="0"/>
        <w:jc w:val="both"/>
        <w:rPr>
          <w:color w:val="000000"/>
        </w:rPr>
      </w:pPr>
      <w:r>
        <w:rPr>
          <w:color w:val="000000"/>
        </w:rPr>
        <w:t xml:space="preserve">    铝 3mm＋贴单面铝箔的封闭空气间层(20mm) 20mm＋sbs改性沥青防水卷材 1.5mm＋OBS板 12mm＋</w:t>
      </w:r>
      <w:r>
        <w:rPr>
          <w:color w:val="800000"/>
        </w:rPr>
        <w:t>岩棉、矿棉板(ρ=80-200) 100mm</w:t>
      </w:r>
      <w:r>
        <w:rPr>
          <w:color w:val="000000"/>
        </w:rPr>
        <w:t>＋CLT交叉压板 140mm＋聚乙烯塑料薄膜 1.5mm＋石膏板 12mm</w:t>
      </w:r>
    </w:p>
    <w:p>
      <w:pPr>
        <w:widowControl w:val="0"/>
        <w:jc w:val="both"/>
        <w:rPr>
          <w:color w:val="000000"/>
        </w:rPr>
      </w:pPr>
      <w:r>
        <w:rPr>
          <w:b/>
          <w:color w:val="000000"/>
          <w:sz w:val="24"/>
          <w:szCs w:val="24"/>
        </w:rPr>
        <w:t>4. 挑空楼板：</w:t>
      </w:r>
      <w:r>
        <w:rPr>
          <w:color w:val="0000FF"/>
        </w:rPr>
        <w:t>挑空楼板构造一 (K=0.359,D=3.795)：</w:t>
      </w:r>
      <w:r>
        <w:rPr>
          <w:color w:val="000000"/>
        </w:rPr>
        <w:t>（由上到下）</w:t>
      </w:r>
    </w:p>
    <w:p>
      <w:pPr>
        <w:widowControl w:val="0"/>
        <w:jc w:val="both"/>
        <w:rPr>
          <w:color w:val="000000"/>
        </w:rPr>
      </w:pPr>
      <w:r>
        <w:rPr>
          <w:color w:val="000000"/>
        </w:rPr>
        <w:t xml:space="preserve">    水泥砂浆找平层 20mm＋</w:t>
      </w:r>
      <w:r>
        <w:rPr>
          <w:color w:val="800080"/>
        </w:rPr>
        <w:t>钢筋混凝土 120mm</w:t>
      </w:r>
      <w:r>
        <w:rPr>
          <w:color w:val="000000"/>
        </w:rPr>
        <w:t>＋水泥砂浆找平层 20mm＋</w:t>
      </w:r>
      <w:r>
        <w:rPr>
          <w:color w:val="800000"/>
        </w:rPr>
        <w:t>岩棉、矿棉板(ρ=80-200) 100mm</w:t>
      </w:r>
      <w:r>
        <w:rPr>
          <w:color w:val="000000"/>
        </w:rPr>
        <w:t>＋水泥砂浆找平层 20mm</w:t>
      </w:r>
    </w:p>
    <w:p>
      <w:pPr>
        <w:widowControl w:val="0"/>
        <w:jc w:val="both"/>
        <w:rPr>
          <w:color w:val="000000"/>
        </w:rPr>
      </w:pPr>
      <w:r>
        <w:rPr>
          <w:b/>
          <w:color w:val="000000"/>
          <w:sz w:val="24"/>
          <w:szCs w:val="24"/>
        </w:rPr>
        <w:t>5. 采暖与非采暖隔墙：</w:t>
      </w:r>
      <w:r>
        <w:rPr>
          <w:color w:val="0000FF"/>
        </w:rPr>
        <w:t>控温与非控温隔墙构造一 (K=0.614,D=4.476)：</w:t>
      </w:r>
    </w:p>
    <w:p>
      <w:pPr>
        <w:widowControl w:val="0"/>
        <w:jc w:val="both"/>
        <w:rPr>
          <w:color w:val="000000"/>
        </w:rPr>
      </w:pPr>
      <w:r>
        <w:rPr>
          <w:color w:val="000000"/>
        </w:rPr>
        <w:t xml:space="preserve">    水泥砂浆找平层 20mm＋聚合物抗裂砂浆（网格布） 5mm＋玻化微珠保温砂浆（ρ=230-300） 30mm＋</w:t>
      </w:r>
      <w:r>
        <w:rPr>
          <w:color w:val="800000"/>
        </w:rPr>
        <w:t>加气砼砌块(1) 200mm</w:t>
      </w:r>
      <w:r>
        <w:rPr>
          <w:color w:val="000000"/>
        </w:rPr>
        <w:t>＋石灰砂浆 20mm</w:t>
      </w:r>
    </w:p>
    <w:p>
      <w:pPr>
        <w:widowControl w:val="0"/>
        <w:jc w:val="both"/>
        <w:rPr>
          <w:color w:val="000000"/>
        </w:rPr>
      </w:pPr>
      <w:r>
        <w:rPr>
          <w:b/>
          <w:color w:val="000000"/>
          <w:sz w:val="24"/>
          <w:szCs w:val="24"/>
        </w:rPr>
        <w:t>6. 外窗构造：</w:t>
      </w:r>
      <w:r>
        <w:rPr>
          <w:color w:val="0000FF"/>
        </w:rPr>
        <w:t>下限+断桥铝合金窗框+Low-E中空玻璃（在线）+氩气厚度12mm (K=1.900)：</w:t>
      </w:r>
    </w:p>
    <w:p>
      <w:pPr>
        <w:widowControl w:val="0"/>
        <w:jc w:val="both"/>
        <w:rPr>
          <w:color w:val="000000"/>
        </w:rPr>
      </w:pPr>
      <w:r>
        <w:rPr>
          <w:color w:val="000000"/>
        </w:rPr>
        <w:t xml:space="preserve">    传热系数1.900W/㎡.K，窗太阳得热系数0.232</w:t>
      </w:r>
    </w:p>
    <w:p>
      <w:pPr>
        <w:widowControl w:val="0"/>
        <w:jc w:val="both"/>
        <w:rPr>
          <w:color w:val="000000"/>
        </w:rPr>
      </w:pPr>
      <w:r>
        <w:rPr>
          <w:b/>
          <w:color w:val="000000"/>
          <w:sz w:val="24"/>
          <w:szCs w:val="24"/>
        </w:rPr>
        <w:t>7. 周边地面：</w:t>
      </w:r>
      <w:r>
        <w:rPr>
          <w:color w:val="0000FF"/>
        </w:rPr>
        <w:t>周边地面构造一 (K=0.542,D=1.751)：</w:t>
      </w:r>
    </w:p>
    <w:p>
      <w:pPr>
        <w:widowControl w:val="0"/>
        <w:jc w:val="both"/>
        <w:rPr>
          <w:color w:val="000000"/>
        </w:rPr>
      </w:pPr>
      <w:r>
        <w:rPr>
          <w:color w:val="000000"/>
        </w:rPr>
        <w:t xml:space="preserve">    水泥砂浆找平层 10mm＋</w:t>
      </w:r>
      <w:r>
        <w:rPr>
          <w:color w:val="800000"/>
        </w:rPr>
        <w:t>挤塑聚苯板(ρ=25-32) 60mm</w:t>
      </w:r>
      <w:r>
        <w:rPr>
          <w:color w:val="000000"/>
        </w:rPr>
        <w:t>＋钢筋混凝土 100mm</w:t>
      </w:r>
    </w:p>
    <w:p>
      <w:pPr>
        <w:pStyle w:val="2"/>
        <w:widowControl w:val="0"/>
        <w:jc w:val="both"/>
        <w:rPr>
          <w:color w:val="000000"/>
        </w:rPr>
      </w:pPr>
      <w:bookmarkStart w:id="52" w:name="_Toc12221"/>
      <w:r>
        <w:rPr>
          <w:color w:val="000000"/>
        </w:rPr>
        <w:t>围护结构概况</w:t>
      </w:r>
      <w:bookmarkEnd w:id="52"/>
    </w:p>
    <w:p/>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pPr>
              <w:jc w:val="center"/>
              <w:rPr>
                <w:rFonts w:eastAsia="宋体"/>
                <w:bCs/>
                <w:sz w:val="21"/>
                <w:szCs w:val="21"/>
                <w:lang w:eastAsia="zh-CN"/>
              </w:rPr>
            </w:pPr>
          </w:p>
        </w:tc>
        <w:tc>
          <w:tcPr>
            <w:tcW w:w="2324" w:type="pct"/>
            <w:gridSpan w:val="2"/>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pPr>
              <w:jc w:val="center"/>
              <w:rPr>
                <w:rFonts w:eastAsia="宋体"/>
                <w:bCs/>
                <w:sz w:val="21"/>
                <w:szCs w:val="21"/>
                <w:lang w:eastAsia="zh-CN"/>
              </w:rPr>
            </w:pPr>
            <w:r>
              <w:rPr>
                <w:rFonts w:hint="eastAsia" w:eastAsia="宋体"/>
                <w:kern w:val="0"/>
                <w:sz w:val="21"/>
                <w:szCs w:val="21"/>
                <w:lang w:eastAsia="zh-CN"/>
              </w:rPr>
              <w:t>0.27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pPr>
              <w:jc w:val="center"/>
              <w:rPr>
                <w:rFonts w:eastAsia="宋体"/>
                <w:bCs/>
                <w:sz w:val="21"/>
                <w:szCs w:val="21"/>
                <w:lang w:eastAsia="zh-CN"/>
              </w:rPr>
            </w:pPr>
            <w:r>
              <w:rPr>
                <w:rFonts w:hint="eastAsia" w:eastAsia="宋体"/>
                <w:bCs/>
                <w:sz w:val="21"/>
                <w:szCs w:val="21"/>
                <w:lang w:eastAsia="zh-CN"/>
              </w:rPr>
              <w:t>0.23</w:t>
            </w:r>
          </w:p>
          <w:p>
            <w:pPr>
              <w:jc w:val="center"/>
              <w:rPr>
                <w:rFonts w:eastAsia="宋体"/>
                <w:bCs/>
                <w:sz w:val="21"/>
                <w:szCs w:val="21"/>
                <w:lang w:eastAsia="zh-CN"/>
              </w:rPr>
            </w:pPr>
            <w:r>
              <w:rPr>
                <w:rFonts w:eastAsia="宋体"/>
                <w:bCs/>
                <w:sz w:val="21"/>
                <w:szCs w:val="21"/>
                <w:lang w:eastAsia="zh-CN"/>
              </w:rPr>
              <w:t>6.41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pPr>
              <w:jc w:val="center"/>
              <w:rPr>
                <w:rFonts w:eastAsia="宋体"/>
                <w:bCs/>
                <w:sz w:val="21"/>
                <w:szCs w:val="21"/>
                <w:lang w:eastAsia="zh-CN"/>
              </w:rPr>
            </w:pPr>
            <w:r>
              <w:rPr>
                <w:rFonts w:hint="eastAsia" w:eastAsia="宋体"/>
                <w:bCs/>
                <w:sz w:val="21"/>
                <w:szCs w:val="21"/>
                <w:lang w:eastAsia="zh-CN"/>
              </w:rPr>
              <w:t>0.26</w:t>
            </w:r>
          </w:p>
          <w:p>
            <w:pPr>
              <w:jc w:val="center"/>
              <w:rPr>
                <w:rFonts w:eastAsia="宋体"/>
                <w:bCs/>
                <w:sz w:val="21"/>
                <w:szCs w:val="21"/>
                <w:lang w:eastAsia="zh-CN"/>
              </w:rPr>
            </w:pPr>
            <w:r>
              <w:rPr>
                <w:rFonts w:hint="eastAsia" w:eastAsia="宋体"/>
                <w:bCs/>
                <w:sz w:val="21"/>
                <w:szCs w:val="21"/>
                <w:lang w:eastAsia="zh-CN"/>
              </w:rPr>
              <w:t>7.91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pPr>
              <w:jc w:val="center"/>
              <w:rPr>
                <w:rFonts w:eastAsia="宋体"/>
                <w:bCs/>
                <w:sz w:val="21"/>
                <w:szCs w:val="21"/>
                <w:lang w:eastAsia="zh-CN"/>
              </w:rPr>
            </w:pPr>
            <w:r>
              <w:rPr>
                <w:rFonts w:eastAsia="宋体"/>
                <w:bCs/>
                <w:sz w:val="21"/>
                <w:szCs w:val="21"/>
                <w:lang w:eastAsia="zh-CN"/>
              </w:rPr>
              <w:t>0.36</w:t>
            </w:r>
          </w:p>
          <w:p>
            <w:pPr>
              <w:jc w:val="center"/>
              <w:rPr>
                <w:rFonts w:eastAsia="宋体"/>
                <w:bCs/>
                <w:sz w:val="21"/>
                <w:szCs w:val="21"/>
                <w:lang w:eastAsia="zh-CN"/>
              </w:rPr>
            </w:pPr>
            <w:r>
              <w:rPr>
                <w:rFonts w:eastAsia="宋体"/>
                <w:bCs/>
                <w:sz w:val="21"/>
                <w:szCs w:val="21"/>
                <w:lang w:eastAsia="zh-CN"/>
              </w:rPr>
              <w:t>3.80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pPr>
              <w:jc w:val="center"/>
              <w:rPr>
                <w:rFonts w:eastAsia="宋体"/>
                <w:bCs/>
                <w:sz w:val="21"/>
                <w:szCs w:val="21"/>
                <w:lang w:eastAsia="zh-CN"/>
              </w:rPr>
            </w:pPr>
            <w:r>
              <w:rPr>
                <w:rFonts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hint="eastAsia" w:hAnsi="宋体" w:eastAsia="宋体"/>
                <w:bCs/>
                <w:sz w:val="21"/>
                <w:szCs w:val="21"/>
                <w:lang w:eastAsia="zh-CN"/>
              </w:rPr>
            </w:pPr>
            <w:r>
              <w:rPr>
                <w:rFonts w:hint="eastAsia" w:hAnsi="宋体" w:eastAsia="宋体"/>
                <w:bCs/>
                <w:sz w:val="21"/>
                <w:szCs w:val="21"/>
                <w:lang w:eastAsia="zh-CN"/>
              </w:rPr>
              <w:t>南向</w:t>
            </w:r>
          </w:p>
        </w:tc>
        <w:tc>
          <w:tcPr>
            <w:tcW w:w="1375" w:type="pct"/>
            <w:shd w:val="clear" w:color="auto" w:fill="auto"/>
            <w:vAlign w:val="center"/>
          </w:tcPr>
          <w:p>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pPr>
              <w:jc w:val="center"/>
              <w:rPr>
                <w:rFonts w:eastAsia="宋体"/>
                <w:bCs/>
                <w:sz w:val="21"/>
                <w:szCs w:val="21"/>
                <w:lang w:eastAsia="zh-CN"/>
              </w:rPr>
            </w:pPr>
            <w:r>
              <w:rPr>
                <w:rFonts w:eastAsia="宋体"/>
                <w:bCs/>
                <w:sz w:val="21"/>
                <w:szCs w:val="21"/>
                <w:lang w:eastAsia="zh-CN"/>
              </w:rPr>
              <w:t>0.15</w:t>
            </w:r>
          </w:p>
        </w:tc>
        <w:tc>
          <w:tcPr>
            <w:tcW w:w="1163" w:type="pct"/>
            <w:vAlign w:val="center"/>
          </w:tcPr>
          <w:p>
            <w:pPr>
              <w:jc w:val="center"/>
              <w:rPr>
                <w:rFonts w:eastAsia="宋体"/>
                <w:bCs/>
                <w:sz w:val="21"/>
                <w:szCs w:val="21"/>
                <w:lang w:eastAsia="zh-CN"/>
              </w:rPr>
            </w:pPr>
            <w:r>
              <w:rPr>
                <w:rFonts w:eastAsia="宋体"/>
                <w:bCs/>
                <w:sz w:val="21"/>
                <w:szCs w:val="21"/>
                <w:lang w:eastAsia="zh-CN"/>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pPr>
              <w:jc w:val="center"/>
              <w:rPr>
                <w:rFonts w:eastAsia="宋体"/>
                <w:bCs/>
                <w:sz w:val="21"/>
                <w:szCs w:val="21"/>
                <w:lang w:eastAsia="zh-CN"/>
              </w:rPr>
            </w:pPr>
            <w:r>
              <w:rPr>
                <w:rFonts w:eastAsia="宋体"/>
                <w:bCs/>
                <w:sz w:val="21"/>
                <w:szCs w:val="21"/>
                <w:lang w:eastAsia="zh-CN"/>
              </w:rPr>
              <w:t>0.04</w:t>
            </w:r>
          </w:p>
        </w:tc>
        <w:tc>
          <w:tcPr>
            <w:tcW w:w="1163" w:type="pct"/>
            <w:vAlign w:val="center"/>
          </w:tcPr>
          <w:p>
            <w:pPr>
              <w:jc w:val="center"/>
              <w:rPr>
                <w:rFonts w:eastAsia="宋体"/>
                <w:bCs/>
                <w:sz w:val="21"/>
                <w:szCs w:val="21"/>
                <w:lang w:eastAsia="zh-CN"/>
              </w:rPr>
            </w:pPr>
            <w:r>
              <w:rPr>
                <w:rFonts w:eastAsia="宋体"/>
                <w:bCs/>
                <w:sz w:val="21"/>
                <w:szCs w:val="21"/>
                <w:lang w:eastAsia="zh-CN"/>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pPr>
              <w:jc w:val="center"/>
              <w:rPr>
                <w:rFonts w:eastAsia="宋体"/>
                <w:bCs/>
                <w:sz w:val="21"/>
                <w:szCs w:val="21"/>
                <w:lang w:eastAsia="zh-CN"/>
              </w:rPr>
            </w:pPr>
            <w:r>
              <w:rPr>
                <w:rFonts w:eastAsia="宋体"/>
                <w:bCs/>
                <w:sz w:val="21"/>
                <w:szCs w:val="21"/>
                <w:lang w:eastAsia="zh-CN"/>
              </w:rPr>
              <w:t>0.01</w:t>
            </w:r>
          </w:p>
        </w:tc>
        <w:tc>
          <w:tcPr>
            <w:tcW w:w="1163" w:type="pct"/>
            <w:vAlign w:val="center"/>
          </w:tcPr>
          <w:p>
            <w:pPr>
              <w:jc w:val="center"/>
              <w:rPr>
                <w:rFonts w:eastAsia="宋体"/>
                <w:bCs/>
                <w:sz w:val="21"/>
                <w:szCs w:val="21"/>
                <w:lang w:eastAsia="zh-CN"/>
              </w:rPr>
            </w:pPr>
            <w:r>
              <w:rPr>
                <w:rFonts w:eastAsia="宋体"/>
                <w:bCs/>
                <w:sz w:val="21"/>
                <w:szCs w:val="21"/>
                <w:lang w:eastAsia="zh-CN"/>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pPr>
              <w:jc w:val="center"/>
              <w:rPr>
                <w:rFonts w:eastAsia="宋体"/>
                <w:bCs/>
                <w:sz w:val="21"/>
                <w:szCs w:val="21"/>
                <w:lang w:eastAsia="zh-CN"/>
              </w:rPr>
            </w:pPr>
            <w:r>
              <w:rPr>
                <w:rFonts w:eastAsia="宋体"/>
                <w:bCs/>
                <w:sz w:val="21"/>
                <w:szCs w:val="21"/>
                <w:lang w:eastAsia="zh-CN"/>
              </w:rPr>
              <w:t>0.14</w:t>
            </w:r>
          </w:p>
        </w:tc>
        <w:tc>
          <w:tcPr>
            <w:tcW w:w="1163" w:type="pct"/>
            <w:vAlign w:val="center"/>
          </w:tcPr>
          <w:p>
            <w:pPr>
              <w:jc w:val="center"/>
              <w:rPr>
                <w:rFonts w:eastAsia="宋体"/>
                <w:bCs/>
                <w:sz w:val="21"/>
                <w:szCs w:val="21"/>
                <w:lang w:eastAsia="zh-CN"/>
              </w:rPr>
            </w:pPr>
            <w:r>
              <w:rPr>
                <w:rFonts w:eastAsia="宋体"/>
                <w:bCs/>
                <w:sz w:val="21"/>
                <w:szCs w:val="21"/>
                <w:lang w:eastAsia="zh-CN"/>
              </w:rPr>
              <w:t>1.90</w:t>
            </w:r>
          </w:p>
        </w:tc>
      </w:tr>
    </w:tbl>
    <w:p>
      <w:pPr>
        <w:widowControl w:val="0"/>
        <w:jc w:val="both"/>
        <w:rPr>
          <w:color w:val="000000"/>
        </w:rPr>
      </w:pPr>
    </w:p>
    <w:p>
      <w:pPr>
        <w:pStyle w:val="2"/>
        <w:widowControl w:val="0"/>
        <w:jc w:val="both"/>
        <w:rPr>
          <w:color w:val="000000"/>
        </w:rPr>
      </w:pPr>
      <w:bookmarkStart w:id="53" w:name="_Toc21805"/>
      <w:r>
        <w:rPr>
          <w:color w:val="000000"/>
        </w:rPr>
        <w:t>房间类型</w:t>
      </w:r>
      <w:bookmarkEnd w:id="53"/>
    </w:p>
    <w:p>
      <w:pPr>
        <w:pStyle w:val="4"/>
        <w:widowControl w:val="0"/>
        <w:jc w:val="both"/>
        <w:rPr>
          <w:color w:val="000000"/>
        </w:rPr>
      </w:pPr>
      <w:bookmarkStart w:id="54" w:name="_Toc31266"/>
      <w:r>
        <w:rPr>
          <w:color w:val="000000"/>
        </w:rPr>
        <w:t>房间参数表</w:t>
      </w:r>
      <w:bookmarkEnd w:id="5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16</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27</w:t>
            </w:r>
          </w:p>
        </w:tc>
        <w:tc>
          <w:tcPr>
            <w:vAlign w:val="center"/>
          </w:tcPr>
          <w:p>
            <w:pPr>
              <w:jc w:val="center"/>
            </w:pPr>
            <w:r>
              <w:t>18</w:t>
            </w:r>
          </w:p>
        </w:tc>
        <w:tc>
          <w:tcPr>
            <w:vAlign w:val="center"/>
          </w:tcPr>
          <w:p>
            <w:pPr>
              <w:jc w:val="center"/>
            </w:pPr>
            <w:r>
              <w:t>28(次/h)</w:t>
            </w:r>
          </w:p>
        </w:tc>
        <w:tc>
          <w:tcPr>
            <w:vAlign w:val="center"/>
          </w:tcPr>
          <w:p>
            <w:pPr>
              <w:jc w:val="center"/>
            </w:pPr>
            <w:r>
              <w:t>0(次/h)</w:t>
            </w:r>
          </w:p>
        </w:tc>
        <w:tc>
          <w:tcPr>
            <w:vAlign w:val="center"/>
          </w:tcPr>
          <w:p>
            <w:pPr>
              <w:jc w:val="center"/>
            </w:pPr>
            <w:r>
              <w:t>5(㎡/人)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多媒体教室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普通教室</w:t>
            </w:r>
          </w:p>
        </w:tc>
        <w:tc>
          <w:tcPr>
            <w:vAlign w:val="center"/>
          </w:tcPr>
          <w:p>
            <w:pPr>
              <w:jc w:val="center"/>
            </w:pPr>
            <w:r>
              <w:t>26</w:t>
            </w:r>
          </w:p>
        </w:tc>
        <w:tc>
          <w:tcPr>
            <w:vAlign w:val="center"/>
          </w:tcPr>
          <w:p>
            <w:pPr>
              <w:jc w:val="center"/>
            </w:pPr>
            <w:r>
              <w:t>18</w:t>
            </w:r>
          </w:p>
        </w:tc>
        <w:tc>
          <w:tcPr>
            <w:vAlign w:val="center"/>
          </w:tcPr>
          <w:p>
            <w:pPr>
              <w:jc w:val="center"/>
            </w:pPr>
            <w:r>
              <w:t>24(m</w:t>
            </w:r>
            <w:r>
              <w:rPr>
                <w:vertAlign w:val="superscript"/>
              </w:rPr>
              <w:t>3</w:t>
            </w:r>
            <w:r>
              <w:t>/h.人)</w:t>
            </w:r>
          </w:p>
        </w:tc>
        <w:tc>
          <w:tcPr>
            <w:vAlign w:val="center"/>
          </w:tcPr>
          <w:p>
            <w:pPr>
              <w:jc w:val="center"/>
            </w:pPr>
            <w:r>
              <w:t>0(次/h)</w:t>
            </w:r>
          </w:p>
        </w:tc>
        <w:tc>
          <w:tcPr>
            <w:vAlign w:val="center"/>
          </w:tcPr>
          <w:p>
            <w:pPr>
              <w:jc w:val="center"/>
            </w:pPr>
            <w:r>
              <w:t>1.39(㎡/人)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美术教室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13.5(W/㎡)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28</w:t>
            </w:r>
          </w:p>
        </w:tc>
        <w:tc>
          <w:tcPr>
            <w:vAlign w:val="center"/>
          </w:tcPr>
          <w:p>
            <w:pPr>
              <w:jc w:val="center"/>
            </w:pPr>
            <w:r>
              <w:t>16</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25(m</w:t>
            </w:r>
            <w:r>
              <w:rPr>
                <w:vertAlign w:val="superscript"/>
              </w:rPr>
              <w:t>3</w:t>
            </w:r>
            <w:r>
              <w:t>/h.人)</w:t>
            </w:r>
          </w:p>
        </w:tc>
        <w:tc>
          <w:tcPr>
            <w:vAlign w:val="center"/>
          </w:tcPr>
          <w:p>
            <w:pPr>
              <w:jc w:val="center"/>
            </w:pPr>
            <w:r>
              <w:t>0(次/h)</w:t>
            </w:r>
          </w:p>
        </w:tc>
        <w:tc>
          <w:tcPr>
            <w:vAlign w:val="center"/>
          </w:tcPr>
          <w:p>
            <w:pPr>
              <w:jc w:val="center"/>
            </w:pPr>
            <w:r>
              <w:t>2(㎡/人)</w:t>
            </w:r>
          </w:p>
        </w:tc>
        <w:tc>
          <w:tcPr>
            <w:vAlign w:val="center"/>
          </w:tcPr>
          <w:p>
            <w:pPr>
              <w:jc w:val="center"/>
            </w:pPr>
            <w:r>
              <w:t>9(W/㎡)</w:t>
            </w:r>
          </w:p>
        </w:tc>
        <w:tc>
          <w:tcPr>
            <w:vAlign w:val="center"/>
          </w:tcPr>
          <w:p>
            <w:pPr>
              <w:jc w:val="center"/>
            </w:pPr>
            <w:r>
              <w:t>5(W/㎡)</w:t>
            </w:r>
          </w:p>
        </w:tc>
      </w:tr>
    </w:tbl>
    <w:p>
      <w:pPr>
        <w:pStyle w:val="4"/>
        <w:widowControl w:val="0"/>
        <w:jc w:val="both"/>
        <w:rPr>
          <w:color w:val="000000"/>
        </w:rPr>
      </w:pPr>
      <w:bookmarkStart w:id="55" w:name="_Toc22113"/>
      <w:r>
        <w:rPr>
          <w:color w:val="000000"/>
        </w:rPr>
        <w:t>作息时间表</w:t>
      </w:r>
      <w:bookmarkEnd w:id="55"/>
    </w:p>
    <w:p>
      <w:pPr>
        <w:widowControl w:val="0"/>
        <w:jc w:val="both"/>
        <w:rPr>
          <w:color w:val="000000"/>
        </w:rPr>
      </w:pPr>
      <w:r>
        <w:rPr>
          <w:color w:val="000000"/>
        </w:rPr>
        <w:t>详见附录</w:t>
      </w:r>
    </w:p>
    <w:p>
      <w:pPr>
        <w:pStyle w:val="2"/>
        <w:widowControl w:val="0"/>
        <w:jc w:val="both"/>
        <w:rPr>
          <w:color w:val="000000"/>
        </w:rPr>
      </w:pPr>
      <w:bookmarkStart w:id="56" w:name="_Toc32636"/>
      <w:r>
        <w:rPr>
          <w:color w:val="000000"/>
        </w:rPr>
        <w:t>系统类型</w:t>
      </w:r>
      <w:bookmarkEnd w:id="56"/>
    </w:p>
    <w:p>
      <w:pPr>
        <w:pStyle w:val="4"/>
        <w:widowControl w:val="0"/>
        <w:jc w:val="both"/>
        <w:rPr>
          <w:color w:val="000000"/>
        </w:rPr>
      </w:pPr>
      <w:bookmarkStart w:id="57" w:name="_Toc11546"/>
      <w:r>
        <w:rPr>
          <w:color w:val="000000"/>
        </w:rPr>
        <w:t>系统分区</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3004.66</w:t>
            </w:r>
          </w:p>
        </w:tc>
        <w:tc>
          <w:tcPr>
            <w:vAlign w:val="center"/>
          </w:tcPr>
          <w:p>
            <w:r>
              <w:t>所有房间</w:t>
            </w:r>
          </w:p>
        </w:tc>
      </w:tr>
    </w:tbl>
    <w:p>
      <w:pPr>
        <w:pStyle w:val="4"/>
        <w:widowControl w:val="0"/>
        <w:jc w:val="both"/>
        <w:rPr>
          <w:color w:val="000000"/>
        </w:rPr>
      </w:pPr>
      <w:bookmarkStart w:id="58" w:name="_Toc16932"/>
      <w:r>
        <w:rPr>
          <w:color w:val="000000"/>
        </w:rPr>
        <w:t>热回收参数</w:t>
      </w:r>
      <w:bookmarkEnd w:id="5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9" w:name="_Toc8008"/>
      <w:r>
        <w:rPr>
          <w:color w:val="000000"/>
        </w:rPr>
        <w:t>制冷系统</w:t>
      </w:r>
      <w:bookmarkEnd w:id="59"/>
    </w:p>
    <w:p>
      <w:pPr>
        <w:pStyle w:val="4"/>
        <w:widowControl w:val="0"/>
        <w:jc w:val="both"/>
        <w:rPr>
          <w:color w:val="000000"/>
        </w:rPr>
      </w:pPr>
      <w:bookmarkStart w:id="60" w:name="_Toc4421"/>
      <w:r>
        <w:rPr>
          <w:color w:val="000000"/>
        </w:rPr>
        <w:t>默认冷源</w:t>
      </w:r>
      <w:bookmarkEnd w:id="60"/>
    </w:p>
    <w:p>
      <w:pPr>
        <w:pStyle w:val="5"/>
        <w:widowControl w:val="0"/>
        <w:jc w:val="both"/>
        <w:rPr>
          <w:color w:val="000000"/>
        </w:rPr>
      </w:pPr>
      <w:bookmarkStart w:id="61" w:name="_Toc17536"/>
      <w:r>
        <w:rPr>
          <w:color w:val="000000"/>
        </w:rPr>
        <w:t>供应的系统</w:t>
      </w:r>
      <w:bookmarkEnd w:id="6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 NACAcSys</w:t>
            </w:r>
          </w:p>
        </w:tc>
      </w:tr>
    </w:tbl>
    <w:p>
      <w:pPr>
        <w:pStyle w:val="5"/>
        <w:widowControl w:val="0"/>
        <w:jc w:val="both"/>
        <w:rPr>
          <w:color w:val="000000"/>
        </w:rPr>
      </w:pPr>
      <w:bookmarkStart w:id="62" w:name="_Toc24302"/>
      <w:r>
        <w:rPr>
          <w:color w:val="000000"/>
        </w:rPr>
        <w:t>冷水机组</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100</w:t>
            </w:r>
          </w:p>
        </w:tc>
        <w:tc>
          <w:tcPr>
            <w:vAlign w:val="center"/>
          </w:tcPr>
          <w:p>
            <w:r>
              <w:t>500</w:t>
            </w:r>
          </w:p>
        </w:tc>
        <w:tc>
          <w:tcPr>
            <w:vAlign w:val="center"/>
          </w:tcPr>
          <w:p>
            <w:r>
              <w:t>5.00</w:t>
            </w:r>
          </w:p>
        </w:tc>
        <w:tc>
          <w:tcPr>
            <w:vAlign w:val="center"/>
          </w:tcPr>
          <w:p>
            <w:r>
              <w:t>1</w:t>
            </w:r>
          </w:p>
        </w:tc>
      </w:tr>
    </w:tbl>
    <w:p>
      <w:pPr>
        <w:pStyle w:val="5"/>
        <w:widowControl w:val="0"/>
        <w:jc w:val="both"/>
        <w:rPr>
          <w:color w:val="000000"/>
        </w:rPr>
      </w:pPr>
      <w:bookmarkStart w:id="63" w:name="_Toc17461"/>
      <w:r>
        <w:rPr>
          <w:color w:val="000000"/>
        </w:rPr>
        <w:t>水泵系统</w:t>
      </w:r>
      <w:bookmarkEnd w:id="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单速</w:t>
            </w:r>
          </w:p>
        </w:tc>
        <w:tc>
          <w:tcPr>
            <w:vAlign w:val="center"/>
          </w:tcPr>
          <w:p>
            <w:r>
              <w:t>103</w:t>
            </w:r>
          </w:p>
        </w:tc>
        <w:tc>
          <w:tcPr>
            <w:vAlign w:val="center"/>
          </w:tcPr>
          <w:p>
            <w:r>
              <w:t>30</w:t>
            </w:r>
          </w:p>
        </w:tc>
        <w:tc>
          <w:tcPr>
            <w:vAlign w:val="center"/>
          </w:tcPr>
          <w:p>
            <w:r>
              <w:t>80</w:t>
            </w:r>
          </w:p>
        </w:tc>
        <w:tc>
          <w:tcPr>
            <w:vAlign w:val="center"/>
          </w:tcPr>
          <w:p>
            <w:r>
              <w:t>12.1</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单速</w:t>
            </w:r>
          </w:p>
        </w:tc>
        <w:tc>
          <w:tcPr>
            <w:vAlign w:val="center"/>
          </w:tcPr>
          <w:p>
            <w:r>
              <w:t>124</w:t>
            </w:r>
          </w:p>
        </w:tc>
        <w:tc>
          <w:tcPr>
            <w:vAlign w:val="center"/>
          </w:tcPr>
          <w:p>
            <w:r>
              <w:t>30</w:t>
            </w:r>
          </w:p>
        </w:tc>
        <w:tc>
          <w:tcPr>
            <w:vAlign w:val="center"/>
          </w:tcPr>
          <w:p>
            <w:r>
              <w:t>80</w:t>
            </w:r>
          </w:p>
        </w:tc>
        <w:tc>
          <w:tcPr>
            <w:vAlign w:val="center"/>
          </w:tcPr>
          <w:p>
            <w:r>
              <w:t>14.6</w:t>
            </w:r>
          </w:p>
        </w:tc>
        <w:tc>
          <w:tcPr>
            <w:vAlign w:val="center"/>
          </w:tcPr>
          <w:p>
            <w:r>
              <w:t>0.03</w:t>
            </w:r>
          </w:p>
        </w:tc>
        <w:tc>
          <w:tcPr>
            <w:vAlign w:val="center"/>
          </w:tcPr>
          <w:p>
            <w:r>
              <w:t>1</w:t>
            </w:r>
          </w:p>
        </w:tc>
      </w:tr>
    </w:tbl>
    <w:p>
      <w:pPr>
        <w:pStyle w:val="5"/>
        <w:widowControl w:val="0"/>
        <w:jc w:val="both"/>
        <w:rPr>
          <w:color w:val="000000"/>
        </w:rPr>
      </w:pPr>
      <w:bookmarkStart w:id="64" w:name="_Toc17370"/>
      <w:r>
        <w:rPr>
          <w:color w:val="000000"/>
        </w:rPr>
        <w:t>运行工况</w:t>
      </w:r>
      <w:bookmarkEnd w:id="6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100</w:t>
            </w:r>
          </w:p>
        </w:tc>
        <w:tc>
          <w:tcPr>
            <w:vAlign w:val="center"/>
          </w:tcPr>
          <w:p>
            <w:r>
              <w:t>25</w:t>
            </w:r>
          </w:p>
        </w:tc>
        <w:tc>
          <w:tcPr>
            <w:vAlign w:val="center"/>
          </w:tcPr>
          <w:p>
            <w:r>
              <w:t>4.00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200</w:t>
            </w:r>
          </w:p>
        </w:tc>
        <w:tc>
          <w:tcPr>
            <w:vAlign w:val="center"/>
          </w:tcPr>
          <w:p>
            <w:r>
              <w:t>48</w:t>
            </w:r>
          </w:p>
        </w:tc>
        <w:tc>
          <w:tcPr>
            <w:vAlign w:val="center"/>
          </w:tcPr>
          <w:p>
            <w:r>
              <w:t>4.17</w:t>
            </w:r>
          </w:p>
        </w:tc>
        <w:tc>
          <w:tcPr>
            <w:vAlign w:val="center"/>
          </w:tcPr>
          <w:p>
            <w:r>
              <w:t>9.8</w:t>
            </w:r>
          </w:p>
        </w:tc>
        <w:tc>
          <w:tcPr>
            <w:vAlign w:val="center"/>
          </w:tcPr>
          <w:p>
            <w:r>
              <w:t>11.7</w:t>
            </w:r>
          </w:p>
        </w:tc>
        <w:tc>
          <w:tcPr>
            <w:vAlign w:val="center"/>
          </w:tcPr>
          <w:p>
            <w:r>
              <w:t>3</w:t>
            </w:r>
          </w:p>
        </w:tc>
      </w:tr>
      <w:tr>
        <w:tblPrEx>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300</w:t>
            </w:r>
          </w:p>
        </w:tc>
        <w:tc>
          <w:tcPr>
            <w:vAlign w:val="center"/>
          </w:tcPr>
          <w:p>
            <w:r>
              <w:t>68</w:t>
            </w:r>
          </w:p>
        </w:tc>
        <w:tc>
          <w:tcPr>
            <w:vAlign w:val="center"/>
          </w:tcPr>
          <w:p>
            <w:r>
              <w:t>4.41</w:t>
            </w:r>
          </w:p>
        </w:tc>
        <w:tc>
          <w:tcPr>
            <w:vAlign w:val="center"/>
          </w:tcPr>
          <w:p>
            <w:r>
              <w:t>9.8</w:t>
            </w:r>
          </w:p>
        </w:tc>
        <w:tc>
          <w:tcPr>
            <w:vAlign w:val="center"/>
          </w:tcPr>
          <w:p>
            <w:r>
              <w:t>11.7</w:t>
            </w:r>
          </w:p>
        </w:tc>
        <w:tc>
          <w:tcPr>
            <w:vAlign w:val="center"/>
          </w:tcPr>
          <w:p>
            <w:r>
              <w:t>3</w:t>
            </w:r>
          </w:p>
        </w:tc>
      </w:tr>
      <w:tr>
        <w:tblPrEx>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400</w:t>
            </w:r>
          </w:p>
        </w:tc>
        <w:tc>
          <w:tcPr>
            <w:vAlign w:val="center"/>
          </w:tcPr>
          <w:p>
            <w:r>
              <w:t>80</w:t>
            </w:r>
          </w:p>
        </w:tc>
        <w:tc>
          <w:tcPr>
            <w:vAlign w:val="center"/>
          </w:tcPr>
          <w:p>
            <w:r>
              <w:t>5.00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500</w:t>
            </w:r>
          </w:p>
        </w:tc>
        <w:tc>
          <w:tcPr>
            <w:vAlign w:val="center"/>
          </w:tcPr>
          <w:p>
            <w:r>
              <w:t>100</w:t>
            </w:r>
          </w:p>
        </w:tc>
        <w:tc>
          <w:tcPr>
            <w:vAlign w:val="center"/>
          </w:tcPr>
          <w:p>
            <w:r>
              <w:t>5.00</w:t>
            </w:r>
          </w:p>
        </w:tc>
        <w:tc>
          <w:tcPr>
            <w:vAlign w:val="center"/>
          </w:tcPr>
          <w:p>
            <w:r>
              <w:t>9.8</w:t>
            </w:r>
          </w:p>
        </w:tc>
        <w:tc>
          <w:tcPr>
            <w:vAlign w:val="center"/>
          </w:tcPr>
          <w:p>
            <w:r>
              <w:t>11.7</w:t>
            </w:r>
          </w:p>
        </w:tc>
        <w:tc>
          <w:tcPr>
            <w:vAlign w:val="center"/>
          </w:tcPr>
          <w:p>
            <w:r>
              <w:t>3</w:t>
            </w:r>
          </w:p>
        </w:tc>
      </w:tr>
    </w:tbl>
    <w:p>
      <w:pPr>
        <w:pStyle w:val="5"/>
        <w:widowControl w:val="0"/>
        <w:jc w:val="both"/>
        <w:rPr>
          <w:color w:val="000000"/>
        </w:rPr>
      </w:pPr>
      <w:bookmarkStart w:id="65" w:name="_Toc3818"/>
      <w:r>
        <w:rPr>
          <w:color w:val="000000"/>
        </w:rPr>
        <w:t>制冷能耗</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15549</w:t>
            </w:r>
          </w:p>
        </w:tc>
        <w:tc>
          <w:tcPr>
            <w:vAlign w:val="center"/>
          </w:tcPr>
          <w:p>
            <w:r>
              <w:t>404</w:t>
            </w:r>
          </w:p>
        </w:tc>
        <w:tc>
          <w:tcPr>
            <w:vAlign w:val="center"/>
          </w:tcPr>
          <w:p>
            <w:r>
              <w:t>3887</w:t>
            </w:r>
          </w:p>
        </w:tc>
        <w:tc>
          <w:tcPr>
            <w:vAlign w:val="center"/>
          </w:tcPr>
          <w:p>
            <w:r>
              <w:t>4.00</w:t>
            </w:r>
          </w:p>
        </w:tc>
        <w:tc>
          <w:tcPr>
            <w:vAlign w:val="center"/>
          </w:tcPr>
          <w:p>
            <w:r>
              <w:t>3959</w:t>
            </w:r>
          </w:p>
        </w:tc>
        <w:tc>
          <w:tcPr>
            <w:vAlign w:val="center"/>
          </w:tcPr>
          <w:p>
            <w:r>
              <w:t>4727</w:t>
            </w:r>
          </w:p>
        </w:tc>
        <w:tc>
          <w:tcPr>
            <w:vAlign w:val="center"/>
          </w:tcPr>
          <w:p>
            <w:r>
              <w:t>1212</w:t>
            </w:r>
          </w:p>
        </w:tc>
      </w:tr>
      <w:tr>
        <w:tblPrEx>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33957</w:t>
            </w:r>
          </w:p>
        </w:tc>
        <w:tc>
          <w:tcPr>
            <w:vAlign w:val="center"/>
          </w:tcPr>
          <w:p>
            <w:r>
              <w:t>235</w:t>
            </w:r>
          </w:p>
        </w:tc>
        <w:tc>
          <w:tcPr>
            <w:vAlign w:val="center"/>
          </w:tcPr>
          <w:p>
            <w:r>
              <w:t>8318</w:t>
            </w:r>
          </w:p>
        </w:tc>
        <w:tc>
          <w:tcPr>
            <w:vAlign w:val="center"/>
          </w:tcPr>
          <w:p>
            <w:r>
              <w:t>4.08</w:t>
            </w:r>
          </w:p>
        </w:tc>
        <w:tc>
          <w:tcPr>
            <w:vAlign w:val="center"/>
          </w:tcPr>
          <w:p>
            <w:r>
              <w:t>2303</w:t>
            </w:r>
          </w:p>
        </w:tc>
        <w:tc>
          <w:tcPr>
            <w:vAlign w:val="center"/>
          </w:tcPr>
          <w:p>
            <w:r>
              <w:t>2750</w:t>
            </w:r>
          </w:p>
        </w:tc>
        <w:tc>
          <w:tcPr>
            <w:vAlign w:val="center"/>
          </w:tcPr>
          <w:p>
            <w:r>
              <w:t>705</w:t>
            </w:r>
          </w:p>
        </w:tc>
      </w:tr>
      <w:tr>
        <w:tblPrEx>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15025</w:t>
            </w:r>
          </w:p>
        </w:tc>
        <w:tc>
          <w:tcPr>
            <w:vAlign w:val="center"/>
          </w:tcPr>
          <w:p>
            <w:r>
              <w:t>61</w:t>
            </w:r>
          </w:p>
        </w:tc>
        <w:tc>
          <w:tcPr>
            <w:vAlign w:val="center"/>
          </w:tcPr>
          <w:p>
            <w:r>
              <w:t>3504</w:t>
            </w:r>
          </w:p>
        </w:tc>
        <w:tc>
          <w:tcPr>
            <w:vAlign w:val="center"/>
          </w:tcPr>
          <w:p>
            <w:r>
              <w:t>4.29</w:t>
            </w:r>
          </w:p>
        </w:tc>
        <w:tc>
          <w:tcPr>
            <w:vAlign w:val="center"/>
          </w:tcPr>
          <w:p>
            <w:r>
              <w:t>598</w:t>
            </w:r>
          </w:p>
        </w:tc>
        <w:tc>
          <w:tcPr>
            <w:vAlign w:val="center"/>
          </w:tcPr>
          <w:p>
            <w:r>
              <w:t>714</w:t>
            </w:r>
          </w:p>
        </w:tc>
        <w:tc>
          <w:tcPr>
            <w:vAlign w:val="center"/>
          </w:tcPr>
          <w:p>
            <w:r>
              <w:t>183</w:t>
            </w:r>
          </w:p>
        </w:tc>
      </w:tr>
      <w:tr>
        <w:tblPrEx>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305</w:t>
            </w:r>
          </w:p>
        </w:tc>
        <w:tc>
          <w:tcPr>
            <w:vAlign w:val="center"/>
          </w:tcPr>
          <w:p>
            <w:r>
              <w:t>1</w:t>
            </w:r>
          </w:p>
        </w:tc>
        <w:tc>
          <w:tcPr>
            <w:vAlign w:val="center"/>
          </w:tcPr>
          <w:p>
            <w:r>
              <w:t>69</w:t>
            </w:r>
          </w:p>
        </w:tc>
        <w:tc>
          <w:tcPr>
            <w:vAlign w:val="center"/>
          </w:tcPr>
          <w:p>
            <w:r>
              <w:t>4.44</w:t>
            </w:r>
          </w:p>
        </w:tc>
        <w:tc>
          <w:tcPr>
            <w:vAlign w:val="center"/>
          </w:tcPr>
          <w:p>
            <w:r>
              <w:t>10</w:t>
            </w:r>
          </w:p>
        </w:tc>
        <w:tc>
          <w:tcPr>
            <w:vAlign w:val="center"/>
          </w:tcPr>
          <w:p>
            <w:r>
              <w:t>12</w:t>
            </w:r>
          </w:p>
        </w:tc>
        <w:tc>
          <w:tcPr>
            <w:vAlign w:val="center"/>
          </w:tcPr>
          <w:p>
            <w:r>
              <w:t>3</w:t>
            </w:r>
          </w:p>
        </w:tc>
      </w:tr>
      <w:tr>
        <w:tblPrEx>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r>
      <w:tr>
        <w:tblPrEx>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64836</w:t>
            </w:r>
          </w:p>
        </w:tc>
        <w:tc>
          <w:tcPr>
            <w:vAlign w:val="center"/>
          </w:tcPr>
          <w:p>
            <w:r>
              <w:t>701</w:t>
            </w:r>
          </w:p>
        </w:tc>
        <w:tc>
          <w:tcPr>
            <w:vAlign w:val="center"/>
          </w:tcPr>
          <w:p>
            <w:r>
              <w:t>15777</w:t>
            </w:r>
          </w:p>
        </w:tc>
        <w:tc>
          <w:tcPr>
            <w:vAlign w:val="center"/>
          </w:tcPr>
          <w:p/>
        </w:tc>
        <w:tc>
          <w:tcPr>
            <w:vAlign w:val="center"/>
          </w:tcPr>
          <w:p>
            <w:r>
              <w:t>6870</w:t>
            </w:r>
          </w:p>
        </w:tc>
        <w:tc>
          <w:tcPr>
            <w:vAlign w:val="center"/>
          </w:tcPr>
          <w:p>
            <w:r>
              <w:t>8202</w:t>
            </w:r>
          </w:p>
        </w:tc>
        <w:tc>
          <w:tcPr>
            <w:vAlign w:val="center"/>
          </w:tcPr>
          <w:p>
            <w:r>
              <w:t>2103</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制冷机组</w:t>
            </w:r>
          </w:p>
        </w:tc>
        <w:tc>
          <w:tcPr>
            <w:vAlign w:val="center"/>
          </w:tcPr>
          <w:p>
            <w:r>
              <w:t>15777</w:t>
            </w:r>
          </w:p>
        </w:tc>
        <w:tc>
          <w:tcPr>
            <w:vMerge w:val="restart"/>
            <w:vAlign w:val="center"/>
          </w:tcPr>
          <w:p>
            <w:r>
              <w:t>0.5703</w:t>
            </w:r>
          </w:p>
        </w:tc>
        <w:tc>
          <w:tcPr>
            <w:vAlign w:val="center"/>
          </w:tcPr>
          <w:p>
            <w:r>
              <w:t>8.998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冷却水泵</w:t>
            </w:r>
          </w:p>
        </w:tc>
        <w:tc>
          <w:tcPr>
            <w:vAlign w:val="center"/>
          </w:tcPr>
          <w:p>
            <w:r>
              <w:t>6870</w:t>
            </w:r>
          </w:p>
        </w:tc>
        <w:tc>
          <w:tcPr>
            <w:vMerge w:val="continue"/>
            <w:vAlign w:val="center"/>
          </w:tcPr>
          <w:p/>
        </w:tc>
        <w:tc>
          <w:tcPr>
            <w:vAlign w:val="center"/>
          </w:tcPr>
          <w:p>
            <w:r>
              <w:t>3.918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冷却塔</w:t>
            </w:r>
          </w:p>
        </w:tc>
        <w:tc>
          <w:tcPr>
            <w:vAlign w:val="center"/>
          </w:tcPr>
          <w:p>
            <w:r>
              <w:t>2103</w:t>
            </w:r>
          </w:p>
        </w:tc>
        <w:tc>
          <w:tcPr>
            <w:vMerge w:val="continue"/>
            <w:vAlign w:val="center"/>
          </w:tcPr>
          <w:p/>
        </w:tc>
        <w:tc>
          <w:tcPr>
            <w:vAlign w:val="center"/>
          </w:tcPr>
          <w:p>
            <w:r>
              <w:t>1.199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冷冻水泵</w:t>
            </w:r>
          </w:p>
        </w:tc>
        <w:tc>
          <w:tcPr>
            <w:vAlign w:val="center"/>
          </w:tcPr>
          <w:p>
            <w:r>
              <w:t>8202</w:t>
            </w:r>
          </w:p>
        </w:tc>
        <w:tc>
          <w:tcPr>
            <w:vMerge w:val="continue"/>
            <w:vAlign w:val="center"/>
          </w:tcPr>
          <w:p/>
        </w:tc>
        <w:tc>
          <w:tcPr>
            <w:vAlign w:val="center"/>
          </w:tcPr>
          <w:p>
            <w:r>
              <w:t>4.677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18.792</w:t>
            </w:r>
          </w:p>
        </w:tc>
      </w:tr>
    </w:tbl>
    <w:p>
      <w:pPr>
        <w:pStyle w:val="2"/>
      </w:pPr>
      <w:bookmarkStart w:id="66" w:name="_Toc1649"/>
      <w:r>
        <w:t>供暖系统</w:t>
      </w:r>
      <w:bookmarkEnd w:id="66"/>
    </w:p>
    <w:p>
      <w:pPr>
        <w:pStyle w:val="4"/>
        <w:widowControl w:val="0"/>
        <w:jc w:val="both"/>
        <w:rPr>
          <w:color w:val="000000"/>
        </w:rPr>
      </w:pPr>
      <w:bookmarkStart w:id="67" w:name="_Toc12714"/>
      <w:r>
        <w:rPr>
          <w:color w:val="000000"/>
        </w:rPr>
        <w:t>默认热源</w:t>
      </w:r>
      <w:bookmarkEnd w:id="67"/>
    </w:p>
    <w:p>
      <w:pPr>
        <w:pStyle w:val="5"/>
        <w:widowControl w:val="0"/>
        <w:jc w:val="both"/>
        <w:rPr>
          <w:color w:val="000000"/>
        </w:rPr>
      </w:pPr>
      <w:bookmarkStart w:id="68" w:name="_Toc26310"/>
      <w:r>
        <w:rPr>
          <w:color w:val="000000"/>
        </w:rPr>
        <w:t>供应的系统</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5"/>
        <w:widowControl w:val="0"/>
        <w:jc w:val="both"/>
        <w:rPr>
          <w:color w:val="000000"/>
        </w:rPr>
      </w:pPr>
      <w:bookmarkStart w:id="69" w:name="_Toc7818"/>
      <w:r>
        <w:rPr>
          <w:color w:val="000000"/>
        </w:rPr>
        <w:t>热水锅炉</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锅炉负荷</w:t>
            </w:r>
            <w:r>
              <w:br w:type="textWrapping"/>
            </w:r>
            <w:r>
              <w:t>(kWh/a)</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碳排放因子(tCO2/TJ)</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烟煤II</w:t>
            </w:r>
          </w:p>
        </w:tc>
        <w:tc>
          <w:tcPr>
            <w:vAlign w:val="center"/>
          </w:tcPr>
          <w:p>
            <w:r>
              <w:t>1.00</w:t>
            </w:r>
          </w:p>
        </w:tc>
        <w:tc>
          <w:tcPr>
            <w:vAlign w:val="center"/>
          </w:tcPr>
          <w:p>
            <w:r>
              <w:t>1</w:t>
            </w:r>
          </w:p>
        </w:tc>
        <w:tc>
          <w:tcPr>
            <w:vAlign w:val="center"/>
          </w:tcPr>
          <w:p>
            <w:r>
              <w:t>233803</w:t>
            </w:r>
          </w:p>
        </w:tc>
        <w:tc>
          <w:tcPr>
            <w:vAlign w:val="center"/>
          </w:tcPr>
          <w:p>
            <w:r>
              <w:t>0.78</w:t>
            </w:r>
          </w:p>
        </w:tc>
        <w:tc>
          <w:tcPr>
            <w:vAlign w:val="center"/>
          </w:tcPr>
          <w:p>
            <w:r>
              <w:t>0.92</w:t>
            </w:r>
          </w:p>
        </w:tc>
        <w:tc>
          <w:tcPr>
            <w:vAlign w:val="center"/>
          </w:tcPr>
          <w:p>
            <w:r>
              <w:t>89</w:t>
            </w:r>
          </w:p>
        </w:tc>
        <w:tc>
          <w:tcPr>
            <w:vAlign w:val="center"/>
          </w:tcPr>
          <w:p>
            <w:r>
              <w:t>104.390</w:t>
            </w:r>
          </w:p>
        </w:tc>
      </w:tr>
    </w:tbl>
    <w:p>
      <w:pPr>
        <w:pStyle w:val="5"/>
        <w:widowControl w:val="0"/>
        <w:jc w:val="both"/>
        <w:rPr>
          <w:color w:val="000000"/>
        </w:rPr>
      </w:pPr>
      <w:bookmarkStart w:id="70" w:name="_Toc16293"/>
      <w:r>
        <w:rPr>
          <w:color w:val="000000"/>
        </w:rPr>
        <w:t>热水循环泵</w:t>
      </w:r>
      <w:bookmarkEnd w:id="7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供暖水泵</w:t>
            </w:r>
          </w:p>
        </w:tc>
        <w:tc>
          <w:tcPr>
            <w:vAlign w:val="center"/>
          </w:tcPr>
          <w:p>
            <w:r>
              <w:t>单速</w:t>
            </w:r>
          </w:p>
        </w:tc>
        <w:tc>
          <w:tcPr>
            <w:vAlign w:val="center"/>
          </w:tcPr>
          <w:p>
            <w:r>
              <w:t>100</w:t>
            </w:r>
          </w:p>
        </w:tc>
        <w:tc>
          <w:tcPr>
            <w:vAlign w:val="center"/>
          </w:tcPr>
          <w:p>
            <w:r>
              <w:t>30</w:t>
            </w:r>
          </w:p>
        </w:tc>
        <w:tc>
          <w:tcPr>
            <w:vAlign w:val="center"/>
          </w:tcPr>
          <w:p>
            <w:r>
              <w:t>80</w:t>
            </w:r>
          </w:p>
        </w:tc>
        <w:tc>
          <w:tcPr>
            <w:vAlign w:val="center"/>
          </w:tcPr>
          <w:p>
            <w:r>
              <w:t>11.7</w:t>
            </w:r>
          </w:p>
        </w:tc>
        <w:tc>
          <w:tcPr>
            <w:vAlign w:val="center"/>
          </w:tcPr>
          <w:p>
            <w:r>
              <w:t>1</w:t>
            </w:r>
          </w:p>
        </w:tc>
      </w:tr>
    </w:tbl>
    <w:p>
      <w:pPr>
        <w:pStyle w:val="5"/>
        <w:widowControl w:val="0"/>
        <w:jc w:val="both"/>
        <w:rPr>
          <w:color w:val="000000"/>
        </w:rPr>
      </w:pPr>
      <w:bookmarkStart w:id="71" w:name="_Toc23050"/>
      <w:r>
        <w:rPr>
          <w:color w:val="000000"/>
        </w:rPr>
        <w:t>热水循环水泵能耗</w:t>
      </w:r>
      <w:bookmarkEnd w:id="7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w:t>
            </w:r>
            <w:r>
              <w:br w:type="textWrapping"/>
            </w:r>
            <w:r>
              <w:t>率</w:t>
            </w:r>
            <w:r>
              <w:br w:type="textWrapping"/>
            </w:r>
            <w:r>
              <w:t>(%)</w:t>
            </w:r>
          </w:p>
        </w:tc>
        <w:tc>
          <w:tcPr>
            <w:shd w:val="clear" w:color="auto" w:fill="E6E6E6"/>
            <w:vAlign w:val="center"/>
          </w:tcPr>
          <w:p>
            <w:pPr>
              <w:jc w:val="center"/>
            </w:pPr>
            <w:r>
              <w:t>锅炉</w:t>
            </w:r>
            <w:r>
              <w:br w:type="textWrapping"/>
            </w:r>
            <w:r>
              <w:t>负荷</w:t>
            </w:r>
            <w:r>
              <w:br w:type="textWrapping"/>
            </w:r>
            <w:r>
              <w:t>(kW)</w:t>
            </w:r>
          </w:p>
        </w:tc>
        <w:tc>
          <w:tcPr>
            <w:shd w:val="clear" w:color="auto" w:fill="E6E6E6"/>
            <w:vAlign w:val="center"/>
          </w:tcPr>
          <w:p>
            <w:pPr>
              <w:jc w:val="center"/>
            </w:pPr>
            <w:r>
              <w:t>供暖水</w:t>
            </w:r>
            <w:r>
              <w:br w:type="textWrapping"/>
            </w:r>
            <w:r>
              <w:t>泵功率</w:t>
            </w:r>
            <w:r>
              <w:br w:type="textWrapping"/>
            </w:r>
            <w:r>
              <w:t>(kW)</w:t>
            </w:r>
          </w:p>
        </w:tc>
        <w:tc>
          <w:tcPr>
            <w:shd w:val="clear" w:color="auto" w:fill="E6E6E6"/>
            <w:vAlign w:val="center"/>
          </w:tcPr>
          <w:p>
            <w:pPr>
              <w:jc w:val="center"/>
            </w:pPr>
            <w:r>
              <w:t>热水输送</w:t>
            </w:r>
            <w:r>
              <w:br w:type="textWrapping"/>
            </w:r>
            <w:r>
              <w:t>能效比</w:t>
            </w:r>
            <w:r>
              <w:br w:type="textWrapping"/>
            </w:r>
            <w:r>
              <w:t>EHR</w:t>
            </w:r>
          </w:p>
        </w:tc>
        <w:tc>
          <w:tcPr>
            <w:shd w:val="clear" w:color="auto" w:fill="E6E6E6"/>
            <w:vAlign w:val="center"/>
          </w:tcPr>
          <w:p>
            <w:pPr>
              <w:jc w:val="center"/>
            </w:pPr>
            <w:r>
              <w:t>区间</w:t>
            </w:r>
            <w:r>
              <w:br w:type="textWrapping"/>
            </w:r>
            <w:r>
              <w:t>负荷</w:t>
            </w:r>
            <w:r>
              <w:br w:type="textWrapping"/>
            </w:r>
            <w:r>
              <w:t>(kWh)</w:t>
            </w:r>
          </w:p>
        </w:tc>
        <w:tc>
          <w:tcPr>
            <w:shd w:val="clear" w:color="auto" w:fill="E6E6E6"/>
            <w:vAlign w:val="center"/>
          </w:tcPr>
          <w:p>
            <w:pPr>
              <w:jc w:val="center"/>
            </w:pPr>
            <w:r>
              <w:t>区间</w:t>
            </w:r>
            <w:r>
              <w:br w:type="textWrapping"/>
            </w:r>
            <w:r>
              <w:t>时长</w:t>
            </w:r>
            <w:r>
              <w:br w:type="textWrapping"/>
            </w:r>
            <w:r>
              <w:t>(h)</w:t>
            </w:r>
          </w:p>
        </w:tc>
        <w:tc>
          <w:tcPr>
            <w:shd w:val="clear" w:color="auto" w:fill="E6E6E6"/>
            <w:vAlign w:val="center"/>
          </w:tcPr>
          <w:p>
            <w:pPr>
              <w:jc w:val="center"/>
            </w:pPr>
            <w:r>
              <w:t>供暖水</w:t>
            </w:r>
            <w:r>
              <w:br w:type="textWrapping"/>
            </w:r>
            <w:r>
              <w:t>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200</w:t>
            </w:r>
          </w:p>
        </w:tc>
        <w:tc>
          <w:tcPr>
            <w:vAlign w:val="center"/>
          </w:tcPr>
          <w:p>
            <w:r>
              <w:t>11.7</w:t>
            </w:r>
          </w:p>
        </w:tc>
        <w:tc>
          <w:tcPr>
            <w:vAlign w:val="center"/>
          </w:tcPr>
          <w:p>
            <w:r>
              <w:t>0.0585</w:t>
            </w:r>
          </w:p>
        </w:tc>
        <w:tc>
          <w:tcPr>
            <w:vAlign w:val="center"/>
          </w:tcPr>
          <w:p>
            <w:r>
              <w:t>42139</w:t>
            </w:r>
          </w:p>
        </w:tc>
        <w:tc>
          <w:tcPr>
            <w:vAlign w:val="center"/>
          </w:tcPr>
          <w:p>
            <w:r>
              <w:t>778</w:t>
            </w:r>
          </w:p>
        </w:tc>
        <w:tc>
          <w:tcPr>
            <w:vAlign w:val="center"/>
          </w:tcPr>
          <w:p>
            <w:r>
              <w:t>9103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400</w:t>
            </w:r>
          </w:p>
        </w:tc>
        <w:tc>
          <w:tcPr>
            <w:vAlign w:val="center"/>
          </w:tcPr>
          <w:p>
            <w:r>
              <w:t>11.7</w:t>
            </w:r>
          </w:p>
        </w:tc>
        <w:tc>
          <w:tcPr>
            <w:vAlign w:val="center"/>
          </w:tcPr>
          <w:p>
            <w:r>
              <w:t>0.0293</w:t>
            </w:r>
          </w:p>
        </w:tc>
        <w:tc>
          <w:tcPr>
            <w:vAlign w:val="center"/>
          </w:tcPr>
          <w:p>
            <w:r>
              <w:t>118924</w:t>
            </w:r>
          </w:p>
        </w:tc>
        <w:tc>
          <w:tcPr>
            <w:vAlign w:val="center"/>
          </w:tcPr>
          <w:p>
            <w:r>
              <w:t>414</w:t>
            </w:r>
          </w:p>
        </w:tc>
        <w:tc>
          <w:tcPr>
            <w:vAlign w:val="center"/>
          </w:tcPr>
          <w:p>
            <w:r>
              <w:t>4844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600</w:t>
            </w:r>
          </w:p>
        </w:tc>
        <w:tc>
          <w:tcPr>
            <w:vAlign w:val="center"/>
          </w:tcPr>
          <w:p>
            <w:r>
              <w:t>11.7</w:t>
            </w:r>
          </w:p>
        </w:tc>
        <w:tc>
          <w:tcPr>
            <w:vAlign w:val="center"/>
          </w:tcPr>
          <w:p>
            <w:r>
              <w:t>0.0195</w:t>
            </w:r>
          </w:p>
        </w:tc>
        <w:tc>
          <w:tcPr>
            <w:vAlign w:val="center"/>
          </w:tcPr>
          <w:p>
            <w:r>
              <w:t>67542</w:t>
            </w:r>
          </w:p>
        </w:tc>
        <w:tc>
          <w:tcPr>
            <w:vAlign w:val="center"/>
          </w:tcPr>
          <w:p>
            <w:r>
              <w:t>142</w:t>
            </w:r>
          </w:p>
        </w:tc>
        <w:tc>
          <w:tcPr>
            <w:vAlign w:val="center"/>
          </w:tcPr>
          <w:p>
            <w:r>
              <w:t>1661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800</w:t>
            </w:r>
          </w:p>
        </w:tc>
        <w:tc>
          <w:tcPr>
            <w:vAlign w:val="center"/>
          </w:tcPr>
          <w:p>
            <w:r>
              <w:t>11.7</w:t>
            </w:r>
          </w:p>
        </w:tc>
        <w:tc>
          <w:tcPr>
            <w:vAlign w:val="center"/>
          </w:tcPr>
          <w:p>
            <w:r>
              <w:t>0.0146</w:t>
            </w:r>
          </w:p>
        </w:tc>
        <w:tc>
          <w:tcPr>
            <w:vAlign w:val="center"/>
          </w:tcPr>
          <w:p>
            <w:r>
              <w:t>5199</w:t>
            </w:r>
          </w:p>
        </w:tc>
        <w:tc>
          <w:tcPr>
            <w:vAlign w:val="center"/>
          </w:tcPr>
          <w:p>
            <w:r>
              <w:t>8</w:t>
            </w:r>
          </w:p>
        </w:tc>
        <w:tc>
          <w:tcPr>
            <w:vAlign w:val="center"/>
          </w:tcPr>
          <w:p>
            <w: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1000</w:t>
            </w:r>
          </w:p>
        </w:tc>
        <w:tc>
          <w:tcPr>
            <w:vAlign w:val="center"/>
          </w:tcPr>
          <w:p>
            <w:r>
              <w:t>11.7</w:t>
            </w:r>
          </w:p>
        </w:tc>
        <w:tc>
          <w:tcPr>
            <w:vAlign w:val="center"/>
          </w:tcPr>
          <w:p>
            <w:r>
              <w:t>0.0117</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综合</w:t>
            </w:r>
          </w:p>
        </w:tc>
        <w:tc>
          <w:tcPr>
            <w:vAlign w:val="center"/>
          </w:tcPr>
          <w:p>
            <w:r>
              <w:t>233804</w:t>
            </w:r>
          </w:p>
        </w:tc>
        <w:tc>
          <w:tcPr>
            <w:vAlign w:val="center"/>
          </w:tcPr>
          <w:p>
            <w:r>
              <w:t>1342</w:t>
            </w:r>
          </w:p>
        </w:tc>
        <w:tc>
          <w:tcPr>
            <w:vAlign w:val="center"/>
          </w:tcPr>
          <w:p>
            <w:r>
              <w:t>15701</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供暖水泵电耗(kWh/a)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15701</w:t>
            </w:r>
          </w:p>
        </w:tc>
        <w:tc>
          <w:tcPr>
            <w:vAlign w:val="center"/>
          </w:tcPr>
          <w:p>
            <w:r>
              <w:t>0.5703</w:t>
            </w:r>
          </w:p>
        </w:tc>
        <w:tc>
          <w:tcPr>
            <w:vAlign w:val="center"/>
          </w:tcPr>
          <w:p>
            <w:r>
              <w:t>8.955</w:t>
            </w:r>
          </w:p>
        </w:tc>
      </w:tr>
    </w:tbl>
    <w:p>
      <w:pPr>
        <w:pStyle w:val="2"/>
      </w:pPr>
      <w:bookmarkStart w:id="72" w:name="_Toc19694"/>
      <w:r>
        <w:t>空调风机</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35932</w:t>
            </w:r>
          </w:p>
        </w:tc>
        <w:tc>
          <w:tcPr>
            <w:vMerge w:val="restart"/>
            <w:vAlign w:val="center"/>
          </w:tcPr>
          <w:p>
            <w:r>
              <w:t>0.5703</w:t>
            </w:r>
          </w:p>
        </w:tc>
        <w:tc>
          <w:tcPr>
            <w:vAlign w:val="center"/>
          </w:tcPr>
          <w:p>
            <w:r>
              <w:t>20.492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816</w:t>
            </w:r>
          </w:p>
        </w:tc>
        <w:tc>
          <w:tcPr>
            <w:vMerge w:val="continue"/>
            <w:vAlign w:val="center"/>
          </w:tcPr>
          <w:p/>
        </w:tc>
        <w:tc>
          <w:tcPr>
            <w:vAlign w:val="center"/>
          </w:tcPr>
          <w:p>
            <w:r>
              <w:t>0.466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20.957</w:t>
            </w:r>
          </w:p>
        </w:tc>
      </w:tr>
    </w:tbl>
    <w:p>
      <w:pPr>
        <w:pStyle w:val="2"/>
        <w:widowControl w:val="0"/>
        <w:jc w:val="both"/>
        <w:rPr>
          <w:color w:val="000000"/>
        </w:rPr>
      </w:pPr>
      <w:bookmarkStart w:id="73" w:name="_Toc15487"/>
      <w:r>
        <w:rPr>
          <w:color w:val="000000"/>
        </w:rPr>
        <w:t>照明</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教育-卫生间</w:t>
            </w:r>
          </w:p>
        </w:tc>
        <w:tc>
          <w:tcPr>
            <w:vAlign w:val="center"/>
          </w:tcPr>
          <w:p>
            <w:r>
              <w:t>8.28</w:t>
            </w:r>
          </w:p>
        </w:tc>
        <w:tc>
          <w:tcPr>
            <w:vAlign w:val="center"/>
          </w:tcPr>
          <w:p>
            <w:r>
              <w:t>13</w:t>
            </w:r>
          </w:p>
        </w:tc>
        <w:tc>
          <w:tcPr>
            <w:vAlign w:val="center"/>
          </w:tcPr>
          <w:p>
            <w:r>
              <w:t>292</w:t>
            </w:r>
          </w:p>
        </w:tc>
        <w:tc>
          <w:tcPr>
            <w:vAlign w:val="center"/>
          </w:tcPr>
          <w:p>
            <w:r>
              <w:t>2415</w:t>
            </w:r>
          </w:p>
        </w:tc>
        <w:tc>
          <w:tcPr>
            <w:vMerge w:val="restart"/>
            <w:vAlign w:val="center"/>
          </w:tcPr>
          <w:p>
            <w:r>
              <w:t>0.5703</w:t>
            </w:r>
          </w:p>
        </w:tc>
        <w:tc>
          <w:tcPr>
            <w:vAlign w:val="center"/>
          </w:tcPr>
          <w:p>
            <w:r>
              <w:t>1.377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教育-厨房</w:t>
            </w:r>
          </w:p>
        </w:tc>
        <w:tc>
          <w:tcPr>
            <w:vAlign w:val="center"/>
          </w:tcPr>
          <w:p>
            <w:r>
              <w:t>18.63</w:t>
            </w:r>
          </w:p>
        </w:tc>
        <w:tc>
          <w:tcPr>
            <w:vAlign w:val="center"/>
          </w:tcPr>
          <w:p>
            <w:r>
              <w:t>1</w:t>
            </w:r>
          </w:p>
        </w:tc>
        <w:tc>
          <w:tcPr>
            <w:vAlign w:val="center"/>
          </w:tcPr>
          <w:p>
            <w:r>
              <w:t>64</w:t>
            </w:r>
          </w:p>
        </w:tc>
        <w:tc>
          <w:tcPr>
            <w:vAlign w:val="center"/>
          </w:tcPr>
          <w:p>
            <w:r>
              <w:t>1189</w:t>
            </w:r>
          </w:p>
        </w:tc>
        <w:tc>
          <w:tcPr>
            <w:vMerge w:val="continue"/>
            <w:vAlign w:val="center"/>
          </w:tcPr>
          <w:p/>
        </w:tc>
        <w:tc>
          <w:tcPr>
            <w:vAlign w:val="center"/>
          </w:tcPr>
          <w:p>
            <w:r>
              <w:t>0.678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教育-多媒体教室</w:t>
            </w:r>
          </w:p>
        </w:tc>
        <w:tc>
          <w:tcPr>
            <w:vAlign w:val="center"/>
          </w:tcPr>
          <w:p>
            <w:r>
              <w:t>16.56</w:t>
            </w:r>
          </w:p>
        </w:tc>
        <w:tc>
          <w:tcPr>
            <w:vAlign w:val="center"/>
          </w:tcPr>
          <w:p>
            <w:r>
              <w:t>1</w:t>
            </w:r>
          </w:p>
        </w:tc>
        <w:tc>
          <w:tcPr>
            <w:vAlign w:val="center"/>
          </w:tcPr>
          <w:p>
            <w:r>
              <w:t>47</w:t>
            </w:r>
          </w:p>
        </w:tc>
        <w:tc>
          <w:tcPr>
            <w:vAlign w:val="center"/>
          </w:tcPr>
          <w:p>
            <w:r>
              <w:t>775</w:t>
            </w:r>
          </w:p>
        </w:tc>
        <w:tc>
          <w:tcPr>
            <w:vMerge w:val="continue"/>
            <w:vAlign w:val="center"/>
          </w:tcPr>
          <w:p/>
        </w:tc>
        <w:tc>
          <w:tcPr>
            <w:vAlign w:val="center"/>
          </w:tcPr>
          <w:p>
            <w:r>
              <w:t>0.442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11.77</w:t>
            </w:r>
          </w:p>
        </w:tc>
        <w:tc>
          <w:tcPr>
            <w:vAlign w:val="center"/>
          </w:tcPr>
          <w:p>
            <w:r>
              <w:t>5</w:t>
            </w:r>
          </w:p>
        </w:tc>
        <w:tc>
          <w:tcPr>
            <w:vAlign w:val="center"/>
          </w:tcPr>
          <w:p>
            <w:r>
              <w:t>138</w:t>
            </w:r>
          </w:p>
        </w:tc>
        <w:tc>
          <w:tcPr>
            <w:vAlign w:val="center"/>
          </w:tcPr>
          <w:p>
            <w:r>
              <w:t>1626</w:t>
            </w:r>
          </w:p>
        </w:tc>
        <w:tc>
          <w:tcPr>
            <w:vMerge w:val="continue"/>
            <w:vAlign w:val="center"/>
          </w:tcPr>
          <w:p/>
        </w:tc>
        <w:tc>
          <w:tcPr>
            <w:vAlign w:val="center"/>
          </w:tcPr>
          <w:p>
            <w:r>
              <w:t>0.927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教育-普通教室</w:t>
            </w:r>
          </w:p>
        </w:tc>
        <w:tc>
          <w:tcPr>
            <w:vAlign w:val="center"/>
          </w:tcPr>
          <w:p>
            <w:r>
              <w:t>16.56</w:t>
            </w:r>
          </w:p>
        </w:tc>
        <w:tc>
          <w:tcPr>
            <w:vAlign w:val="center"/>
          </w:tcPr>
          <w:p>
            <w:r>
              <w:t>10</w:t>
            </w:r>
          </w:p>
        </w:tc>
        <w:tc>
          <w:tcPr>
            <w:vAlign w:val="center"/>
          </w:tcPr>
          <w:p>
            <w:r>
              <w:t>1452</w:t>
            </w:r>
          </w:p>
        </w:tc>
        <w:tc>
          <w:tcPr>
            <w:vAlign w:val="center"/>
          </w:tcPr>
          <w:p>
            <w:r>
              <w:t>24037</w:t>
            </w:r>
          </w:p>
        </w:tc>
        <w:tc>
          <w:tcPr>
            <w:vMerge w:val="continue"/>
            <w:vAlign w:val="center"/>
          </w:tcPr>
          <w:p/>
        </w:tc>
        <w:tc>
          <w:tcPr>
            <w:vAlign w:val="center"/>
          </w:tcPr>
          <w:p>
            <w:r>
              <w:t>13.708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教育-楼梯间</w:t>
            </w:r>
          </w:p>
        </w:tc>
        <w:tc>
          <w:tcPr>
            <w:vAlign w:val="center"/>
          </w:tcPr>
          <w:p>
            <w:r>
              <w:t>4.14</w:t>
            </w:r>
          </w:p>
        </w:tc>
        <w:tc>
          <w:tcPr>
            <w:vAlign w:val="center"/>
          </w:tcPr>
          <w:p>
            <w:r>
              <w:t>6</w:t>
            </w:r>
          </w:p>
        </w:tc>
        <w:tc>
          <w:tcPr>
            <w:vAlign w:val="center"/>
          </w:tcPr>
          <w:p>
            <w:r>
              <w:t>154</w:t>
            </w:r>
          </w:p>
        </w:tc>
        <w:tc>
          <w:tcPr>
            <w:vAlign w:val="center"/>
          </w:tcPr>
          <w:p>
            <w:r>
              <w:t>639</w:t>
            </w:r>
          </w:p>
        </w:tc>
        <w:tc>
          <w:tcPr>
            <w:vMerge w:val="continue"/>
            <w:vAlign w:val="center"/>
          </w:tcPr>
          <w:p/>
        </w:tc>
        <w:tc>
          <w:tcPr>
            <w:vAlign w:val="center"/>
          </w:tcPr>
          <w:p>
            <w:r>
              <w:t>0.365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教育-美术教室</w:t>
            </w:r>
          </w:p>
        </w:tc>
        <w:tc>
          <w:tcPr>
            <w:vAlign w:val="center"/>
          </w:tcPr>
          <w:p>
            <w:r>
              <w:t>27.94</w:t>
            </w:r>
          </w:p>
        </w:tc>
        <w:tc>
          <w:tcPr>
            <w:vAlign w:val="center"/>
          </w:tcPr>
          <w:p>
            <w:r>
              <w:t>1</w:t>
            </w:r>
          </w:p>
        </w:tc>
        <w:tc>
          <w:tcPr>
            <w:vAlign w:val="center"/>
          </w:tcPr>
          <w:p>
            <w:r>
              <w:t>47</w:t>
            </w:r>
          </w:p>
        </w:tc>
        <w:tc>
          <w:tcPr>
            <w:vAlign w:val="center"/>
          </w:tcPr>
          <w:p>
            <w:r>
              <w:t>1308</w:t>
            </w:r>
          </w:p>
        </w:tc>
        <w:tc>
          <w:tcPr>
            <w:vMerge w:val="continue"/>
            <w:vAlign w:val="center"/>
          </w:tcPr>
          <w:p/>
        </w:tc>
        <w:tc>
          <w:tcPr>
            <w:vAlign w:val="center"/>
          </w:tcPr>
          <w:p>
            <w:r>
              <w:t>0.746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教育-设备间</w:t>
            </w:r>
          </w:p>
        </w:tc>
        <w:tc>
          <w:tcPr>
            <w:vAlign w:val="center"/>
          </w:tcPr>
          <w:p>
            <w:r>
              <w:t>18.40</w:t>
            </w:r>
          </w:p>
        </w:tc>
        <w:tc>
          <w:tcPr>
            <w:vAlign w:val="center"/>
          </w:tcPr>
          <w:p>
            <w:r>
              <w:t>2</w:t>
            </w:r>
          </w:p>
        </w:tc>
        <w:tc>
          <w:tcPr>
            <w:vAlign w:val="center"/>
          </w:tcPr>
          <w:p>
            <w:r>
              <w:t>51</w:t>
            </w:r>
          </w:p>
        </w:tc>
        <w:tc>
          <w:tcPr>
            <w:vAlign w:val="center"/>
          </w:tcPr>
          <w:p>
            <w:r>
              <w:t>947</w:t>
            </w:r>
          </w:p>
        </w:tc>
        <w:tc>
          <w:tcPr>
            <w:vMerge w:val="continue"/>
            <w:vAlign w:val="center"/>
          </w:tcPr>
          <w:p/>
        </w:tc>
        <w:tc>
          <w:tcPr>
            <w:vAlign w:val="center"/>
          </w:tcPr>
          <w:p>
            <w:r>
              <w:t>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教育-走廊</w:t>
            </w:r>
          </w:p>
        </w:tc>
        <w:tc>
          <w:tcPr>
            <w:vAlign w:val="center"/>
          </w:tcPr>
          <w:p>
            <w:r>
              <w:t>6.21</w:t>
            </w:r>
          </w:p>
        </w:tc>
        <w:tc>
          <w:tcPr>
            <w:vAlign w:val="center"/>
          </w:tcPr>
          <w:p>
            <w:r>
              <w:t>4</w:t>
            </w:r>
          </w:p>
        </w:tc>
        <w:tc>
          <w:tcPr>
            <w:vAlign w:val="center"/>
          </w:tcPr>
          <w:p>
            <w:r>
              <w:t>1013</w:t>
            </w:r>
          </w:p>
        </w:tc>
        <w:tc>
          <w:tcPr>
            <w:vAlign w:val="center"/>
          </w:tcPr>
          <w:p>
            <w:r>
              <w:t>6287</w:t>
            </w:r>
          </w:p>
        </w:tc>
        <w:tc>
          <w:tcPr>
            <w:vMerge w:val="continue"/>
            <w:vAlign w:val="center"/>
          </w:tcPr>
          <w:p/>
        </w:tc>
        <w:tc>
          <w:tcPr>
            <w:vAlign w:val="center"/>
          </w:tcPr>
          <w:p>
            <w:r>
              <w:t>3.586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教育-餐厅</w:t>
            </w:r>
          </w:p>
        </w:tc>
        <w:tc>
          <w:tcPr>
            <w:vAlign w:val="center"/>
          </w:tcPr>
          <w:p>
            <w:r>
              <w:t>18.63</w:t>
            </w:r>
          </w:p>
        </w:tc>
        <w:tc>
          <w:tcPr>
            <w:vAlign w:val="center"/>
          </w:tcPr>
          <w:p>
            <w:r>
              <w:t>1</w:t>
            </w:r>
          </w:p>
        </w:tc>
        <w:tc>
          <w:tcPr>
            <w:vAlign w:val="center"/>
          </w:tcPr>
          <w:p>
            <w:r>
              <w:t>120</w:t>
            </w:r>
          </w:p>
        </w:tc>
        <w:tc>
          <w:tcPr>
            <w:vAlign w:val="center"/>
          </w:tcPr>
          <w:p>
            <w:r>
              <w:t>2235</w:t>
            </w:r>
          </w:p>
        </w:tc>
        <w:tc>
          <w:tcPr>
            <w:vMerge w:val="continue"/>
            <w:vAlign w:val="center"/>
          </w:tcPr>
          <w:p/>
        </w:tc>
        <w:tc>
          <w:tcPr>
            <w:vAlign w:val="center"/>
          </w:tcPr>
          <w:p>
            <w:r>
              <w:t>1.275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23.644</w:t>
            </w:r>
          </w:p>
        </w:tc>
      </w:tr>
    </w:tbl>
    <w:p>
      <w:pPr>
        <w:pStyle w:val="2"/>
        <w:widowControl w:val="0"/>
        <w:jc w:val="both"/>
        <w:rPr>
          <w:color w:val="000000"/>
        </w:rPr>
      </w:pPr>
      <w:bookmarkStart w:id="74" w:name="_Toc10692"/>
      <w:r>
        <w:rPr>
          <w:color w:val="000000"/>
        </w:rPr>
        <w:t>光伏发电</w:t>
      </w:r>
      <w:bookmarkEnd w:id="74"/>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593.25</w:t>
            </w:r>
          </w:p>
        </w:tc>
        <w:tc>
          <w:tcPr>
            <w:vAlign w:val="center"/>
          </w:tcPr>
          <w:p>
            <w:r>
              <w:t>15</w:t>
            </w:r>
          </w:p>
        </w:tc>
        <w:tc>
          <w:tcPr>
            <w:vAlign w:val="center"/>
          </w:tcPr>
          <w:p>
            <w:r>
              <w:t>75</w:t>
            </w:r>
          </w:p>
        </w:tc>
        <w:tc>
          <w:tcPr>
            <w:vAlign w:val="center"/>
          </w:tcPr>
          <w:p>
            <w:r>
              <w:t>0.85</w:t>
            </w:r>
          </w:p>
        </w:tc>
        <w:tc>
          <w:tcPr>
            <w:vAlign w:val="center"/>
          </w:tcPr>
          <w:p>
            <w:r>
              <w:t>93983</w:t>
            </w:r>
          </w:p>
        </w:tc>
        <w:tc>
          <w:tcPr>
            <w:vAlign w:val="center"/>
          </w:tcPr>
          <w:p>
            <w:r>
              <w:t>0.5703</w:t>
            </w:r>
          </w:p>
        </w:tc>
        <w:tc>
          <w:tcPr>
            <w:vAlign w:val="center"/>
          </w:tcPr>
          <w:p>
            <w:r>
              <w:t>53.599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53.599</w:t>
            </w:r>
          </w:p>
        </w:tc>
      </w:tr>
    </w:tbl>
    <w:p>
      <w:pPr>
        <w:pStyle w:val="2"/>
        <w:widowControl w:val="0"/>
        <w:jc w:val="both"/>
        <w:rPr>
          <w:color w:val="000000"/>
        </w:rPr>
      </w:pPr>
      <w:bookmarkStart w:id="75" w:name="_Toc12284"/>
      <w:r>
        <w:rPr>
          <w:color w:val="000000"/>
        </w:rPr>
        <w:t>计算结果</w:t>
      </w:r>
      <w:bookmarkEnd w:id="75"/>
    </w:p>
    <w:p>
      <w:pPr>
        <w:pStyle w:val="4"/>
        <w:widowControl w:val="0"/>
        <w:jc w:val="both"/>
        <w:rPr>
          <w:color w:val="000000"/>
        </w:rPr>
      </w:pPr>
      <w:bookmarkStart w:id="76" w:name="_Toc28009"/>
      <w:r>
        <w:rPr>
          <w:color w:val="000000"/>
        </w:rPr>
        <w:t>建材生产运输碳排放</w:t>
      </w:r>
      <w:bookmarkEnd w:id="76"/>
    </w:p>
    <w:p>
      <w:pPr>
        <w:pStyle w:val="5"/>
        <w:widowControl w:val="0"/>
        <w:jc w:val="both"/>
        <w:rPr>
          <w:color w:val="000000"/>
        </w:rPr>
      </w:pPr>
      <w:bookmarkStart w:id="77" w:name="_Toc22099"/>
      <w:r>
        <w:rPr>
          <w:color w:val="000000"/>
        </w:rPr>
        <w:t>建材生产阶段</w:t>
      </w:r>
      <w:bookmarkEnd w:id="77"/>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0.000</w:t>
            </w:r>
          </w:p>
        </w:tc>
      </w:tr>
    </w:tbl>
    <w:p>
      <w:pPr>
        <w:pStyle w:val="5"/>
        <w:widowControl w:val="0"/>
        <w:jc w:val="both"/>
        <w:rPr>
          <w:color w:val="000000"/>
        </w:rPr>
      </w:pPr>
      <w:bookmarkStart w:id="78" w:name="_Toc17335"/>
      <w:r>
        <w:rPr>
          <w:color w:val="000000"/>
        </w:rPr>
        <w:t>建材运输阶段</w:t>
      </w:r>
      <w:bookmarkEnd w:id="78"/>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0.000</w:t>
            </w:r>
          </w:p>
        </w:tc>
      </w:tr>
    </w:tbl>
    <w:p>
      <w:pPr>
        <w:pStyle w:val="4"/>
        <w:widowControl w:val="0"/>
        <w:jc w:val="both"/>
        <w:rPr>
          <w:color w:val="000000"/>
        </w:rPr>
      </w:pPr>
      <w:bookmarkStart w:id="79" w:name="_Toc8212"/>
      <w:r>
        <w:rPr>
          <w:color w:val="000000"/>
        </w:rPr>
        <w:t>建筑建造拆除碳排放</w:t>
      </w:r>
      <w:bookmarkEnd w:id="79"/>
    </w:p>
    <w:p>
      <w:pPr>
        <w:pStyle w:val="5"/>
        <w:widowControl w:val="0"/>
        <w:jc w:val="both"/>
        <w:rPr>
          <w:color w:val="000000"/>
        </w:rPr>
      </w:pPr>
      <w:bookmarkStart w:id="80" w:name="_Toc1681"/>
      <w:r>
        <w:rPr>
          <w:color w:val="000000"/>
        </w:rPr>
        <w:t>建筑建造</w:t>
      </w:r>
      <w:bookmarkEnd w:id="80"/>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3435.61</w:t>
            </w:r>
          </w:p>
        </w:tc>
        <w:tc>
          <w:tcPr>
            <w:vAlign w:val="center"/>
          </w:tcPr>
          <w:p>
            <w:r>
              <w:t>3</w:t>
            </w:r>
          </w:p>
        </w:tc>
        <w:tc>
          <w:tcPr>
            <w:vAlign w:val="center"/>
          </w:tcPr>
          <w:p>
            <w:r>
              <w:t>4.99</w:t>
            </w:r>
          </w:p>
        </w:tc>
        <w:tc>
          <w:tcPr>
            <w:vAlign w:val="center"/>
          </w:tcPr>
          <w:p>
            <w:r>
              <w:t>17.144</w:t>
            </w:r>
          </w:p>
        </w:tc>
      </w:tr>
    </w:tbl>
    <w:p>
      <w:pPr>
        <w:pStyle w:val="5"/>
        <w:widowControl w:val="0"/>
        <w:jc w:val="both"/>
        <w:rPr>
          <w:color w:val="000000"/>
        </w:rPr>
      </w:pPr>
      <w:bookmarkStart w:id="81" w:name="_Toc25800"/>
      <w:r>
        <w:rPr>
          <w:color w:val="000000"/>
        </w:rPr>
        <w:t>建筑拆除</w:t>
      </w:r>
      <w:bookmarkEnd w:id="81"/>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3435.61</w:t>
            </w:r>
          </w:p>
        </w:tc>
        <w:tc>
          <w:tcPr>
            <w:vAlign w:val="center"/>
          </w:tcPr>
          <w:p>
            <w:r>
              <w:t>3</w:t>
            </w:r>
          </w:p>
        </w:tc>
        <w:tc>
          <w:tcPr>
            <w:vAlign w:val="center"/>
          </w:tcPr>
          <w:p>
            <w:r>
              <w:t>4.99</w:t>
            </w:r>
          </w:p>
        </w:tc>
        <w:tc>
          <w:tcPr>
            <w:vAlign w:val="center"/>
          </w:tcPr>
          <w:p>
            <w:r>
              <w:t>17.144</w:t>
            </w:r>
          </w:p>
        </w:tc>
      </w:tr>
    </w:tbl>
    <w:p>
      <w:pPr>
        <w:pStyle w:val="4"/>
        <w:widowControl w:val="0"/>
        <w:jc w:val="both"/>
        <w:rPr>
          <w:color w:val="000000"/>
        </w:rPr>
      </w:pPr>
      <w:bookmarkStart w:id="82" w:name="_Toc18381"/>
      <w:r>
        <w:rPr>
          <w:color w:val="000000"/>
        </w:rPr>
        <w:t>碳汇</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0.000</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3" w:name="_Toc19889"/>
      <w:r>
        <w:rPr>
          <w:color w:val="000000"/>
        </w:rPr>
        <w:t>建筑运行碳排放</w:t>
      </w:r>
      <w:bookmarkEnd w:id="83"/>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229.62</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939.623</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99.98</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119.36</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30.61</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0.00</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479.56</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447.726</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228.51</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228.51</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522.93</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1047.868</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11.88</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534.81</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603.37</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1182.201</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0.00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0.00</w:t>
            </w:r>
            <w:bookmarkEnd w:id="35"/>
            <w:r>
              <w:rPr>
                <w:lang w:val="en-US"/>
              </w:rPr>
              <w:t xml:space="preserve"> </w:t>
            </w:r>
            <w:r>
              <w:t>(太阳能供大于需)</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0.00</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84" w:name="化石燃料类别"/>
            <w:r>
              <w:rPr>
                <w:rFonts w:hint="eastAsia"/>
                <w:lang w:val="en-US"/>
              </w:rPr>
              <w:t>化石</w:t>
            </w:r>
            <w:r>
              <w:rPr>
                <w:lang w:val="en-US"/>
              </w:rPr>
              <w:t>燃料</w:t>
            </w:r>
            <w:bookmarkEnd w:id="84"/>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85" w:name="热源能耗_燃料类型"/>
            <w:r>
              <w:t>烟煤II</w:t>
            </w:r>
            <w:bookmarkEnd w:id="85"/>
            <w:r>
              <w:rPr>
                <w:lang w:val="en-US"/>
              </w:rPr>
              <w:t xml:space="preserve"> </w:t>
            </w:r>
          </w:p>
        </w:tc>
        <w:tc>
          <w:tcPr>
            <w:tcW w:w="2693" w:type="dxa"/>
            <w:shd w:val="clear" w:color="auto" w:fill="FFFFFF"/>
            <w:vAlign w:val="center"/>
          </w:tcPr>
          <w:p>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pPr>
              <w:ind w:firstLine="0" w:firstLineChars="0"/>
              <w:jc w:val="center"/>
              <w:rPr>
                <w:lang w:val="en-US"/>
              </w:rPr>
            </w:pPr>
            <w:bookmarkStart w:id="86" w:name="热源锅炉能耗"/>
            <w:r>
              <w:rPr>
                <w:rFonts w:hint="eastAsia"/>
                <w:lang w:val="en-US"/>
              </w:rPr>
              <w:t>4741.71</w:t>
            </w:r>
            <w:bookmarkEnd w:id="86"/>
            <w:r>
              <w:rPr>
                <w:rFonts w:hint="eastAsia"/>
                <w:lang w:val="en-US"/>
              </w:rPr>
              <w:t>(</w:t>
            </w:r>
            <w:r>
              <w:rPr>
                <w:lang w:val="en-US"/>
              </w:rPr>
              <w:t>kWh</w:t>
            </w:r>
            <w:r>
              <w:rPr>
                <w:rFonts w:hint="eastAsia"/>
                <w:lang w:val="en-US"/>
              </w:rPr>
              <w:t>/㎡)</w:t>
            </w:r>
          </w:p>
        </w:tc>
        <w:tc>
          <w:tcPr>
            <w:tcW w:w="1701" w:type="dxa"/>
            <w:shd w:val="clear" w:color="auto" w:fill="FFFFFF"/>
            <w:vAlign w:val="center"/>
          </w:tcPr>
          <w:p>
            <w:pPr>
              <w:ind w:firstLine="0" w:firstLineChars="0"/>
              <w:jc w:val="center"/>
              <w:rPr>
                <w:lang w:val="en-US"/>
              </w:rPr>
            </w:pPr>
            <w:bookmarkStart w:id="87" w:name="热源能耗_燃料CO2排放因子"/>
            <w:r>
              <w:t>89</w:t>
            </w:r>
            <w:bookmarkEnd w:id="87"/>
          </w:p>
        </w:tc>
        <w:tc>
          <w:tcPr>
            <w:tcW w:w="1570" w:type="dxa"/>
            <w:shd w:val="clear" w:color="auto" w:fill="FFFFFF"/>
            <w:vAlign w:val="center"/>
          </w:tcPr>
          <w:p>
            <w:pPr>
              <w:ind w:firstLine="0" w:firstLineChars="0"/>
              <w:jc w:val="center"/>
              <w:rPr>
                <w:lang w:val="en-US"/>
              </w:rPr>
            </w:pPr>
            <w:bookmarkStart w:id="88" w:name="热源能耗锅炉碳排放"/>
            <w:r>
              <w:t>5219.525</w:t>
            </w:r>
            <w:bookmarkEnd w:id="8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9" w:name="制冷剂消耗量"/>
            <w:r>
              <w:t>0</w:t>
            </w:r>
            <w:bookmarkEnd w:id="89"/>
          </w:p>
        </w:tc>
        <w:tc>
          <w:tcPr>
            <w:tcW w:w="1570" w:type="dxa"/>
            <w:shd w:val="clear" w:color="auto" w:fill="FFFFFF"/>
            <w:vAlign w:val="center"/>
          </w:tcPr>
          <w:p>
            <w:pPr>
              <w:ind w:firstLine="0" w:firstLineChars="0"/>
              <w:jc w:val="center"/>
              <w:rPr>
                <w:lang w:val="en-US"/>
              </w:rPr>
            </w:pPr>
            <w:bookmarkStart w:id="90" w:name="制冷剂碳排放"/>
            <w:r>
              <w:t>0.000</w:t>
            </w:r>
            <w:bookmarkEnd w:id="9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91" w:name="光伏能耗"/>
            <w:r>
              <w:rPr>
                <w:rFonts w:hint="eastAsia"/>
                <w:lang w:val="en-US"/>
              </w:rPr>
              <w:t>1367.79</w:t>
            </w:r>
            <w:bookmarkEnd w:id="91"/>
          </w:p>
        </w:tc>
        <w:tc>
          <w:tcPr>
            <w:tcW w:w="1701" w:type="dxa"/>
            <w:vMerge w:val="restart"/>
            <w:vAlign w:val="center"/>
          </w:tcPr>
          <w:p>
            <w:pPr>
              <w:ind w:firstLine="0" w:firstLineChars="0"/>
              <w:jc w:val="center"/>
              <w:rPr>
                <w:lang w:val="en-US"/>
              </w:rPr>
            </w:pPr>
            <w:bookmarkStart w:id="92" w:name="电力CO2排放因子7"/>
            <w:r>
              <w:t>0.5703</w:t>
            </w:r>
            <w:bookmarkEnd w:id="92"/>
          </w:p>
        </w:tc>
        <w:tc>
          <w:tcPr>
            <w:tcW w:w="1570" w:type="dxa"/>
          </w:tcPr>
          <w:p>
            <w:pPr>
              <w:ind w:firstLine="0" w:firstLineChars="0"/>
              <w:jc w:val="center"/>
              <w:rPr>
                <w:lang w:val="en-US"/>
              </w:rPr>
            </w:pPr>
            <w:bookmarkStart w:id="93" w:name="光伏能耗_电耗CO2排放"/>
            <w:r>
              <w:t>2679.939</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94" w:name="风力能耗"/>
            <w:r>
              <w:rPr>
                <w:rFonts w:hint="eastAsia"/>
                <w:lang w:val="en-US"/>
              </w:rPr>
              <w:t>0.00</w:t>
            </w:r>
            <w:bookmarkEnd w:id="94"/>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95" w:name="风力能耗_电耗CO2排放"/>
            <w:r>
              <w:t>0.000</w:t>
            </w:r>
            <w:bookmarkEnd w:id="9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6" w:name="设计建筑碳汇"/>
            <w:r>
              <w:t>0.000</w:t>
            </w:r>
            <w:bookmarkEnd w:id="9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7" w:name="建筑总碳排放"/>
            <w:r>
              <w:t>6157.003</w:t>
            </w:r>
            <w:bookmarkEnd w:id="97"/>
          </w:p>
        </w:tc>
        <w:bookmarkStart w:id="98" w:name="建筑总碳排放平米"/>
        <w:bookmarkEnd w:id="98"/>
      </w:tr>
    </w:tbl>
    <w:p/>
    <w:p>
      <w:pPr>
        <w:widowControl w:val="0"/>
        <w:jc w:val="both"/>
        <w:rPr>
          <w:color w:val="000000"/>
        </w:rPr>
      </w:pPr>
    </w:p>
    <w:p>
      <w:pPr>
        <w:pStyle w:val="4"/>
        <w:widowControl w:val="0"/>
        <w:jc w:val="both"/>
        <w:rPr>
          <w:color w:val="000000"/>
        </w:rPr>
      </w:pPr>
      <w:bookmarkStart w:id="99" w:name="_Toc30554"/>
      <w:r>
        <w:rPr>
          <w:color w:val="000000"/>
        </w:rPr>
        <w:t>全生命周期碳排放</w:t>
      </w:r>
      <w:bookmarkEnd w:id="99"/>
    </w:p>
    <w:p>
      <w:pPr>
        <w:pStyle w:val="5"/>
        <w:widowControl w:val="0"/>
        <w:jc w:val="both"/>
        <w:rPr>
          <w:color w:val="000000"/>
        </w:rPr>
      </w:pPr>
      <w:bookmarkStart w:id="100" w:name="_Toc12244"/>
      <w:r>
        <w:rPr>
          <w:color w:val="000000"/>
        </w:rPr>
        <w:t>碳排放强度</w:t>
      </w:r>
      <w:bookmarkEnd w:id="10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0.10</w:t>
            </w:r>
          </w:p>
        </w:tc>
        <w:tc>
          <w:tcPr>
            <w:vAlign w:val="center"/>
          </w:tcPr>
          <w:p>
            <w:r>
              <w:t>4.99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0.10</w:t>
            </w:r>
          </w:p>
        </w:tc>
        <w:tc>
          <w:tcPr>
            <w:vAlign w:val="center"/>
          </w:tcPr>
          <w:p>
            <w:r>
              <w:t>4.99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30.38</w:t>
            </w:r>
          </w:p>
        </w:tc>
        <w:tc>
          <w:tcPr>
            <w:vAlign w:val="center"/>
          </w:tcPr>
          <w:p>
            <w:r>
              <w:t>1519.24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5.46</w:t>
            </w:r>
          </w:p>
        </w:tc>
        <w:tc>
          <w:tcPr>
            <w:vAlign w:val="center"/>
          </w:tcPr>
          <w:p>
            <w:r>
              <w:t>272.87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36.04</w:t>
            </w:r>
          </w:p>
        </w:tc>
        <w:tc>
          <w:tcPr>
            <w:vAlign w:val="center"/>
          </w:tcPr>
          <w:p>
            <w:r>
              <w:t>1802.09</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101" w:name="_Toc28595"/>
      <w:r>
        <w:rPr>
          <w:color w:val="000000"/>
        </w:rPr>
        <w:t>总碳排放量</w:t>
      </w:r>
      <w:bookmarkEnd w:id="10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0.343</w:t>
            </w:r>
          </w:p>
        </w:tc>
        <w:tc>
          <w:tcPr>
            <w:vAlign w:val="center"/>
          </w:tcPr>
          <w:p>
            <w:r>
              <w:t>17.144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0.343</w:t>
            </w:r>
          </w:p>
        </w:tc>
        <w:tc>
          <w:tcPr>
            <w:vAlign w:val="center"/>
          </w:tcPr>
          <w:p>
            <w:r>
              <w:t>17.144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104.390</w:t>
            </w:r>
          </w:p>
        </w:tc>
        <w:tc>
          <w:tcPr>
            <w:vAlign w:val="center"/>
          </w:tcPr>
          <w:p>
            <w:r>
              <w:t>5219.525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18.750</w:t>
            </w:r>
          </w:p>
        </w:tc>
        <w:tc>
          <w:tcPr>
            <w:vAlign w:val="center"/>
          </w:tcPr>
          <w:p>
            <w:r>
              <w:t>937.478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123.826</w:t>
            </w:r>
          </w:p>
        </w:tc>
        <w:tc>
          <w:tcPr>
            <w:vAlign w:val="center"/>
          </w:tcPr>
          <w:p>
            <w:r>
              <w:t>6191.291</w:t>
            </w:r>
          </w:p>
        </w:tc>
      </w:tr>
    </w:tbl>
    <w:p>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02" w:name="_Toc5921"/>
      <w:r>
        <w:rPr>
          <w:color w:val="000000"/>
        </w:rPr>
        <w:t>附录</w:t>
      </w:r>
      <w:bookmarkEnd w:id="102"/>
    </w:p>
    <w:p>
      <w:pPr>
        <w:widowControl w:val="0"/>
        <w:jc w:val="both"/>
        <w:rPr>
          <w:color w:val="000000"/>
        </w:rPr>
      </w:pPr>
    </w:p>
    <w:p>
      <w:r>
        <w:t>暑假:7.15~8.25; 寒假：1.15~3.1</w:t>
      </w:r>
    </w:p>
    <w:p>
      <w:pPr>
        <w:pStyle w:val="4"/>
      </w:pPr>
      <w:bookmarkStart w:id="103" w:name="_Toc17123"/>
      <w:r>
        <w:t>工作日/节假日人员逐时在室率(%)</w:t>
      </w:r>
      <w:bookmarkEnd w:id="10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4" w:name="_Toc5098"/>
      <w:r>
        <w:t>工作日/节假日照明开关时间表(%)</w:t>
      </w:r>
      <w:bookmarkEnd w:id="10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5" w:name="_Toc13473"/>
      <w:r>
        <w:t>工作日/节假日设备逐时使用率(%)</w:t>
      </w:r>
      <w:bookmarkEnd w:id="105"/>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6" w:name="_Toc9484"/>
      <w:r>
        <w:t>工作日/节假日空调系统运行时间表(1:开,0:关)</w:t>
      </w:r>
      <w:bookmarkEnd w:id="10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07" w:name="_Toc29259"/>
      <w:r>
        <w:t>工作日/节假日新风运行时间表(%)</w:t>
      </w:r>
      <w:bookmarkEnd w:id="10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注：第一行：工作日；第二行：节假日；第三行：寒假；第四行：暑假</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13E3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7611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20</Pages>
  <Words>8019</Words>
  <Characters>11541</Characters>
  <Lines>24</Lines>
  <Paragraphs>7</Paragraphs>
  <TotalTime>2</TotalTime>
  <ScaleCrop>false</ScaleCrop>
  <LinksUpToDate>false</LinksUpToDate>
  <CharactersWithSpaces>11754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2025-12-26T06:08:00Z</dcterms:created>
  <dc:creator>闪电皮皮</dc:creator>
  <cp:lastModifiedBy>闪电皮皮</cp:lastModifiedBy>
  <dcterms:modified xsi:type="dcterms:W3CDTF">2025-12-26T06:11:07Z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