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中小学安全防护警示与引导标识系统专项报告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一、提交材料明细及要求</w:t>
      </w:r>
      <w:bookmarkEnd w:id="0"/>
    </w:p>
    <w:p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（一）设计竣工图与安全防护设计图</w:t>
      </w:r>
      <w:bookmarkEnd w:id="1"/>
    </w:p>
    <w:p>
      <w:pPr>
        <w:spacing w:before="260" w:after="120" w:line="288" w:lineRule="auto"/>
        <w:ind w:left="0"/>
        <w:jc w:val="left"/>
        <w:outlineLvl w:val="3"/>
      </w:pPr>
      <w:bookmarkStart w:id="2" w:name="heading_2"/>
      <w:r>
        <w:rPr>
          <w:rFonts w:ascii="Arial" w:hAnsi="Arial" w:eastAsia="等线" w:cs="Arial"/>
          <w:b/>
          <w:sz w:val="28"/>
        </w:rPr>
        <w:t>1. 材料内容要求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需提交阳台、外窗、窗台、防护栏杆设计竣工图，以及建筑出入口安全防护设计图，同时包含设计变更文件、隐蔽工程验收文件等相关附属文件。</w:t>
      </w:r>
    </w:p>
    <w:p>
      <w:pPr>
        <w:spacing w:before="260" w:after="120" w:line="288" w:lineRule="auto"/>
        <w:ind w:left="0"/>
        <w:jc w:val="left"/>
        <w:outlineLvl w:val="3"/>
      </w:pPr>
      <w:bookmarkStart w:id="3" w:name="heading_3"/>
      <w:r>
        <w:rPr>
          <w:rFonts w:ascii="Arial" w:hAnsi="Arial" w:eastAsia="等线" w:cs="Arial"/>
          <w:b/>
          <w:sz w:val="28"/>
        </w:rPr>
        <w:t>2. 规范符合性要求</w:t>
      </w:r>
      <w:bookmarkEnd w:id="3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需符合《中小学校设计规范》GB50099-2011、《民用建筑通用规范》GB55031-2022、《建筑防护栏杆技术标准》JGJ/T470-2019 等相关规范。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临空窗台高度不应低于 0.90m；上人屋面、外廊、楼梯、平台、阳台等临空部位防护栏杆高度不应低于 1.10m，若底面有宽度大于或等于 0.22m，且高度不大于 0.45m 的可踏部位，扶手高度应从可踏部位顶面起计算。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防护栏杆栏板或水平构件的间隙距离应大于 30mm 且不应大于 110mm，防止儿童攀爬。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二层及二层以上的临空外窗的开启扇不得外开，靠外廊及单内廊一侧教室内隔墙的窗开启后，不得挤占走道的疏散通道。</w:t>
      </w:r>
    </w:p>
    <w:p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（二）防护栏杆相关检测报告</w:t>
      </w:r>
      <w:bookmarkEnd w:id="4"/>
    </w:p>
    <w:p>
      <w:pPr>
        <w:spacing w:before="260" w:after="120" w:line="288" w:lineRule="auto"/>
        <w:ind w:left="0"/>
        <w:jc w:val="left"/>
        <w:outlineLvl w:val="3"/>
      </w:pPr>
      <w:bookmarkStart w:id="5" w:name="heading_5"/>
      <w:r>
        <w:rPr>
          <w:rFonts w:ascii="Arial" w:hAnsi="Arial" w:eastAsia="等线" w:cs="Arial"/>
          <w:b/>
          <w:sz w:val="28"/>
        </w:rPr>
        <w:t>1. 检测项目要求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需包含以下核心检测项目的报告：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抗水平荷载性能检测：中小学防护栏杆水平荷载应取 1.5kN/m，检测栏杆最大相对水平位移、扶手的相对挠度，卸载 1min 后扶手的残余挠度应符合规范要求。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抗硬物撞击性能检测：撞击物体降落高度应取 1.2m，撞击后防护栏杆不应出现损坏。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防护栏杆间隙检测：栏板或水平构件的间隙距离需符合大于 30mm 且不应大于 110mm 的要求。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材料性能测试：金属护栏需测定屈服强度、抗拉强度及延伸率；玻璃护栏检验钢化玻璃表面应力值及碎片状态；木质护栏需检测含水率等指标。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后锚固件现场抗拔或抗剪检测报告：若采用后锚固方式，需提供该检测报告。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金属防腐涂料涂层干漆膜厚度检测报告：针对金属材质的防护栏杆，需提供该检测报告。</w:t>
      </w:r>
    </w:p>
    <w:p>
      <w:pPr>
        <w:spacing w:before="260" w:after="120" w:line="288" w:lineRule="auto"/>
        <w:ind w:left="0"/>
        <w:jc w:val="left"/>
        <w:outlineLvl w:val="3"/>
      </w:pPr>
      <w:bookmarkStart w:id="6" w:name="heading_6"/>
      <w:r>
        <w:rPr>
          <w:rFonts w:ascii="Arial" w:hAnsi="Arial" w:eastAsia="等线" w:cs="Arial"/>
          <w:b/>
          <w:sz w:val="28"/>
        </w:rPr>
        <w:t>2. 报告合规性要求</w:t>
      </w:r>
      <w:bookmarkEnd w:id="6"/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检测报告需由具备相关资质的检测机构出具，检测标准需符合《建筑防护栏杆技术标准》JGJ/T470-2019、《建筑用金属护栏》GB/T31431 等相关标准。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已经定型的产品可提交产品型式检验报告，现场检测项目（如抗软重物体撞击性能）需提供现场检测报告，抽样数量不少于 3~6 个。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二、安全防护措施专项报告内容</w:t>
      </w:r>
      <w:bookmarkEnd w:id="7"/>
    </w:p>
    <w:p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（一）工程概况</w:t>
      </w:r>
      <w:bookmarkEnd w:id="8"/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项目基本信息：包括学校名称、项目地址、建设规模、建设时间、施工单位、设计单位等。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安全防护工程范围：明确本次安全防护涉及的区域，包括阳台、外窗、窗台、防护栏杆、建筑出入口等部位。</w:t>
      </w:r>
    </w:p>
    <w:p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（二）设计依据与原则</w:t>
      </w:r>
      <w:bookmarkEnd w:id="9"/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设计依据：列出本次安全防护设计所依据的相关规范，包括《中小学校设计规范》GB50099-2011、《民用建筑通用规范》GB55031-2022、《建筑防护栏杆技术标准》JGJ/T470-2019 等。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设计原则：遵循 “安全优先、适配儿童认知、视觉清晰、系统统一” 的原则，防护设施需符合中小学学生的身高和行为特点，避免安全隐患。</w:t>
      </w:r>
    </w:p>
    <w:p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（三）安全防护措施实施情况</w:t>
      </w:r>
      <w:bookmarkEnd w:id="10"/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防护栏杆施工情况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材料选用：说明防护栏杆所使用的材料，如金属材质的型号、玻璃护栏的玻璃厚度和强度等级等，需符合相关材料标准。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安装质量：防护栏杆安装位置与设计图纸一致，沿结构边缘连续设置，无断档或偏移；连接节点牢固，螺栓连接加设平垫和弹垫，焊接节点无虚焊、漏焊情况。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防护高度与间隙：防护栏杆高度符合规范要求，临空部位不低于 1.10m，立杆净距不大于 110mm，栏杆离楼面或屋面 100mm 高度内为实心挡板，无留空情况。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外窗与窗台防护情况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临空窗台高度不低于 0.90m，对于窗台高度不足的部位，设置了防护设施，防护高度从窗台面起算不低于 0.90m。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二层及二层以上的临空外窗采用内开式开启扇，避免开启后挤占疏散通道。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建筑出入口安全防护情况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出入口设置了防滑、防撞设施，设置了清晰的警示和引导标识，明确人流疏散方向。</w:t>
      </w:r>
    </w:p>
    <w:p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（四）检测结果与验收情况</w:t>
      </w:r>
      <w:bookmarkEnd w:id="11"/>
    </w:p>
    <w:p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检测结果汇总：列出防护栏杆各项检测项目的结果，明确所有检测指标均符合相关规范要求，如抗水平荷载性能满足 1.5kN/m 的要求，间隙检测符合 30mm-110mm 的范围等。</w:t>
      </w:r>
    </w:p>
    <w:p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验收情况：说明隐蔽工程验收、分项工程验收的情况，验收结论为合格，相关验收文件齐全。</w:t>
      </w:r>
    </w:p>
    <w:p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（五）结论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本次中小学安全防护警示与引导标识系统的设计、施工、检测均符合国家相关规范要求，能够有效保障学生的安全，满足校园安全管理的需求。</w:t>
      </w:r>
      <w:bookmarkStart w:id="13" w:name="_GoBack"/>
      <w:bookmarkEnd w:id="13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BE923771"/>
    <w:multiLevelType w:val="singleLevel"/>
    <w:tmpl w:val="BE92377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DCBA6B53"/>
    <w:multiLevelType w:val="singleLevel"/>
    <w:tmpl w:val="DCBA6B5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F4B5D9F5"/>
    <w:multiLevelType w:val="singleLevel"/>
    <w:tmpl w:val="F4B5D9F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248C179"/>
    <w:multiLevelType w:val="singleLevel"/>
    <w:tmpl w:val="0248C17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3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470EC97"/>
    <w:multiLevelType w:val="singleLevel"/>
    <w:tmpl w:val="2470EC9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72183CF9"/>
    <w:multiLevelType w:val="singleLevel"/>
    <w:tmpl w:val="72183CF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5">
    <w:nsid w:val="77ECEA79"/>
    <w:multiLevelType w:val="singleLevel"/>
    <w:tmpl w:val="77ECEA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24"/>
  </w:num>
  <w:num w:numId="9">
    <w:abstractNumId w:val="12"/>
  </w:num>
  <w:num w:numId="10">
    <w:abstractNumId w:val="0"/>
  </w:num>
  <w:num w:numId="11">
    <w:abstractNumId w:val="17"/>
  </w:num>
  <w:num w:numId="12">
    <w:abstractNumId w:val="22"/>
  </w:num>
  <w:num w:numId="13">
    <w:abstractNumId w:val="6"/>
  </w:num>
  <w:num w:numId="14">
    <w:abstractNumId w:val="20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2"/>
  </w:num>
  <w:num w:numId="25">
    <w:abstractNumId w:val="26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2325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2026-03-04T12:50:00Z</dcterms:created>
  <dc:creator>Apache POI</dc:creator>
  <cp:lastModifiedBy>高堰祥</cp:lastModifiedBy>
  <dcterms:modified xsi:type="dcterms:W3CDTF">2026-03-04T12:50:47Z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