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25514"/>
      <w:bookmarkStart w:id="1" w:name="_Hlk172641977"/>
      <w:bookmarkStart w:id="90" w:name="_GoBack"/>
      <w:bookmarkEnd w:id="90"/>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呼吸顶—时序性复合功能的滨水建筑设计</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238250" cy="1238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238380" cy="1238380"/>
                    </a:xfrm>
                    <a:prstGeom prst="rect">
                      <a:avLst/>
                    </a:prstGeom>
                  </pic:spPr>
                </pic:pic>
              </a:graphicData>
            </a:graphic>
          </wp:inline>
        </w:drawing>
      </w:r>
    </w:p>
    <w:p w14:paraId="76C9E2F7"/>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沈阳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2025年10月31日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T18741589262</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1230BEF">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_Toc22494 </w:instrText>
          </w:r>
          <w:r>
            <w:fldChar w:fldCharType="separate"/>
          </w:r>
          <w:r>
            <w:rPr>
              <w:rFonts w:hint="eastAsia"/>
            </w:rPr>
            <w:t>1. 建筑概况</w:t>
          </w:r>
          <w:r>
            <w:tab/>
          </w:r>
          <w:r>
            <w:fldChar w:fldCharType="begin"/>
          </w:r>
          <w:r>
            <w:instrText xml:space="preserve"> PAGEREF _Toc22494 \h </w:instrText>
          </w:r>
          <w:r>
            <w:fldChar w:fldCharType="separate"/>
          </w:r>
          <w:r>
            <w:t>3</w:t>
          </w:r>
          <w:r>
            <w:fldChar w:fldCharType="end"/>
          </w:r>
          <w:r>
            <w:fldChar w:fldCharType="end"/>
          </w:r>
        </w:p>
        <w:p w14:paraId="2D2A628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_Toc9645 </w:instrText>
          </w:r>
          <w:r>
            <w:rPr>
              <w:bCs/>
              <w:lang w:val="zh-CN"/>
            </w:rPr>
            <w:fldChar w:fldCharType="separate"/>
          </w:r>
          <w:r>
            <w:rPr>
              <w:rFonts w:hint="eastAsia"/>
            </w:rPr>
            <w:t>2. 设计依据</w:t>
          </w:r>
          <w:r>
            <w:tab/>
          </w:r>
          <w:r>
            <w:fldChar w:fldCharType="begin"/>
          </w:r>
          <w:r>
            <w:instrText xml:space="preserve"> PAGEREF _Toc9645 \h </w:instrText>
          </w:r>
          <w:r>
            <w:fldChar w:fldCharType="separate"/>
          </w:r>
          <w:r>
            <w:t>3</w:t>
          </w:r>
          <w:r>
            <w:fldChar w:fldCharType="end"/>
          </w:r>
          <w:r>
            <w:rPr>
              <w:bCs/>
              <w:lang w:val="zh-CN"/>
            </w:rPr>
            <w:fldChar w:fldCharType="end"/>
          </w:r>
        </w:p>
        <w:p w14:paraId="3386544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_Toc15193 </w:instrText>
          </w:r>
          <w:r>
            <w:rPr>
              <w:bCs/>
              <w:lang w:val="zh-CN"/>
            </w:rPr>
            <w:fldChar w:fldCharType="separate"/>
          </w:r>
          <w:r>
            <w:rPr>
              <w:rFonts w:hint="eastAsia"/>
            </w:rPr>
            <w:t>3. 标准要求</w:t>
          </w:r>
          <w:r>
            <w:tab/>
          </w:r>
          <w:r>
            <w:fldChar w:fldCharType="begin"/>
          </w:r>
          <w:r>
            <w:instrText xml:space="preserve"> PAGEREF _Toc15193 \h </w:instrText>
          </w:r>
          <w:r>
            <w:fldChar w:fldCharType="separate"/>
          </w:r>
          <w:r>
            <w:t>3</w:t>
          </w:r>
          <w:r>
            <w:fldChar w:fldCharType="end"/>
          </w:r>
          <w:r>
            <w:rPr>
              <w:bCs/>
              <w:lang w:val="zh-CN"/>
            </w:rPr>
            <w:fldChar w:fldCharType="end"/>
          </w:r>
        </w:p>
        <w:p w14:paraId="4BF1F1A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_Toc21121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_Toc21121 \h </w:instrText>
          </w:r>
          <w:r>
            <w:fldChar w:fldCharType="separate"/>
          </w:r>
          <w:r>
            <w:t>5</w:t>
          </w:r>
          <w:r>
            <w:fldChar w:fldCharType="end"/>
          </w:r>
          <w:r>
            <w:rPr>
              <w:bCs/>
              <w:lang w:val="zh-CN"/>
            </w:rPr>
            <w:fldChar w:fldCharType="end"/>
          </w:r>
        </w:p>
        <w:p w14:paraId="031226A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_Toc17459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_Toc17459 \h </w:instrText>
          </w:r>
          <w:r>
            <w:fldChar w:fldCharType="separate"/>
          </w:r>
          <w:r>
            <w:t>5</w:t>
          </w:r>
          <w:r>
            <w:fldChar w:fldCharType="end"/>
          </w:r>
          <w:r>
            <w:rPr>
              <w:bCs/>
              <w:lang w:val="zh-CN"/>
            </w:rPr>
            <w:fldChar w:fldCharType="end"/>
          </w:r>
        </w:p>
        <w:p w14:paraId="7AA9526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_Toc19083 </w:instrText>
          </w:r>
          <w:r>
            <w:rPr>
              <w:bCs/>
              <w:lang w:val="zh-CN"/>
            </w:rPr>
            <w:fldChar w:fldCharType="separate"/>
          </w:r>
          <w:r>
            <w:rPr>
              <w:rFonts w:hint="eastAsia"/>
              <w:lang w:val="en-GB"/>
            </w:rPr>
            <w:t xml:space="preserve">4.2 </w:t>
          </w:r>
          <w:r>
            <w:t>分析软件</w:t>
          </w:r>
          <w:r>
            <w:tab/>
          </w:r>
          <w:r>
            <w:fldChar w:fldCharType="begin"/>
          </w:r>
          <w:r>
            <w:instrText xml:space="preserve"> PAGEREF _Toc19083 \h </w:instrText>
          </w:r>
          <w:r>
            <w:fldChar w:fldCharType="separate"/>
          </w:r>
          <w:r>
            <w:t>6</w:t>
          </w:r>
          <w:r>
            <w:fldChar w:fldCharType="end"/>
          </w:r>
          <w:r>
            <w:rPr>
              <w:bCs/>
              <w:lang w:val="zh-CN"/>
            </w:rPr>
            <w:fldChar w:fldCharType="end"/>
          </w:r>
        </w:p>
        <w:p w14:paraId="58A351E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_Toc25196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_Toc25196 \h </w:instrText>
          </w:r>
          <w:r>
            <w:fldChar w:fldCharType="separate"/>
          </w:r>
          <w:r>
            <w:t>6</w:t>
          </w:r>
          <w:r>
            <w:fldChar w:fldCharType="end"/>
          </w:r>
          <w:r>
            <w:rPr>
              <w:bCs/>
              <w:lang w:val="zh-CN"/>
            </w:rPr>
            <w:fldChar w:fldCharType="end"/>
          </w:r>
        </w:p>
        <w:p w14:paraId="0F1FCDC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_Toc8835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_Toc8835 \h </w:instrText>
          </w:r>
          <w:r>
            <w:fldChar w:fldCharType="separate"/>
          </w:r>
          <w:r>
            <w:t>7</w:t>
          </w:r>
          <w:r>
            <w:fldChar w:fldCharType="end"/>
          </w:r>
          <w:r>
            <w:rPr>
              <w:bCs/>
              <w:lang w:val="zh-CN"/>
            </w:rPr>
            <w:fldChar w:fldCharType="end"/>
          </w:r>
        </w:p>
        <w:p w14:paraId="0B42949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_Toc29119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_Toc29119 \h </w:instrText>
          </w:r>
          <w:r>
            <w:fldChar w:fldCharType="separate"/>
          </w:r>
          <w:r>
            <w:t>7</w:t>
          </w:r>
          <w:r>
            <w:fldChar w:fldCharType="end"/>
          </w:r>
          <w:r>
            <w:rPr>
              <w:bCs/>
              <w:lang w:val="zh-CN"/>
            </w:rPr>
            <w:fldChar w:fldCharType="end"/>
          </w:r>
        </w:p>
        <w:p w14:paraId="60A737B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_Toc8562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_Toc8562 \h </w:instrText>
          </w:r>
          <w:r>
            <w:fldChar w:fldCharType="separate"/>
          </w:r>
          <w:r>
            <w:t>7</w:t>
          </w:r>
          <w:r>
            <w:fldChar w:fldCharType="end"/>
          </w:r>
          <w:r>
            <w:rPr>
              <w:bCs/>
              <w:lang w:val="zh-CN"/>
            </w:rPr>
            <w:fldChar w:fldCharType="end"/>
          </w:r>
        </w:p>
        <w:p w14:paraId="1EB3157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_Toc5710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_Toc5710 \h </w:instrText>
          </w:r>
          <w:r>
            <w:fldChar w:fldCharType="separate"/>
          </w:r>
          <w:r>
            <w:t>7</w:t>
          </w:r>
          <w:r>
            <w:fldChar w:fldCharType="end"/>
          </w:r>
          <w:r>
            <w:rPr>
              <w:bCs/>
              <w:lang w:val="zh-CN"/>
            </w:rPr>
            <w:fldChar w:fldCharType="end"/>
          </w:r>
        </w:p>
        <w:p w14:paraId="2A1CF8F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_Toc22351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_Toc22351 \h </w:instrText>
          </w:r>
          <w:r>
            <w:fldChar w:fldCharType="separate"/>
          </w:r>
          <w:r>
            <w:t>8</w:t>
          </w:r>
          <w:r>
            <w:fldChar w:fldCharType="end"/>
          </w:r>
          <w:r>
            <w:rPr>
              <w:bCs/>
              <w:lang w:val="zh-CN"/>
            </w:rPr>
            <w:fldChar w:fldCharType="end"/>
          </w:r>
        </w:p>
        <w:p w14:paraId="4E5AB355">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_Toc29505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_Toc29505 \h </w:instrText>
          </w:r>
          <w:r>
            <w:fldChar w:fldCharType="separate"/>
          </w:r>
          <w:r>
            <w:t>8</w:t>
          </w:r>
          <w:r>
            <w:fldChar w:fldCharType="end"/>
          </w:r>
          <w:r>
            <w:rPr>
              <w:bCs/>
              <w:lang w:val="zh-CN"/>
            </w:rPr>
            <w:fldChar w:fldCharType="end"/>
          </w:r>
        </w:p>
        <w:p w14:paraId="1864542A">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_Toc2427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_Toc2427 \h </w:instrText>
          </w:r>
          <w:r>
            <w:fldChar w:fldCharType="separate"/>
          </w:r>
          <w:r>
            <w:t>8</w:t>
          </w:r>
          <w:r>
            <w:fldChar w:fldCharType="end"/>
          </w:r>
          <w:r>
            <w:rPr>
              <w:bCs/>
              <w:lang w:val="zh-CN"/>
            </w:rPr>
            <w:fldChar w:fldCharType="end"/>
          </w:r>
        </w:p>
        <w:p w14:paraId="3525249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_Toc13258 </w:instrText>
          </w:r>
          <w:r>
            <w:rPr>
              <w:bCs/>
              <w:lang w:val="zh-CN"/>
            </w:rPr>
            <w:fldChar w:fldCharType="separate"/>
          </w:r>
          <w:r>
            <w:rPr>
              <w:rFonts w:hint="eastAsia"/>
            </w:rPr>
            <w:t>6. 房间模拟</w:t>
          </w:r>
          <w:r>
            <w:t>结果</w:t>
          </w:r>
          <w:r>
            <w:tab/>
          </w:r>
          <w:r>
            <w:fldChar w:fldCharType="begin"/>
          </w:r>
          <w:r>
            <w:instrText xml:space="preserve"> PAGEREF _Toc13258 \h </w:instrText>
          </w:r>
          <w:r>
            <w:fldChar w:fldCharType="separate"/>
          </w:r>
          <w:r>
            <w:t>9</w:t>
          </w:r>
          <w:r>
            <w:fldChar w:fldCharType="end"/>
          </w:r>
          <w:r>
            <w:rPr>
              <w:bCs/>
              <w:lang w:val="zh-CN"/>
            </w:rPr>
            <w:fldChar w:fldCharType="end"/>
          </w:r>
        </w:p>
        <w:p w14:paraId="0307EE2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_Toc11351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_Toc11351 \h </w:instrText>
          </w:r>
          <w:r>
            <w:fldChar w:fldCharType="separate"/>
          </w:r>
          <w:r>
            <w:t>9</w:t>
          </w:r>
          <w:r>
            <w:fldChar w:fldCharType="end"/>
          </w:r>
          <w:r>
            <w:rPr>
              <w:bCs/>
              <w:lang w:val="zh-CN"/>
            </w:rPr>
            <w:fldChar w:fldCharType="end"/>
          </w:r>
        </w:p>
        <w:p w14:paraId="1E934E2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_Toc24820 </w:instrText>
          </w:r>
          <w:r>
            <w:rPr>
              <w:bCs/>
              <w:lang w:val="zh-CN"/>
            </w:rPr>
            <w:fldChar w:fldCharType="separate"/>
          </w:r>
          <w:r>
            <w:rPr>
              <w:rFonts w:hint="eastAsia"/>
            </w:rPr>
            <w:t>8. 结论</w:t>
          </w:r>
          <w:r>
            <w:tab/>
          </w:r>
          <w:r>
            <w:fldChar w:fldCharType="begin"/>
          </w:r>
          <w:r>
            <w:instrText xml:space="preserve"> PAGEREF _Toc24820 \h </w:instrText>
          </w:r>
          <w:r>
            <w:fldChar w:fldCharType="separate"/>
          </w:r>
          <w:r>
            <w:t>13</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249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沈阳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1803.30</w:t>
            </w:r>
            <w:bookmarkEnd w:id="18"/>
            <w:r>
              <w:rPr>
                <w:rFonts w:hint="eastAsia"/>
                <w:sz w:val="18"/>
                <w:szCs w:val="18"/>
              </w:rPr>
              <w:t>㎡</w:t>
            </w:r>
            <w:r>
              <w:rPr>
                <w:rFonts w:hint="eastAsia"/>
                <w:sz w:val="18"/>
                <w:szCs w:val="18"/>
                <w:lang w:val="en-US"/>
              </w:rPr>
              <w:t xml:space="preserve">    地下  </w:t>
            </w:r>
            <w:bookmarkStart w:id="19" w:name="地下建筑面积"/>
            <w:r>
              <w:t>302.56</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19.55</w:t>
            </w:r>
            <w:bookmarkEnd w:id="22"/>
            <w:r>
              <w:rPr>
                <w:rFonts w:hint="eastAsia"/>
                <w:sz w:val="18"/>
                <w:szCs w:val="18"/>
                <w:lang w:val="en-US"/>
              </w:rPr>
              <w:t xml:space="preserve"> m     地下  </w:t>
            </w:r>
            <w:bookmarkStart w:id="23" w:name="地下建筑高度"/>
            <w:r>
              <w:t>4.50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964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5193"/>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博物馆建筑、学校建筑、商场建筑、医院建筑、办公建筑、居住建筑、体育建筑、观演建筑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778DA68B">
      <w:pPr>
        <w:ind w:firstLine="420"/>
        <w:jc w:val="left"/>
        <w:rPr>
          <w:rFonts w:ascii="微软雅黑" w:hAnsi="微软雅黑" w:eastAsia="微软雅黑"/>
        </w:rPr>
      </w:pPr>
      <w:bookmarkStart w:id="31"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1"/>
    </w:tbl>
    <w:p w14:paraId="4B4F38C8">
      <w:pPr>
        <w:ind w:firstLine="171" w:firstLineChars="95"/>
        <w:jc w:val="left"/>
        <w:rPr>
          <w:rFonts w:ascii="微软雅黑" w:hAnsi="微软雅黑" w:eastAsia="微软雅黑"/>
        </w:rPr>
      </w:pPr>
      <w:bookmarkStart w:id="32"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32"/>
    </w:tbl>
    <w:p w14:paraId="7DB585C1">
      <w:pPr>
        <w:spacing w:line="288" w:lineRule="auto"/>
        <w:ind w:firstLine="180" w:firstLineChars="100"/>
        <w:jc w:val="left"/>
        <w:rPr>
          <w:rFonts w:ascii="微软雅黑" w:hAnsi="微软雅黑" w:eastAsia="微软雅黑"/>
        </w:rPr>
      </w:pPr>
      <w:bookmarkStart w:id="33" w:name="条文描述_体育建筑"/>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14:paraId="37D944BC">
      <w:pPr>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655CC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694" w:type="dxa"/>
            <w:vMerge w:val="restart"/>
            <w:vAlign w:val="center"/>
          </w:tcPr>
          <w:p w14:paraId="252EB172">
            <w:pPr>
              <w:widowControl w:val="0"/>
              <w:jc w:val="center"/>
              <w:rPr>
                <w:szCs w:val="18"/>
              </w:rPr>
            </w:pPr>
            <w:r>
              <w:rPr>
                <w:rFonts w:hint="eastAsia"/>
                <w:szCs w:val="18"/>
              </w:rPr>
              <w:t>采光等级</w:t>
            </w:r>
          </w:p>
        </w:tc>
        <w:tc>
          <w:tcPr>
            <w:tcW w:w="2709" w:type="dxa"/>
            <w:vMerge w:val="restart"/>
            <w:vAlign w:val="center"/>
          </w:tcPr>
          <w:p w14:paraId="0B5A3164">
            <w:pPr>
              <w:widowControl w:val="0"/>
              <w:jc w:val="center"/>
              <w:rPr>
                <w:szCs w:val="18"/>
              </w:rPr>
            </w:pPr>
            <w:r>
              <w:rPr>
                <w:rFonts w:hint="eastAsia"/>
                <w:szCs w:val="18"/>
              </w:rPr>
              <w:t>场所名称</w:t>
            </w:r>
          </w:p>
        </w:tc>
        <w:tc>
          <w:tcPr>
            <w:tcW w:w="2693" w:type="dxa"/>
            <w:gridSpan w:val="2"/>
            <w:vAlign w:val="center"/>
          </w:tcPr>
          <w:p w14:paraId="1E258E0A">
            <w:pPr>
              <w:jc w:val="center"/>
            </w:pPr>
            <w:r>
              <w:rPr>
                <w:rFonts w:hint="eastAsia"/>
              </w:rPr>
              <w:t>侧面采光</w:t>
            </w:r>
          </w:p>
        </w:tc>
        <w:tc>
          <w:tcPr>
            <w:tcW w:w="2632" w:type="dxa"/>
            <w:gridSpan w:val="2"/>
          </w:tcPr>
          <w:p w14:paraId="21C6DEC4">
            <w:pPr>
              <w:jc w:val="center"/>
            </w:pPr>
            <w:r>
              <w:rPr>
                <w:rFonts w:hint="eastAsia"/>
              </w:rPr>
              <w:t>顶部采光</w:t>
            </w:r>
          </w:p>
        </w:tc>
      </w:tr>
      <w:tr w14:paraId="1C49A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32C3AA43">
            <w:pPr>
              <w:widowControl w:val="0"/>
              <w:jc w:val="center"/>
              <w:rPr>
                <w:szCs w:val="18"/>
              </w:rPr>
            </w:pPr>
          </w:p>
        </w:tc>
        <w:tc>
          <w:tcPr>
            <w:tcW w:w="2709" w:type="dxa"/>
            <w:vMerge w:val="continue"/>
            <w:vAlign w:val="center"/>
          </w:tcPr>
          <w:p w14:paraId="176793C0">
            <w:pPr>
              <w:widowControl w:val="0"/>
              <w:rPr>
                <w:szCs w:val="18"/>
              </w:rPr>
            </w:pPr>
          </w:p>
        </w:tc>
        <w:tc>
          <w:tcPr>
            <w:tcW w:w="1134" w:type="dxa"/>
            <w:vAlign w:val="center"/>
          </w:tcPr>
          <w:p w14:paraId="7B9BE432">
            <w:pPr>
              <w:jc w:val="center"/>
            </w:pPr>
            <w:r>
              <w:rPr>
                <w:rFonts w:hint="eastAsia"/>
              </w:rPr>
              <w:t>采光系数标准值（%）</w:t>
            </w:r>
          </w:p>
        </w:tc>
        <w:tc>
          <w:tcPr>
            <w:tcW w:w="1559" w:type="dxa"/>
            <w:vAlign w:val="center"/>
          </w:tcPr>
          <w:p w14:paraId="268E3BE4">
            <w:pPr>
              <w:jc w:val="center"/>
            </w:pPr>
            <w:r>
              <w:rPr>
                <w:rFonts w:hint="eastAsia"/>
              </w:rPr>
              <w:t>室</w:t>
            </w:r>
            <w:r>
              <w:rPr>
                <w:rFonts w:hint="eastAsia"/>
                <w:szCs w:val="21"/>
              </w:rPr>
              <w:t>内</w:t>
            </w:r>
            <w:r>
              <w:rPr>
                <w:rFonts w:hint="eastAsia"/>
              </w:rPr>
              <w:t>天然光</w:t>
            </w:r>
          </w:p>
          <w:p w14:paraId="399C58B2">
            <w:pPr>
              <w:jc w:val="center"/>
            </w:pPr>
            <w:r>
              <w:rPr>
                <w:rFonts w:hint="eastAsia"/>
              </w:rPr>
              <w:t>照度标准值（lx）</w:t>
            </w:r>
          </w:p>
        </w:tc>
        <w:tc>
          <w:tcPr>
            <w:tcW w:w="1134" w:type="dxa"/>
            <w:vAlign w:val="center"/>
          </w:tcPr>
          <w:p w14:paraId="3E03675A">
            <w:pPr>
              <w:jc w:val="center"/>
            </w:pPr>
            <w:r>
              <w:rPr>
                <w:rFonts w:hint="eastAsia"/>
              </w:rPr>
              <w:t>采光系数标准值（%）</w:t>
            </w:r>
          </w:p>
        </w:tc>
        <w:tc>
          <w:tcPr>
            <w:tcW w:w="1498" w:type="dxa"/>
            <w:vAlign w:val="center"/>
          </w:tcPr>
          <w:p w14:paraId="23A0B480">
            <w:pPr>
              <w:jc w:val="center"/>
            </w:pPr>
            <w:r>
              <w:rPr>
                <w:rFonts w:hint="eastAsia"/>
              </w:rPr>
              <w:t>室</w:t>
            </w:r>
            <w:r>
              <w:rPr>
                <w:rFonts w:hint="eastAsia"/>
                <w:szCs w:val="21"/>
              </w:rPr>
              <w:t>内</w:t>
            </w:r>
            <w:r>
              <w:rPr>
                <w:rFonts w:hint="eastAsia"/>
              </w:rPr>
              <w:t>天然光</w:t>
            </w:r>
          </w:p>
          <w:p w14:paraId="67394CF1">
            <w:pPr>
              <w:jc w:val="center"/>
            </w:pPr>
            <w:r>
              <w:rPr>
                <w:rFonts w:hint="eastAsia"/>
              </w:rPr>
              <w:t>照度标准值（lx）</w:t>
            </w:r>
          </w:p>
        </w:tc>
      </w:tr>
      <w:tr w14:paraId="44B93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0" w:hRule="exact"/>
          <w:jc w:val="center"/>
        </w:trPr>
        <w:tc>
          <w:tcPr>
            <w:tcW w:w="694" w:type="dxa"/>
            <w:vAlign w:val="center"/>
          </w:tcPr>
          <w:p w14:paraId="519087FE">
            <w:pPr>
              <w:widowControl w:val="0"/>
              <w:jc w:val="center"/>
              <w:rPr>
                <w:szCs w:val="18"/>
              </w:rPr>
            </w:pPr>
            <w:r>
              <w:rPr>
                <w:rFonts w:hint="eastAsia"/>
                <w:szCs w:val="18"/>
              </w:rPr>
              <w:t>Ⅳ</w:t>
            </w:r>
          </w:p>
        </w:tc>
        <w:tc>
          <w:tcPr>
            <w:tcW w:w="2709" w:type="dxa"/>
            <w:vAlign w:val="center"/>
          </w:tcPr>
          <w:p w14:paraId="30BE0C57">
            <w:pPr>
              <w:widowControl w:val="0"/>
              <w:jc w:val="both"/>
              <w:rPr>
                <w:szCs w:val="18"/>
              </w:rPr>
            </w:pPr>
            <w:r>
              <w:rPr>
                <w:rFonts w:hint="eastAsia"/>
                <w:szCs w:val="18"/>
              </w:rPr>
              <w:t>体育馆场地、观众入口大厅、休息厅、运动员休息室、</w:t>
            </w:r>
          </w:p>
          <w:p w14:paraId="05EC431F">
            <w:pPr>
              <w:widowControl w:val="0"/>
              <w:jc w:val="both"/>
              <w:rPr>
                <w:szCs w:val="18"/>
              </w:rPr>
            </w:pPr>
            <w:r>
              <w:rPr>
                <w:rFonts w:hint="eastAsia"/>
                <w:szCs w:val="18"/>
              </w:rPr>
              <w:t>治疗室、贵宾厅、裁判用房</w:t>
            </w:r>
          </w:p>
        </w:tc>
        <w:tc>
          <w:tcPr>
            <w:tcW w:w="1134" w:type="dxa"/>
            <w:vAlign w:val="center"/>
          </w:tcPr>
          <w:p w14:paraId="53D7A3C0">
            <w:pPr>
              <w:jc w:val="center"/>
            </w:pPr>
            <w:r>
              <w:rPr>
                <w:rFonts w:hint="eastAsia"/>
              </w:rPr>
              <w:t>2.0</w:t>
            </w:r>
          </w:p>
        </w:tc>
        <w:tc>
          <w:tcPr>
            <w:tcW w:w="1559" w:type="dxa"/>
            <w:vAlign w:val="center"/>
          </w:tcPr>
          <w:p w14:paraId="12B1CC07">
            <w:pPr>
              <w:jc w:val="center"/>
            </w:pPr>
            <w:r>
              <w:rPr>
                <w:rFonts w:hint="eastAsia"/>
              </w:rPr>
              <w:t>300</w:t>
            </w:r>
          </w:p>
        </w:tc>
        <w:tc>
          <w:tcPr>
            <w:tcW w:w="1134" w:type="dxa"/>
            <w:vAlign w:val="center"/>
          </w:tcPr>
          <w:p w14:paraId="49ECE2C3">
            <w:pPr>
              <w:jc w:val="center"/>
            </w:pPr>
            <w:r>
              <w:rPr>
                <w:rFonts w:hint="eastAsia"/>
              </w:rPr>
              <w:t>1.0</w:t>
            </w:r>
          </w:p>
        </w:tc>
        <w:tc>
          <w:tcPr>
            <w:tcW w:w="1498" w:type="dxa"/>
            <w:vAlign w:val="center"/>
          </w:tcPr>
          <w:p w14:paraId="1FC431DA">
            <w:pPr>
              <w:jc w:val="center"/>
            </w:pPr>
            <w:r>
              <w:rPr>
                <w:rFonts w:hint="eastAsia"/>
              </w:rPr>
              <w:t>150</w:t>
            </w:r>
          </w:p>
        </w:tc>
      </w:tr>
      <w:tr w14:paraId="19A59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10A4A1F3">
            <w:pPr>
              <w:widowControl w:val="0"/>
              <w:jc w:val="center"/>
              <w:rPr>
                <w:szCs w:val="18"/>
              </w:rPr>
            </w:pPr>
            <w:r>
              <w:rPr>
                <w:rFonts w:hint="eastAsia"/>
                <w:szCs w:val="18"/>
              </w:rPr>
              <w:t>Ⅴ</w:t>
            </w:r>
          </w:p>
        </w:tc>
        <w:tc>
          <w:tcPr>
            <w:tcW w:w="2709" w:type="dxa"/>
            <w:vAlign w:val="center"/>
          </w:tcPr>
          <w:p w14:paraId="16E5A8FE">
            <w:pPr>
              <w:widowControl w:val="0"/>
              <w:jc w:val="both"/>
              <w:rPr>
                <w:szCs w:val="18"/>
              </w:rPr>
            </w:pPr>
            <w:r>
              <w:rPr>
                <w:rFonts w:hint="eastAsia"/>
                <w:szCs w:val="18"/>
              </w:rPr>
              <w:t>浴室、楼梯间、卫生间</w:t>
            </w:r>
          </w:p>
        </w:tc>
        <w:tc>
          <w:tcPr>
            <w:tcW w:w="1134" w:type="dxa"/>
            <w:vAlign w:val="center"/>
          </w:tcPr>
          <w:p w14:paraId="0390D738">
            <w:pPr>
              <w:jc w:val="center"/>
            </w:pPr>
            <w:r>
              <w:rPr>
                <w:rFonts w:hint="eastAsia"/>
              </w:rPr>
              <w:t>1.0</w:t>
            </w:r>
          </w:p>
        </w:tc>
        <w:tc>
          <w:tcPr>
            <w:tcW w:w="1559" w:type="dxa"/>
            <w:vAlign w:val="center"/>
          </w:tcPr>
          <w:p w14:paraId="669D22A2">
            <w:pPr>
              <w:jc w:val="center"/>
            </w:pPr>
            <w:r>
              <w:rPr>
                <w:rFonts w:hint="eastAsia"/>
              </w:rPr>
              <w:t>150</w:t>
            </w:r>
          </w:p>
        </w:tc>
        <w:tc>
          <w:tcPr>
            <w:tcW w:w="1134" w:type="dxa"/>
            <w:vAlign w:val="center"/>
          </w:tcPr>
          <w:p w14:paraId="35468FE5">
            <w:pPr>
              <w:jc w:val="center"/>
            </w:pPr>
            <w:r>
              <w:rPr>
                <w:rFonts w:hint="eastAsia"/>
              </w:rPr>
              <w:t>0.5</w:t>
            </w:r>
          </w:p>
        </w:tc>
        <w:tc>
          <w:tcPr>
            <w:tcW w:w="1498" w:type="dxa"/>
            <w:vAlign w:val="center"/>
          </w:tcPr>
          <w:p w14:paraId="6F0B255F">
            <w:pPr>
              <w:jc w:val="center"/>
            </w:pPr>
            <w:r>
              <w:rPr>
                <w:rFonts w:hint="eastAsia"/>
              </w:rPr>
              <w:t>75</w:t>
            </w:r>
          </w:p>
        </w:tc>
      </w:tr>
      <w:bookmarkEnd w:id="33"/>
    </w:tbl>
    <w:p w14:paraId="5166EB98">
      <w:pPr>
        <w:pStyle w:val="2"/>
        <w:ind w:left="432" w:hanging="432"/>
        <w:rPr>
          <w:rFonts w:ascii="微软雅黑" w:hAnsi="微软雅黑"/>
        </w:rPr>
      </w:pPr>
      <w:bookmarkStart w:id="34" w:name="_Toc264569232"/>
      <w:bookmarkStart w:id="35" w:name="_Toc312399791"/>
      <w:bookmarkStart w:id="36" w:name="_Toc290149054"/>
      <w:bookmarkStart w:id="37" w:name="_Toc21121"/>
      <w:bookmarkStart w:id="38" w:name="_Toc264043625"/>
      <w:bookmarkStart w:id="39" w:name="_Toc290209336"/>
      <w:bookmarkStart w:id="40" w:name="_Toc275165382"/>
      <w:bookmarkStart w:id="41" w:name="_Toc290209312"/>
      <w:r>
        <w:rPr>
          <w:rFonts w:hint="eastAsia" w:ascii="微软雅黑" w:hAnsi="微软雅黑"/>
        </w:rPr>
        <w:t>采光分析</w:t>
      </w:r>
      <w:r>
        <w:rPr>
          <w:rFonts w:ascii="微软雅黑" w:hAnsi="微软雅黑"/>
        </w:rPr>
        <w:t>概述</w:t>
      </w:r>
      <w:bookmarkEnd w:id="34"/>
      <w:bookmarkEnd w:id="35"/>
      <w:bookmarkEnd w:id="36"/>
      <w:bookmarkEnd w:id="37"/>
      <w:bookmarkEnd w:id="38"/>
      <w:bookmarkEnd w:id="39"/>
      <w:bookmarkEnd w:id="40"/>
      <w:bookmarkEnd w:id="41"/>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2" w:name="_Toc17459"/>
      <w:r>
        <w:rPr>
          <w:rFonts w:hint="eastAsia"/>
        </w:rPr>
        <w:t>基本原理</w:t>
      </w:r>
      <w:bookmarkEnd w:id="42"/>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3" w:name="_Toc264569237"/>
      <w:bookmarkStart w:id="44" w:name="_Toc290149059"/>
      <w:bookmarkStart w:id="45" w:name="_Toc312399796"/>
      <w:bookmarkStart w:id="46" w:name="_Toc290209317"/>
      <w:bookmarkStart w:id="47" w:name="_Toc290209341"/>
      <w:bookmarkStart w:id="48" w:name="_Toc264043630"/>
      <w:bookmarkStart w:id="49"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50" w:name="_Toc19083"/>
      <w:r>
        <w:t>分析软件</w:t>
      </w:r>
      <w:bookmarkEnd w:id="43"/>
      <w:bookmarkEnd w:id="44"/>
      <w:bookmarkEnd w:id="45"/>
      <w:bookmarkEnd w:id="46"/>
      <w:bookmarkEnd w:id="47"/>
      <w:bookmarkEnd w:id="48"/>
      <w:bookmarkEnd w:id="49"/>
      <w:bookmarkEnd w:id="50"/>
    </w:p>
    <w:p w14:paraId="71A7B5B9">
      <w:pPr>
        <w:pStyle w:val="3"/>
        <w:ind w:firstLine="420" w:firstLineChars="200"/>
      </w:pPr>
      <w:bookmarkStart w:id="51"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2" w:name="_Toc25196"/>
      <w:r>
        <w:rPr>
          <w:rFonts w:hint="eastAsia"/>
        </w:rPr>
        <w:t>计算方法</w:t>
      </w:r>
      <w:bookmarkEnd w:id="51"/>
      <w:bookmarkEnd w:id="52"/>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3" w:name="_Toc8835"/>
      <w:r>
        <w:rPr>
          <w:rFonts w:hint="eastAsia"/>
        </w:rPr>
        <w:t>采光计算</w:t>
      </w:r>
      <w:r>
        <w:t>参数</w:t>
      </w:r>
      <w:r>
        <w:rPr>
          <w:rFonts w:hint="eastAsia"/>
        </w:rPr>
        <w:t>取值</w:t>
      </w:r>
      <w:bookmarkEnd w:id="53"/>
    </w:p>
    <w:p w14:paraId="1DF8A62E">
      <w:pPr>
        <w:pStyle w:val="4"/>
      </w:pPr>
      <w:bookmarkStart w:id="54" w:name="_Toc290149058"/>
      <w:bookmarkStart w:id="55" w:name="_Toc264043629"/>
      <w:bookmarkStart w:id="56" w:name="_Toc312399795"/>
      <w:bookmarkStart w:id="57" w:name="_Toc275165386"/>
      <w:bookmarkStart w:id="58" w:name="_Toc264569236"/>
      <w:bookmarkStart w:id="59" w:name="_Toc290209316"/>
      <w:bookmarkStart w:id="60" w:name="_Toc290209340"/>
      <w:bookmarkStart w:id="61" w:name="_Toc29119"/>
      <w:r>
        <w:t>模拟</w:t>
      </w:r>
      <w:bookmarkEnd w:id="54"/>
      <w:bookmarkEnd w:id="55"/>
      <w:bookmarkEnd w:id="56"/>
      <w:bookmarkEnd w:id="57"/>
      <w:bookmarkEnd w:id="58"/>
      <w:bookmarkEnd w:id="59"/>
      <w:bookmarkEnd w:id="60"/>
      <w:r>
        <w:rPr>
          <w:rFonts w:hint="eastAsia"/>
        </w:rPr>
        <w:t>分析条件说明</w:t>
      </w:r>
      <w:bookmarkEnd w:id="61"/>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2" w:name="光线反射次数"/>
      <w:r>
        <w:t>3</w:t>
      </w:r>
      <w:bookmarkEnd w:id="62"/>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3" w:name="分析面高"/>
      <w:r>
        <w:rPr>
          <w:rFonts w:hint="eastAsia" w:ascii="微软雅黑" w:hAnsi="微软雅黑"/>
          <w:sz w:val="21"/>
          <w:szCs w:val="21"/>
        </w:rPr>
        <w:t>0.75</w:t>
      </w:r>
      <w:bookmarkEnd w:id="63"/>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4" w:name="网格划分小房间面积"/>
            <w:r>
              <w:rPr>
                <w:rFonts w:hint="eastAsia"/>
                <w:szCs w:val="18"/>
              </w:rPr>
              <w:t>10</w:t>
            </w:r>
            <w:bookmarkEnd w:id="64"/>
          </w:p>
        </w:tc>
        <w:tc>
          <w:tcPr>
            <w:tcW w:w="3272" w:type="dxa"/>
            <w:shd w:val="clear" w:color="auto" w:fill="auto"/>
            <w:vAlign w:val="center"/>
          </w:tcPr>
          <w:p w14:paraId="499DE921">
            <w:pPr>
              <w:rPr>
                <w:szCs w:val="18"/>
              </w:rPr>
            </w:pPr>
            <w:bookmarkStart w:id="65" w:name="小房间网格大小"/>
            <w:r>
              <w:rPr>
                <w:rFonts w:hint="eastAsia"/>
                <w:szCs w:val="18"/>
              </w:rPr>
              <w:t>0.25</w:t>
            </w:r>
            <w:bookmarkEnd w:id="65"/>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6" w:name="网格划分房间面积"/>
            <w:r>
              <w:rPr>
                <w:rFonts w:hint="eastAsia"/>
                <w:szCs w:val="18"/>
              </w:rPr>
              <w:t>10~100</w:t>
            </w:r>
            <w:bookmarkEnd w:id="66"/>
          </w:p>
        </w:tc>
        <w:tc>
          <w:tcPr>
            <w:tcW w:w="3272" w:type="dxa"/>
            <w:shd w:val="clear" w:color="auto" w:fill="auto"/>
            <w:vAlign w:val="center"/>
          </w:tcPr>
          <w:p w14:paraId="5FBCAE3E">
            <w:pPr>
              <w:rPr>
                <w:szCs w:val="18"/>
              </w:rPr>
            </w:pPr>
            <w:bookmarkStart w:id="67" w:name="网格大小"/>
            <w:r>
              <w:rPr>
                <w:rFonts w:hint="eastAsia"/>
                <w:szCs w:val="18"/>
              </w:rPr>
              <w:t>0.50</w:t>
            </w:r>
            <w:bookmarkEnd w:id="67"/>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8" w:name="网格划分大房间面积"/>
            <w:r>
              <w:rPr>
                <w:rFonts w:hint="eastAsia"/>
                <w:szCs w:val="18"/>
              </w:rPr>
              <w:t>100</w:t>
            </w:r>
            <w:bookmarkEnd w:id="68"/>
          </w:p>
        </w:tc>
        <w:tc>
          <w:tcPr>
            <w:tcW w:w="3272" w:type="dxa"/>
            <w:shd w:val="clear" w:color="auto" w:fill="auto"/>
            <w:vAlign w:val="center"/>
          </w:tcPr>
          <w:p w14:paraId="219A9E63">
            <w:pPr>
              <w:rPr>
                <w:szCs w:val="18"/>
              </w:rPr>
            </w:pPr>
            <w:bookmarkStart w:id="69" w:name="大房间网格大小"/>
            <w:r>
              <w:rPr>
                <w:rFonts w:hint="eastAsia"/>
                <w:szCs w:val="18"/>
              </w:rPr>
              <w:t>1.00</w:t>
            </w:r>
            <w:bookmarkEnd w:id="69"/>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70" w:name="_Toc8562"/>
      <w:r>
        <w:rPr>
          <w:rFonts w:hint="eastAsia"/>
        </w:rPr>
        <w:t>建筑饰面材料参数</w:t>
      </w:r>
      <w:bookmarkEnd w:id="70"/>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71" w:name="顶棚反射比"/>
            <w:r>
              <w:rPr>
                <w:rFonts w:hint="eastAsia"/>
                <w:szCs w:val="18"/>
              </w:rPr>
              <w:t>0.75</w:t>
            </w:r>
            <w:bookmarkEnd w:id="71"/>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2" w:name="地面反射比"/>
            <w:r>
              <w:rPr>
                <w:rFonts w:hint="eastAsia"/>
                <w:szCs w:val="18"/>
              </w:rPr>
              <w:t>0.30</w:t>
            </w:r>
            <w:bookmarkEnd w:id="72"/>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3" w:name="墙面反射比"/>
            <w:r>
              <w:rPr>
                <w:rFonts w:hint="eastAsia"/>
                <w:szCs w:val="18"/>
              </w:rPr>
              <w:t>0.60</w:t>
            </w:r>
            <w:bookmarkEnd w:id="73"/>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4" w:name="外表面反射比"/>
            <w:r>
              <w:rPr>
                <w:rFonts w:hint="eastAsia"/>
                <w:szCs w:val="18"/>
              </w:rPr>
              <w:t>0.30</w:t>
            </w:r>
            <w:bookmarkEnd w:id="74"/>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5" w:name="_Toc5710"/>
      <w:r>
        <w:rPr>
          <w:rFonts w:hint="eastAsia"/>
        </w:rPr>
        <w:t>门窗类型参数</w:t>
      </w:r>
      <w:bookmarkEnd w:id="75"/>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6" w:name="_Toc22351"/>
      <w:bookmarkStart w:id="77" w:name="窗"/>
      <w:r>
        <w:rPr>
          <w:rFonts w:hint="eastAsia"/>
        </w:rPr>
        <w:t>普通窗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F5CB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31008">
            <w:pPr>
              <w:jc w:val="center"/>
              <w:rPr>
                <w:sz w:val="18"/>
                <w:szCs w:val="18"/>
              </w:rPr>
            </w:pPr>
            <w:r>
              <w:rPr>
                <w:sz w:val="18"/>
                <w:szCs w:val="18"/>
              </w:rPr>
              <w:t>门窗编号</w:t>
            </w:r>
          </w:p>
        </w:tc>
        <w:tc>
          <w:tcPr>
            <w:shd w:val="clear" w:color="auto" w:fill="E6E6E6"/>
            <w:vAlign w:val="center"/>
          </w:tcPr>
          <w:p w14:paraId="6AECAAEB">
            <w:pPr>
              <w:jc w:val="center"/>
              <w:rPr>
                <w:sz w:val="18"/>
                <w:szCs w:val="18"/>
              </w:rPr>
            </w:pPr>
            <w:r>
              <w:rPr>
                <w:sz w:val="18"/>
                <w:szCs w:val="18"/>
              </w:rPr>
              <w:t>宽度(mm)</w:t>
            </w:r>
          </w:p>
        </w:tc>
        <w:tc>
          <w:tcPr>
            <w:shd w:val="clear" w:color="auto" w:fill="E6E6E6"/>
            <w:vAlign w:val="center"/>
          </w:tcPr>
          <w:p w14:paraId="44F9B84A">
            <w:pPr>
              <w:jc w:val="center"/>
              <w:rPr>
                <w:sz w:val="18"/>
                <w:szCs w:val="18"/>
              </w:rPr>
            </w:pPr>
            <w:r>
              <w:rPr>
                <w:sz w:val="18"/>
                <w:szCs w:val="18"/>
              </w:rPr>
              <w:t>高度(mm)</w:t>
            </w:r>
          </w:p>
        </w:tc>
        <w:tc>
          <w:tcPr>
            <w:shd w:val="clear" w:color="auto" w:fill="E6E6E6"/>
            <w:vAlign w:val="center"/>
          </w:tcPr>
          <w:p w14:paraId="777BFDB7">
            <w:pPr>
              <w:jc w:val="center"/>
              <w:rPr>
                <w:sz w:val="18"/>
                <w:szCs w:val="18"/>
              </w:rPr>
            </w:pPr>
            <w:r>
              <w:rPr>
                <w:sz w:val="18"/>
                <w:szCs w:val="18"/>
              </w:rPr>
              <w:t>窗框类型</w:t>
            </w:r>
          </w:p>
        </w:tc>
        <w:tc>
          <w:tcPr>
            <w:shd w:val="clear" w:color="auto" w:fill="E6E6E6"/>
            <w:vAlign w:val="center"/>
          </w:tcPr>
          <w:p w14:paraId="483A3FF3">
            <w:pPr>
              <w:jc w:val="center"/>
              <w:rPr>
                <w:sz w:val="18"/>
                <w:szCs w:val="18"/>
              </w:rPr>
            </w:pPr>
            <w:r>
              <w:rPr>
                <w:sz w:val="18"/>
                <w:szCs w:val="18"/>
              </w:rPr>
              <w:t>玻璃类型</w:t>
            </w:r>
          </w:p>
        </w:tc>
        <w:tc>
          <w:tcPr>
            <w:shd w:val="clear" w:color="auto" w:fill="E6E6E6"/>
            <w:vAlign w:val="center"/>
          </w:tcPr>
          <w:p w14:paraId="6A1F5D6E">
            <w:pPr>
              <w:jc w:val="center"/>
              <w:rPr>
                <w:sz w:val="18"/>
                <w:szCs w:val="18"/>
              </w:rPr>
            </w:pPr>
            <w:r>
              <w:rPr>
                <w:sz w:val="18"/>
                <w:szCs w:val="18"/>
              </w:rPr>
              <w:t>可见光透射比</w:t>
            </w:r>
          </w:p>
        </w:tc>
        <w:tc>
          <w:tcPr>
            <w:shd w:val="clear" w:color="auto" w:fill="E6E6E6"/>
            <w:vAlign w:val="center"/>
          </w:tcPr>
          <w:p w14:paraId="244F5D6D">
            <w:pPr>
              <w:jc w:val="center"/>
              <w:rPr>
                <w:sz w:val="18"/>
                <w:szCs w:val="18"/>
              </w:rPr>
            </w:pPr>
            <w:r>
              <w:rPr>
                <w:sz w:val="18"/>
                <w:szCs w:val="18"/>
              </w:rPr>
              <w:t>玻璃反射比</w:t>
            </w:r>
          </w:p>
        </w:tc>
      </w:tr>
      <w:tr w14:paraId="0D5E4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CD9B84">
            <w:pPr>
              <w:jc w:val="center"/>
              <w:rPr>
                <w:sz w:val="18"/>
                <w:szCs w:val="18"/>
              </w:rPr>
            </w:pPr>
            <w:r>
              <w:rPr>
                <w:sz w:val="18"/>
                <w:szCs w:val="18"/>
              </w:rPr>
              <w:t>C0615</w:t>
            </w:r>
          </w:p>
        </w:tc>
        <w:tc>
          <w:tcPr>
            <w:vAlign w:val="center"/>
          </w:tcPr>
          <w:p w14:paraId="359A9D11">
            <w:pPr>
              <w:jc w:val="center"/>
              <w:rPr>
                <w:sz w:val="18"/>
                <w:szCs w:val="18"/>
              </w:rPr>
            </w:pPr>
            <w:r>
              <w:rPr>
                <w:sz w:val="18"/>
                <w:szCs w:val="18"/>
              </w:rPr>
              <w:t>600</w:t>
            </w:r>
          </w:p>
        </w:tc>
        <w:tc>
          <w:tcPr>
            <w:vAlign w:val="center"/>
          </w:tcPr>
          <w:p w14:paraId="0B3ACE70">
            <w:pPr>
              <w:jc w:val="center"/>
              <w:rPr>
                <w:sz w:val="18"/>
                <w:szCs w:val="18"/>
              </w:rPr>
            </w:pPr>
            <w:r>
              <w:rPr>
                <w:sz w:val="18"/>
                <w:szCs w:val="18"/>
              </w:rPr>
              <w:t>1500</w:t>
            </w:r>
          </w:p>
        </w:tc>
        <w:tc>
          <w:tcPr>
            <w:vAlign w:val="center"/>
          </w:tcPr>
          <w:p w14:paraId="11F10709">
            <w:pPr>
              <w:jc w:val="center"/>
              <w:rPr>
                <w:sz w:val="18"/>
                <w:szCs w:val="18"/>
              </w:rPr>
            </w:pPr>
            <w:r>
              <w:rPr>
                <w:sz w:val="18"/>
                <w:szCs w:val="18"/>
              </w:rPr>
              <w:t>单层铝窗</w:t>
            </w:r>
          </w:p>
        </w:tc>
        <w:tc>
          <w:tcPr>
            <w:vAlign w:val="center"/>
          </w:tcPr>
          <w:p w14:paraId="0CD7102B">
            <w:pPr>
              <w:jc w:val="center"/>
              <w:rPr>
                <w:sz w:val="18"/>
                <w:szCs w:val="18"/>
              </w:rPr>
            </w:pPr>
            <w:r>
              <w:rPr>
                <w:sz w:val="18"/>
                <w:szCs w:val="18"/>
              </w:rPr>
              <w:t>普通玻璃</w:t>
            </w:r>
          </w:p>
        </w:tc>
        <w:tc>
          <w:tcPr>
            <w:vAlign w:val="center"/>
          </w:tcPr>
          <w:p w14:paraId="469245F3">
            <w:pPr>
              <w:jc w:val="center"/>
              <w:rPr>
                <w:sz w:val="18"/>
                <w:szCs w:val="18"/>
              </w:rPr>
            </w:pPr>
            <w:r>
              <w:rPr>
                <w:sz w:val="18"/>
                <w:szCs w:val="18"/>
              </w:rPr>
              <w:t>0.89</w:t>
            </w:r>
          </w:p>
        </w:tc>
        <w:tc>
          <w:tcPr>
            <w:vAlign w:val="center"/>
          </w:tcPr>
          <w:p w14:paraId="019B0462">
            <w:pPr>
              <w:jc w:val="center"/>
              <w:rPr>
                <w:sz w:val="18"/>
                <w:szCs w:val="18"/>
              </w:rPr>
            </w:pPr>
            <w:r>
              <w:rPr>
                <w:sz w:val="18"/>
                <w:szCs w:val="18"/>
              </w:rPr>
              <w:t>0.08</w:t>
            </w:r>
          </w:p>
        </w:tc>
      </w:tr>
      <w:tr w14:paraId="5746E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AD4D4A">
            <w:pPr>
              <w:jc w:val="center"/>
              <w:rPr>
                <w:sz w:val="18"/>
                <w:szCs w:val="18"/>
              </w:rPr>
            </w:pPr>
            <w:r>
              <w:rPr>
                <w:sz w:val="18"/>
                <w:szCs w:val="18"/>
              </w:rPr>
              <w:t>C0815</w:t>
            </w:r>
          </w:p>
        </w:tc>
        <w:tc>
          <w:tcPr>
            <w:vAlign w:val="center"/>
          </w:tcPr>
          <w:p w14:paraId="3CCF8EE0">
            <w:pPr>
              <w:jc w:val="center"/>
              <w:rPr>
                <w:sz w:val="18"/>
                <w:szCs w:val="18"/>
              </w:rPr>
            </w:pPr>
            <w:r>
              <w:rPr>
                <w:sz w:val="18"/>
                <w:szCs w:val="18"/>
              </w:rPr>
              <w:t>800</w:t>
            </w:r>
          </w:p>
        </w:tc>
        <w:tc>
          <w:tcPr>
            <w:vAlign w:val="center"/>
          </w:tcPr>
          <w:p w14:paraId="132EB0AB">
            <w:pPr>
              <w:jc w:val="center"/>
              <w:rPr>
                <w:sz w:val="18"/>
                <w:szCs w:val="18"/>
              </w:rPr>
            </w:pPr>
            <w:r>
              <w:rPr>
                <w:sz w:val="18"/>
                <w:szCs w:val="18"/>
              </w:rPr>
              <w:t>1500</w:t>
            </w:r>
          </w:p>
        </w:tc>
        <w:tc>
          <w:tcPr>
            <w:vAlign w:val="center"/>
          </w:tcPr>
          <w:p w14:paraId="6D664CC8">
            <w:pPr>
              <w:jc w:val="center"/>
              <w:rPr>
                <w:sz w:val="18"/>
                <w:szCs w:val="18"/>
              </w:rPr>
            </w:pPr>
            <w:r>
              <w:rPr>
                <w:sz w:val="18"/>
                <w:szCs w:val="18"/>
              </w:rPr>
              <w:t>单层铝窗</w:t>
            </w:r>
          </w:p>
        </w:tc>
        <w:tc>
          <w:tcPr>
            <w:vAlign w:val="center"/>
          </w:tcPr>
          <w:p w14:paraId="7B796A4F">
            <w:pPr>
              <w:jc w:val="center"/>
              <w:rPr>
                <w:sz w:val="18"/>
                <w:szCs w:val="18"/>
              </w:rPr>
            </w:pPr>
            <w:r>
              <w:rPr>
                <w:sz w:val="18"/>
                <w:szCs w:val="18"/>
              </w:rPr>
              <w:t>普通玻璃</w:t>
            </w:r>
          </w:p>
        </w:tc>
        <w:tc>
          <w:tcPr>
            <w:vAlign w:val="center"/>
          </w:tcPr>
          <w:p w14:paraId="01A871B0">
            <w:pPr>
              <w:jc w:val="center"/>
              <w:rPr>
                <w:sz w:val="18"/>
                <w:szCs w:val="18"/>
              </w:rPr>
            </w:pPr>
            <w:r>
              <w:rPr>
                <w:sz w:val="18"/>
                <w:szCs w:val="18"/>
              </w:rPr>
              <w:t>0.89</w:t>
            </w:r>
          </w:p>
        </w:tc>
        <w:tc>
          <w:tcPr>
            <w:vAlign w:val="center"/>
          </w:tcPr>
          <w:p w14:paraId="328B8482">
            <w:pPr>
              <w:jc w:val="center"/>
              <w:rPr>
                <w:sz w:val="18"/>
                <w:szCs w:val="18"/>
              </w:rPr>
            </w:pPr>
            <w:r>
              <w:rPr>
                <w:sz w:val="18"/>
                <w:szCs w:val="18"/>
              </w:rPr>
              <w:t>0.08</w:t>
            </w:r>
          </w:p>
        </w:tc>
      </w:tr>
      <w:tr w14:paraId="5478D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A0D741">
            <w:pPr>
              <w:jc w:val="center"/>
              <w:rPr>
                <w:sz w:val="18"/>
                <w:szCs w:val="18"/>
              </w:rPr>
            </w:pPr>
            <w:r>
              <w:rPr>
                <w:sz w:val="18"/>
                <w:szCs w:val="18"/>
              </w:rPr>
              <w:t>C0915</w:t>
            </w:r>
          </w:p>
        </w:tc>
        <w:tc>
          <w:tcPr>
            <w:vAlign w:val="center"/>
          </w:tcPr>
          <w:p w14:paraId="32515AF9">
            <w:pPr>
              <w:jc w:val="center"/>
              <w:rPr>
                <w:sz w:val="18"/>
                <w:szCs w:val="18"/>
              </w:rPr>
            </w:pPr>
            <w:r>
              <w:rPr>
                <w:sz w:val="18"/>
                <w:szCs w:val="18"/>
              </w:rPr>
              <w:t>900</w:t>
            </w:r>
          </w:p>
        </w:tc>
        <w:tc>
          <w:tcPr>
            <w:vAlign w:val="center"/>
          </w:tcPr>
          <w:p w14:paraId="425A48F4">
            <w:pPr>
              <w:jc w:val="center"/>
              <w:rPr>
                <w:sz w:val="18"/>
                <w:szCs w:val="18"/>
              </w:rPr>
            </w:pPr>
            <w:r>
              <w:rPr>
                <w:sz w:val="18"/>
                <w:szCs w:val="18"/>
              </w:rPr>
              <w:t>1500</w:t>
            </w:r>
          </w:p>
        </w:tc>
        <w:tc>
          <w:tcPr>
            <w:vAlign w:val="center"/>
          </w:tcPr>
          <w:p w14:paraId="56F74C48">
            <w:pPr>
              <w:jc w:val="center"/>
              <w:rPr>
                <w:sz w:val="18"/>
                <w:szCs w:val="18"/>
              </w:rPr>
            </w:pPr>
            <w:r>
              <w:rPr>
                <w:sz w:val="18"/>
                <w:szCs w:val="18"/>
              </w:rPr>
              <w:t>单层铝窗</w:t>
            </w:r>
          </w:p>
        </w:tc>
        <w:tc>
          <w:tcPr>
            <w:vAlign w:val="center"/>
          </w:tcPr>
          <w:p w14:paraId="7D646AB9">
            <w:pPr>
              <w:jc w:val="center"/>
              <w:rPr>
                <w:sz w:val="18"/>
                <w:szCs w:val="18"/>
              </w:rPr>
            </w:pPr>
            <w:r>
              <w:rPr>
                <w:sz w:val="18"/>
                <w:szCs w:val="18"/>
              </w:rPr>
              <w:t>普通玻璃</w:t>
            </w:r>
          </w:p>
        </w:tc>
        <w:tc>
          <w:tcPr>
            <w:vAlign w:val="center"/>
          </w:tcPr>
          <w:p w14:paraId="3D894314">
            <w:pPr>
              <w:jc w:val="center"/>
              <w:rPr>
                <w:sz w:val="18"/>
                <w:szCs w:val="18"/>
              </w:rPr>
            </w:pPr>
            <w:r>
              <w:rPr>
                <w:sz w:val="18"/>
                <w:szCs w:val="18"/>
              </w:rPr>
              <w:t>0.89</w:t>
            </w:r>
          </w:p>
        </w:tc>
        <w:tc>
          <w:tcPr>
            <w:vAlign w:val="center"/>
          </w:tcPr>
          <w:p w14:paraId="39ED0024">
            <w:pPr>
              <w:jc w:val="center"/>
              <w:rPr>
                <w:sz w:val="18"/>
                <w:szCs w:val="18"/>
              </w:rPr>
            </w:pPr>
            <w:r>
              <w:rPr>
                <w:sz w:val="18"/>
                <w:szCs w:val="18"/>
              </w:rPr>
              <w:t>0.08</w:t>
            </w:r>
          </w:p>
        </w:tc>
      </w:tr>
      <w:tr w14:paraId="1673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44088C">
            <w:pPr>
              <w:jc w:val="center"/>
              <w:rPr>
                <w:sz w:val="18"/>
                <w:szCs w:val="18"/>
              </w:rPr>
            </w:pPr>
            <w:r>
              <w:rPr>
                <w:sz w:val="18"/>
                <w:szCs w:val="18"/>
              </w:rPr>
              <w:t>C1015</w:t>
            </w:r>
          </w:p>
        </w:tc>
        <w:tc>
          <w:tcPr>
            <w:vAlign w:val="center"/>
          </w:tcPr>
          <w:p w14:paraId="3C314D69">
            <w:pPr>
              <w:jc w:val="center"/>
              <w:rPr>
                <w:sz w:val="18"/>
                <w:szCs w:val="18"/>
              </w:rPr>
            </w:pPr>
            <w:r>
              <w:rPr>
                <w:sz w:val="18"/>
                <w:szCs w:val="18"/>
              </w:rPr>
              <w:t>1000</w:t>
            </w:r>
          </w:p>
        </w:tc>
        <w:tc>
          <w:tcPr>
            <w:vAlign w:val="center"/>
          </w:tcPr>
          <w:p w14:paraId="25E678F7">
            <w:pPr>
              <w:jc w:val="center"/>
              <w:rPr>
                <w:sz w:val="18"/>
                <w:szCs w:val="18"/>
              </w:rPr>
            </w:pPr>
            <w:r>
              <w:rPr>
                <w:sz w:val="18"/>
                <w:szCs w:val="18"/>
              </w:rPr>
              <w:t>1500</w:t>
            </w:r>
          </w:p>
        </w:tc>
        <w:tc>
          <w:tcPr>
            <w:vAlign w:val="center"/>
          </w:tcPr>
          <w:p w14:paraId="531E7558">
            <w:pPr>
              <w:jc w:val="center"/>
              <w:rPr>
                <w:sz w:val="18"/>
                <w:szCs w:val="18"/>
              </w:rPr>
            </w:pPr>
            <w:r>
              <w:rPr>
                <w:sz w:val="18"/>
                <w:szCs w:val="18"/>
              </w:rPr>
              <w:t>单层铝窗</w:t>
            </w:r>
          </w:p>
        </w:tc>
        <w:tc>
          <w:tcPr>
            <w:vAlign w:val="center"/>
          </w:tcPr>
          <w:p w14:paraId="701B6455">
            <w:pPr>
              <w:jc w:val="center"/>
              <w:rPr>
                <w:sz w:val="18"/>
                <w:szCs w:val="18"/>
              </w:rPr>
            </w:pPr>
            <w:r>
              <w:rPr>
                <w:sz w:val="18"/>
                <w:szCs w:val="18"/>
              </w:rPr>
              <w:t>普通玻璃</w:t>
            </w:r>
          </w:p>
        </w:tc>
        <w:tc>
          <w:tcPr>
            <w:vAlign w:val="center"/>
          </w:tcPr>
          <w:p w14:paraId="6FF2CC59">
            <w:pPr>
              <w:jc w:val="center"/>
              <w:rPr>
                <w:sz w:val="18"/>
                <w:szCs w:val="18"/>
              </w:rPr>
            </w:pPr>
            <w:r>
              <w:rPr>
                <w:sz w:val="18"/>
                <w:szCs w:val="18"/>
              </w:rPr>
              <w:t>0.89</w:t>
            </w:r>
          </w:p>
        </w:tc>
        <w:tc>
          <w:tcPr>
            <w:vAlign w:val="center"/>
          </w:tcPr>
          <w:p w14:paraId="568F0DC9">
            <w:pPr>
              <w:jc w:val="center"/>
              <w:rPr>
                <w:sz w:val="18"/>
                <w:szCs w:val="18"/>
              </w:rPr>
            </w:pPr>
            <w:r>
              <w:rPr>
                <w:sz w:val="18"/>
                <w:szCs w:val="18"/>
              </w:rPr>
              <w:t>0.08</w:t>
            </w:r>
          </w:p>
        </w:tc>
      </w:tr>
      <w:tr w14:paraId="1A9E9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5F7C24">
            <w:pPr>
              <w:jc w:val="center"/>
              <w:rPr>
                <w:sz w:val="18"/>
                <w:szCs w:val="18"/>
              </w:rPr>
            </w:pPr>
            <w:r>
              <w:rPr>
                <w:sz w:val="18"/>
                <w:szCs w:val="18"/>
              </w:rPr>
              <w:t>C1215</w:t>
            </w:r>
          </w:p>
        </w:tc>
        <w:tc>
          <w:tcPr>
            <w:vAlign w:val="center"/>
          </w:tcPr>
          <w:p w14:paraId="5FD0E5B7">
            <w:pPr>
              <w:jc w:val="center"/>
              <w:rPr>
                <w:sz w:val="18"/>
                <w:szCs w:val="18"/>
              </w:rPr>
            </w:pPr>
            <w:r>
              <w:rPr>
                <w:sz w:val="18"/>
                <w:szCs w:val="18"/>
              </w:rPr>
              <w:t>1200</w:t>
            </w:r>
          </w:p>
        </w:tc>
        <w:tc>
          <w:tcPr>
            <w:vAlign w:val="center"/>
          </w:tcPr>
          <w:p w14:paraId="60542A64">
            <w:pPr>
              <w:jc w:val="center"/>
              <w:rPr>
                <w:sz w:val="18"/>
                <w:szCs w:val="18"/>
              </w:rPr>
            </w:pPr>
            <w:r>
              <w:rPr>
                <w:sz w:val="18"/>
                <w:szCs w:val="18"/>
              </w:rPr>
              <w:t>1500</w:t>
            </w:r>
          </w:p>
        </w:tc>
        <w:tc>
          <w:tcPr>
            <w:vAlign w:val="center"/>
          </w:tcPr>
          <w:p w14:paraId="09C8AF41">
            <w:pPr>
              <w:jc w:val="center"/>
              <w:rPr>
                <w:sz w:val="18"/>
                <w:szCs w:val="18"/>
              </w:rPr>
            </w:pPr>
            <w:r>
              <w:rPr>
                <w:sz w:val="18"/>
                <w:szCs w:val="18"/>
              </w:rPr>
              <w:t>单层铝窗</w:t>
            </w:r>
          </w:p>
        </w:tc>
        <w:tc>
          <w:tcPr>
            <w:vAlign w:val="center"/>
          </w:tcPr>
          <w:p w14:paraId="7F2A52B1">
            <w:pPr>
              <w:jc w:val="center"/>
              <w:rPr>
                <w:sz w:val="18"/>
                <w:szCs w:val="18"/>
              </w:rPr>
            </w:pPr>
            <w:r>
              <w:rPr>
                <w:sz w:val="18"/>
                <w:szCs w:val="18"/>
              </w:rPr>
              <w:t>普通玻璃</w:t>
            </w:r>
          </w:p>
        </w:tc>
        <w:tc>
          <w:tcPr>
            <w:vAlign w:val="center"/>
          </w:tcPr>
          <w:p w14:paraId="7B867FB7">
            <w:pPr>
              <w:jc w:val="center"/>
              <w:rPr>
                <w:sz w:val="18"/>
                <w:szCs w:val="18"/>
              </w:rPr>
            </w:pPr>
            <w:r>
              <w:rPr>
                <w:sz w:val="18"/>
                <w:szCs w:val="18"/>
              </w:rPr>
              <w:t>0.89</w:t>
            </w:r>
          </w:p>
        </w:tc>
        <w:tc>
          <w:tcPr>
            <w:vAlign w:val="center"/>
          </w:tcPr>
          <w:p w14:paraId="50704241">
            <w:pPr>
              <w:jc w:val="center"/>
              <w:rPr>
                <w:sz w:val="18"/>
                <w:szCs w:val="18"/>
              </w:rPr>
            </w:pPr>
            <w:r>
              <w:rPr>
                <w:sz w:val="18"/>
                <w:szCs w:val="18"/>
              </w:rPr>
              <w:t>0.08</w:t>
            </w:r>
          </w:p>
        </w:tc>
      </w:tr>
      <w:tr w14:paraId="30D6A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600343">
            <w:pPr>
              <w:jc w:val="center"/>
              <w:rPr>
                <w:sz w:val="18"/>
                <w:szCs w:val="18"/>
              </w:rPr>
            </w:pPr>
            <w:r>
              <w:rPr>
                <w:sz w:val="18"/>
                <w:szCs w:val="18"/>
              </w:rPr>
              <w:t>C1236</w:t>
            </w:r>
          </w:p>
        </w:tc>
        <w:tc>
          <w:tcPr>
            <w:vAlign w:val="center"/>
          </w:tcPr>
          <w:p w14:paraId="40182A17">
            <w:pPr>
              <w:jc w:val="center"/>
              <w:rPr>
                <w:sz w:val="18"/>
                <w:szCs w:val="18"/>
              </w:rPr>
            </w:pPr>
            <w:r>
              <w:rPr>
                <w:sz w:val="18"/>
                <w:szCs w:val="18"/>
              </w:rPr>
              <w:t>2100</w:t>
            </w:r>
          </w:p>
        </w:tc>
        <w:tc>
          <w:tcPr>
            <w:vAlign w:val="center"/>
          </w:tcPr>
          <w:p w14:paraId="0F6EAD96">
            <w:pPr>
              <w:jc w:val="center"/>
              <w:rPr>
                <w:sz w:val="18"/>
                <w:szCs w:val="18"/>
              </w:rPr>
            </w:pPr>
            <w:r>
              <w:rPr>
                <w:sz w:val="18"/>
                <w:szCs w:val="18"/>
              </w:rPr>
              <w:t>1500</w:t>
            </w:r>
          </w:p>
        </w:tc>
        <w:tc>
          <w:tcPr>
            <w:vAlign w:val="center"/>
          </w:tcPr>
          <w:p w14:paraId="6C3F7799">
            <w:pPr>
              <w:jc w:val="center"/>
              <w:rPr>
                <w:sz w:val="18"/>
                <w:szCs w:val="18"/>
              </w:rPr>
            </w:pPr>
            <w:r>
              <w:rPr>
                <w:sz w:val="18"/>
                <w:szCs w:val="18"/>
              </w:rPr>
              <w:t>单层铝窗</w:t>
            </w:r>
          </w:p>
        </w:tc>
        <w:tc>
          <w:tcPr>
            <w:vAlign w:val="center"/>
          </w:tcPr>
          <w:p w14:paraId="600FAF54">
            <w:pPr>
              <w:jc w:val="center"/>
              <w:rPr>
                <w:sz w:val="18"/>
                <w:szCs w:val="18"/>
              </w:rPr>
            </w:pPr>
            <w:r>
              <w:rPr>
                <w:sz w:val="18"/>
                <w:szCs w:val="18"/>
              </w:rPr>
              <w:t>普通玻璃</w:t>
            </w:r>
          </w:p>
        </w:tc>
        <w:tc>
          <w:tcPr>
            <w:vAlign w:val="center"/>
          </w:tcPr>
          <w:p w14:paraId="236C754D">
            <w:pPr>
              <w:jc w:val="center"/>
              <w:rPr>
                <w:sz w:val="18"/>
                <w:szCs w:val="18"/>
              </w:rPr>
            </w:pPr>
            <w:r>
              <w:rPr>
                <w:sz w:val="18"/>
                <w:szCs w:val="18"/>
              </w:rPr>
              <w:t>0.89</w:t>
            </w:r>
          </w:p>
        </w:tc>
        <w:tc>
          <w:tcPr>
            <w:vAlign w:val="center"/>
          </w:tcPr>
          <w:p w14:paraId="58405E73">
            <w:pPr>
              <w:jc w:val="center"/>
              <w:rPr>
                <w:sz w:val="18"/>
                <w:szCs w:val="18"/>
              </w:rPr>
            </w:pPr>
            <w:r>
              <w:rPr>
                <w:sz w:val="18"/>
                <w:szCs w:val="18"/>
              </w:rPr>
              <w:t>0.08</w:t>
            </w:r>
          </w:p>
        </w:tc>
      </w:tr>
      <w:tr w14:paraId="53F51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284D93">
            <w:pPr>
              <w:jc w:val="center"/>
              <w:rPr>
                <w:sz w:val="18"/>
                <w:szCs w:val="18"/>
              </w:rPr>
            </w:pPr>
            <w:r>
              <w:rPr>
                <w:sz w:val="18"/>
                <w:szCs w:val="18"/>
              </w:rPr>
              <w:t>C1515</w:t>
            </w:r>
          </w:p>
        </w:tc>
        <w:tc>
          <w:tcPr>
            <w:vAlign w:val="center"/>
          </w:tcPr>
          <w:p w14:paraId="3B2E29AD">
            <w:pPr>
              <w:jc w:val="center"/>
              <w:rPr>
                <w:sz w:val="18"/>
                <w:szCs w:val="18"/>
              </w:rPr>
            </w:pPr>
            <w:r>
              <w:rPr>
                <w:sz w:val="18"/>
                <w:szCs w:val="18"/>
              </w:rPr>
              <w:t>1500</w:t>
            </w:r>
          </w:p>
        </w:tc>
        <w:tc>
          <w:tcPr>
            <w:vAlign w:val="center"/>
          </w:tcPr>
          <w:p w14:paraId="63E36574">
            <w:pPr>
              <w:jc w:val="center"/>
              <w:rPr>
                <w:sz w:val="18"/>
                <w:szCs w:val="18"/>
              </w:rPr>
            </w:pPr>
            <w:r>
              <w:rPr>
                <w:sz w:val="18"/>
                <w:szCs w:val="18"/>
              </w:rPr>
              <w:t>1500</w:t>
            </w:r>
          </w:p>
        </w:tc>
        <w:tc>
          <w:tcPr>
            <w:vAlign w:val="center"/>
          </w:tcPr>
          <w:p w14:paraId="32DBE051">
            <w:pPr>
              <w:jc w:val="center"/>
              <w:rPr>
                <w:sz w:val="18"/>
                <w:szCs w:val="18"/>
              </w:rPr>
            </w:pPr>
            <w:r>
              <w:rPr>
                <w:sz w:val="18"/>
                <w:szCs w:val="18"/>
              </w:rPr>
              <w:t>单层铝窗</w:t>
            </w:r>
          </w:p>
        </w:tc>
        <w:tc>
          <w:tcPr>
            <w:vAlign w:val="center"/>
          </w:tcPr>
          <w:p w14:paraId="4DC7BF88">
            <w:pPr>
              <w:jc w:val="center"/>
              <w:rPr>
                <w:sz w:val="18"/>
                <w:szCs w:val="18"/>
              </w:rPr>
            </w:pPr>
            <w:r>
              <w:rPr>
                <w:sz w:val="18"/>
                <w:szCs w:val="18"/>
              </w:rPr>
              <w:t>普通玻璃</w:t>
            </w:r>
          </w:p>
        </w:tc>
        <w:tc>
          <w:tcPr>
            <w:vAlign w:val="center"/>
          </w:tcPr>
          <w:p w14:paraId="797D4131">
            <w:pPr>
              <w:jc w:val="center"/>
              <w:rPr>
                <w:sz w:val="18"/>
                <w:szCs w:val="18"/>
              </w:rPr>
            </w:pPr>
            <w:r>
              <w:rPr>
                <w:sz w:val="18"/>
                <w:szCs w:val="18"/>
              </w:rPr>
              <w:t>0.89</w:t>
            </w:r>
          </w:p>
        </w:tc>
        <w:tc>
          <w:tcPr>
            <w:vAlign w:val="center"/>
          </w:tcPr>
          <w:p w14:paraId="557987F4">
            <w:pPr>
              <w:jc w:val="center"/>
              <w:rPr>
                <w:sz w:val="18"/>
                <w:szCs w:val="18"/>
              </w:rPr>
            </w:pPr>
            <w:r>
              <w:rPr>
                <w:sz w:val="18"/>
                <w:szCs w:val="18"/>
              </w:rPr>
              <w:t>0.08</w:t>
            </w:r>
          </w:p>
        </w:tc>
      </w:tr>
      <w:tr w14:paraId="048CB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17E7C2">
            <w:pPr>
              <w:jc w:val="center"/>
              <w:rPr>
                <w:sz w:val="18"/>
                <w:szCs w:val="18"/>
              </w:rPr>
            </w:pPr>
            <w:r>
              <w:rPr>
                <w:sz w:val="18"/>
                <w:szCs w:val="18"/>
              </w:rPr>
              <w:t>C1815</w:t>
            </w:r>
          </w:p>
        </w:tc>
        <w:tc>
          <w:tcPr>
            <w:vAlign w:val="center"/>
          </w:tcPr>
          <w:p w14:paraId="1C018D67">
            <w:pPr>
              <w:jc w:val="center"/>
              <w:rPr>
                <w:sz w:val="18"/>
                <w:szCs w:val="18"/>
              </w:rPr>
            </w:pPr>
            <w:r>
              <w:rPr>
                <w:sz w:val="18"/>
                <w:szCs w:val="18"/>
              </w:rPr>
              <w:t>1800</w:t>
            </w:r>
          </w:p>
        </w:tc>
        <w:tc>
          <w:tcPr>
            <w:vAlign w:val="center"/>
          </w:tcPr>
          <w:p w14:paraId="577172DE">
            <w:pPr>
              <w:jc w:val="center"/>
              <w:rPr>
                <w:sz w:val="18"/>
                <w:szCs w:val="18"/>
              </w:rPr>
            </w:pPr>
            <w:r>
              <w:rPr>
                <w:sz w:val="18"/>
                <w:szCs w:val="18"/>
              </w:rPr>
              <w:t>1500</w:t>
            </w:r>
          </w:p>
        </w:tc>
        <w:tc>
          <w:tcPr>
            <w:vAlign w:val="center"/>
          </w:tcPr>
          <w:p w14:paraId="20D77756">
            <w:pPr>
              <w:jc w:val="center"/>
              <w:rPr>
                <w:sz w:val="18"/>
                <w:szCs w:val="18"/>
              </w:rPr>
            </w:pPr>
            <w:r>
              <w:rPr>
                <w:sz w:val="18"/>
                <w:szCs w:val="18"/>
              </w:rPr>
              <w:t>单层铝窗</w:t>
            </w:r>
          </w:p>
        </w:tc>
        <w:tc>
          <w:tcPr>
            <w:vAlign w:val="center"/>
          </w:tcPr>
          <w:p w14:paraId="2A7C2832">
            <w:pPr>
              <w:jc w:val="center"/>
              <w:rPr>
                <w:sz w:val="18"/>
                <w:szCs w:val="18"/>
              </w:rPr>
            </w:pPr>
            <w:r>
              <w:rPr>
                <w:sz w:val="18"/>
                <w:szCs w:val="18"/>
              </w:rPr>
              <w:t>普通玻璃</w:t>
            </w:r>
          </w:p>
        </w:tc>
        <w:tc>
          <w:tcPr>
            <w:vAlign w:val="center"/>
          </w:tcPr>
          <w:p w14:paraId="4BF04553">
            <w:pPr>
              <w:jc w:val="center"/>
              <w:rPr>
                <w:sz w:val="18"/>
                <w:szCs w:val="18"/>
              </w:rPr>
            </w:pPr>
            <w:r>
              <w:rPr>
                <w:sz w:val="18"/>
                <w:szCs w:val="18"/>
              </w:rPr>
              <w:t>0.89</w:t>
            </w:r>
          </w:p>
        </w:tc>
        <w:tc>
          <w:tcPr>
            <w:vAlign w:val="center"/>
          </w:tcPr>
          <w:p w14:paraId="5325CC72">
            <w:pPr>
              <w:jc w:val="center"/>
              <w:rPr>
                <w:sz w:val="18"/>
                <w:szCs w:val="18"/>
              </w:rPr>
            </w:pPr>
            <w:r>
              <w:rPr>
                <w:sz w:val="18"/>
                <w:szCs w:val="18"/>
              </w:rPr>
              <w:t>0.08</w:t>
            </w:r>
          </w:p>
        </w:tc>
      </w:tr>
      <w:tr w14:paraId="6CE8B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A64777">
            <w:pPr>
              <w:jc w:val="center"/>
              <w:rPr>
                <w:sz w:val="18"/>
                <w:szCs w:val="18"/>
              </w:rPr>
            </w:pPr>
            <w:r>
              <w:rPr>
                <w:sz w:val="18"/>
                <w:szCs w:val="18"/>
              </w:rPr>
              <w:t>C2015</w:t>
            </w:r>
          </w:p>
        </w:tc>
        <w:tc>
          <w:tcPr>
            <w:vAlign w:val="center"/>
          </w:tcPr>
          <w:p w14:paraId="642FC419">
            <w:pPr>
              <w:jc w:val="center"/>
              <w:rPr>
                <w:sz w:val="18"/>
                <w:szCs w:val="18"/>
              </w:rPr>
            </w:pPr>
            <w:r>
              <w:rPr>
                <w:sz w:val="18"/>
                <w:szCs w:val="18"/>
              </w:rPr>
              <w:t>2000</w:t>
            </w:r>
          </w:p>
        </w:tc>
        <w:tc>
          <w:tcPr>
            <w:vAlign w:val="center"/>
          </w:tcPr>
          <w:p w14:paraId="0AE8BC0F">
            <w:pPr>
              <w:jc w:val="center"/>
              <w:rPr>
                <w:sz w:val="18"/>
                <w:szCs w:val="18"/>
              </w:rPr>
            </w:pPr>
            <w:r>
              <w:rPr>
                <w:sz w:val="18"/>
                <w:szCs w:val="18"/>
              </w:rPr>
              <w:t>1500</w:t>
            </w:r>
          </w:p>
        </w:tc>
        <w:tc>
          <w:tcPr>
            <w:vAlign w:val="center"/>
          </w:tcPr>
          <w:p w14:paraId="3441D06D">
            <w:pPr>
              <w:jc w:val="center"/>
              <w:rPr>
                <w:sz w:val="18"/>
                <w:szCs w:val="18"/>
              </w:rPr>
            </w:pPr>
            <w:r>
              <w:rPr>
                <w:sz w:val="18"/>
                <w:szCs w:val="18"/>
              </w:rPr>
              <w:t>单层铝窗</w:t>
            </w:r>
          </w:p>
        </w:tc>
        <w:tc>
          <w:tcPr>
            <w:vAlign w:val="center"/>
          </w:tcPr>
          <w:p w14:paraId="746FA724">
            <w:pPr>
              <w:jc w:val="center"/>
              <w:rPr>
                <w:sz w:val="18"/>
                <w:szCs w:val="18"/>
              </w:rPr>
            </w:pPr>
            <w:r>
              <w:rPr>
                <w:sz w:val="18"/>
                <w:szCs w:val="18"/>
              </w:rPr>
              <w:t>普通玻璃</w:t>
            </w:r>
          </w:p>
        </w:tc>
        <w:tc>
          <w:tcPr>
            <w:vAlign w:val="center"/>
          </w:tcPr>
          <w:p w14:paraId="48FCB93E">
            <w:pPr>
              <w:jc w:val="center"/>
              <w:rPr>
                <w:sz w:val="18"/>
                <w:szCs w:val="18"/>
              </w:rPr>
            </w:pPr>
            <w:r>
              <w:rPr>
                <w:sz w:val="18"/>
                <w:szCs w:val="18"/>
              </w:rPr>
              <w:t>0.89</w:t>
            </w:r>
          </w:p>
        </w:tc>
        <w:tc>
          <w:tcPr>
            <w:vAlign w:val="center"/>
          </w:tcPr>
          <w:p w14:paraId="5E66CDD8">
            <w:pPr>
              <w:jc w:val="center"/>
              <w:rPr>
                <w:sz w:val="18"/>
                <w:szCs w:val="18"/>
              </w:rPr>
            </w:pPr>
            <w:r>
              <w:rPr>
                <w:sz w:val="18"/>
                <w:szCs w:val="18"/>
              </w:rPr>
              <w:t>0.08</w:t>
            </w:r>
          </w:p>
        </w:tc>
      </w:tr>
      <w:tr w14:paraId="0837B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1ACA5A">
            <w:pPr>
              <w:jc w:val="center"/>
              <w:rPr>
                <w:sz w:val="18"/>
                <w:szCs w:val="18"/>
              </w:rPr>
            </w:pPr>
            <w:r>
              <w:rPr>
                <w:sz w:val="18"/>
                <w:szCs w:val="18"/>
              </w:rPr>
              <w:t>透光门-M0926</w:t>
            </w:r>
          </w:p>
        </w:tc>
        <w:tc>
          <w:tcPr>
            <w:vAlign w:val="center"/>
          </w:tcPr>
          <w:p w14:paraId="4D0338A3">
            <w:pPr>
              <w:jc w:val="center"/>
              <w:rPr>
                <w:sz w:val="18"/>
                <w:szCs w:val="18"/>
              </w:rPr>
            </w:pPr>
            <w:r>
              <w:rPr>
                <w:sz w:val="18"/>
                <w:szCs w:val="18"/>
              </w:rPr>
              <w:t>900</w:t>
            </w:r>
          </w:p>
        </w:tc>
        <w:tc>
          <w:tcPr>
            <w:vAlign w:val="center"/>
          </w:tcPr>
          <w:p w14:paraId="1C88C630">
            <w:pPr>
              <w:jc w:val="center"/>
              <w:rPr>
                <w:sz w:val="18"/>
                <w:szCs w:val="18"/>
              </w:rPr>
            </w:pPr>
            <w:r>
              <w:rPr>
                <w:sz w:val="18"/>
                <w:szCs w:val="18"/>
              </w:rPr>
              <w:t>2500</w:t>
            </w:r>
          </w:p>
        </w:tc>
        <w:tc>
          <w:tcPr>
            <w:vAlign w:val="center"/>
          </w:tcPr>
          <w:p w14:paraId="7FB6846A">
            <w:pPr>
              <w:jc w:val="center"/>
              <w:rPr>
                <w:sz w:val="18"/>
                <w:szCs w:val="18"/>
              </w:rPr>
            </w:pPr>
            <w:r>
              <w:rPr>
                <w:sz w:val="18"/>
                <w:szCs w:val="18"/>
              </w:rPr>
              <w:t>单层铝窗</w:t>
            </w:r>
          </w:p>
        </w:tc>
        <w:tc>
          <w:tcPr>
            <w:vAlign w:val="center"/>
          </w:tcPr>
          <w:p w14:paraId="44CB3182">
            <w:pPr>
              <w:jc w:val="center"/>
              <w:rPr>
                <w:sz w:val="18"/>
                <w:szCs w:val="18"/>
              </w:rPr>
            </w:pPr>
            <w:r>
              <w:rPr>
                <w:sz w:val="18"/>
                <w:szCs w:val="18"/>
              </w:rPr>
              <w:t>普通玻璃</w:t>
            </w:r>
          </w:p>
        </w:tc>
        <w:tc>
          <w:tcPr>
            <w:vAlign w:val="center"/>
          </w:tcPr>
          <w:p w14:paraId="1F2D69CF">
            <w:pPr>
              <w:jc w:val="center"/>
              <w:rPr>
                <w:sz w:val="18"/>
                <w:szCs w:val="18"/>
              </w:rPr>
            </w:pPr>
            <w:r>
              <w:rPr>
                <w:sz w:val="18"/>
                <w:szCs w:val="18"/>
              </w:rPr>
              <w:t>0.89</w:t>
            </w:r>
          </w:p>
        </w:tc>
        <w:tc>
          <w:tcPr>
            <w:vAlign w:val="center"/>
          </w:tcPr>
          <w:p w14:paraId="6E05C33D">
            <w:pPr>
              <w:jc w:val="center"/>
              <w:rPr>
                <w:sz w:val="18"/>
                <w:szCs w:val="18"/>
              </w:rPr>
            </w:pPr>
            <w:r>
              <w:rPr>
                <w:sz w:val="18"/>
                <w:szCs w:val="18"/>
              </w:rPr>
              <w:t>0.08</w:t>
            </w:r>
          </w:p>
        </w:tc>
      </w:tr>
      <w:tr w14:paraId="36502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1B86F1">
            <w:pPr>
              <w:jc w:val="center"/>
              <w:rPr>
                <w:sz w:val="18"/>
                <w:szCs w:val="18"/>
              </w:rPr>
            </w:pPr>
            <w:r>
              <w:rPr>
                <w:sz w:val="18"/>
                <w:szCs w:val="18"/>
              </w:rPr>
              <w:t>透光门-M1225</w:t>
            </w:r>
          </w:p>
        </w:tc>
        <w:tc>
          <w:tcPr>
            <w:vAlign w:val="center"/>
          </w:tcPr>
          <w:p w14:paraId="31D1976B">
            <w:pPr>
              <w:jc w:val="center"/>
              <w:rPr>
                <w:sz w:val="18"/>
                <w:szCs w:val="18"/>
              </w:rPr>
            </w:pPr>
            <w:r>
              <w:rPr>
                <w:sz w:val="18"/>
                <w:szCs w:val="18"/>
              </w:rPr>
              <w:t>1200</w:t>
            </w:r>
          </w:p>
        </w:tc>
        <w:tc>
          <w:tcPr>
            <w:vAlign w:val="center"/>
          </w:tcPr>
          <w:p w14:paraId="226F0D2B">
            <w:pPr>
              <w:jc w:val="center"/>
              <w:rPr>
                <w:sz w:val="18"/>
                <w:szCs w:val="18"/>
              </w:rPr>
            </w:pPr>
            <w:r>
              <w:rPr>
                <w:sz w:val="18"/>
                <w:szCs w:val="18"/>
              </w:rPr>
              <w:t>2500</w:t>
            </w:r>
          </w:p>
        </w:tc>
        <w:tc>
          <w:tcPr>
            <w:vAlign w:val="center"/>
          </w:tcPr>
          <w:p w14:paraId="7B316A7E">
            <w:pPr>
              <w:jc w:val="center"/>
              <w:rPr>
                <w:sz w:val="18"/>
                <w:szCs w:val="18"/>
              </w:rPr>
            </w:pPr>
            <w:r>
              <w:rPr>
                <w:sz w:val="18"/>
                <w:szCs w:val="18"/>
              </w:rPr>
              <w:t>单层铝窗</w:t>
            </w:r>
          </w:p>
        </w:tc>
        <w:tc>
          <w:tcPr>
            <w:vAlign w:val="center"/>
          </w:tcPr>
          <w:p w14:paraId="693F653F">
            <w:pPr>
              <w:jc w:val="center"/>
              <w:rPr>
                <w:sz w:val="18"/>
                <w:szCs w:val="18"/>
              </w:rPr>
            </w:pPr>
            <w:r>
              <w:rPr>
                <w:sz w:val="18"/>
                <w:szCs w:val="18"/>
              </w:rPr>
              <w:t>普通玻璃</w:t>
            </w:r>
          </w:p>
        </w:tc>
        <w:tc>
          <w:tcPr>
            <w:vAlign w:val="center"/>
          </w:tcPr>
          <w:p w14:paraId="0D640F7A">
            <w:pPr>
              <w:jc w:val="center"/>
              <w:rPr>
                <w:sz w:val="18"/>
                <w:szCs w:val="18"/>
              </w:rPr>
            </w:pPr>
            <w:r>
              <w:rPr>
                <w:sz w:val="18"/>
                <w:szCs w:val="18"/>
              </w:rPr>
              <w:t>0.89</w:t>
            </w:r>
          </w:p>
        </w:tc>
        <w:tc>
          <w:tcPr>
            <w:vAlign w:val="center"/>
          </w:tcPr>
          <w:p w14:paraId="41B95C4B">
            <w:pPr>
              <w:jc w:val="center"/>
              <w:rPr>
                <w:sz w:val="18"/>
                <w:szCs w:val="18"/>
              </w:rPr>
            </w:pPr>
            <w:r>
              <w:rPr>
                <w:sz w:val="18"/>
                <w:szCs w:val="18"/>
              </w:rPr>
              <w:t>0.08</w:t>
            </w:r>
          </w:p>
        </w:tc>
      </w:tr>
      <w:tr w14:paraId="1448B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B29E92">
            <w:pPr>
              <w:jc w:val="center"/>
              <w:rPr>
                <w:sz w:val="18"/>
                <w:szCs w:val="18"/>
              </w:rPr>
            </w:pPr>
            <w:r>
              <w:rPr>
                <w:sz w:val="18"/>
                <w:szCs w:val="18"/>
              </w:rPr>
              <w:t>透光门-M1825</w:t>
            </w:r>
          </w:p>
        </w:tc>
        <w:tc>
          <w:tcPr>
            <w:vAlign w:val="center"/>
          </w:tcPr>
          <w:p w14:paraId="16B846FE">
            <w:pPr>
              <w:jc w:val="center"/>
              <w:rPr>
                <w:sz w:val="18"/>
                <w:szCs w:val="18"/>
              </w:rPr>
            </w:pPr>
            <w:r>
              <w:rPr>
                <w:sz w:val="18"/>
                <w:szCs w:val="18"/>
              </w:rPr>
              <w:t>1800</w:t>
            </w:r>
          </w:p>
        </w:tc>
        <w:tc>
          <w:tcPr>
            <w:vAlign w:val="center"/>
          </w:tcPr>
          <w:p w14:paraId="0452924C">
            <w:pPr>
              <w:jc w:val="center"/>
              <w:rPr>
                <w:sz w:val="18"/>
                <w:szCs w:val="18"/>
              </w:rPr>
            </w:pPr>
            <w:r>
              <w:rPr>
                <w:sz w:val="18"/>
                <w:szCs w:val="18"/>
              </w:rPr>
              <w:t>2500</w:t>
            </w:r>
          </w:p>
        </w:tc>
        <w:tc>
          <w:tcPr>
            <w:vAlign w:val="center"/>
          </w:tcPr>
          <w:p w14:paraId="283E53CB">
            <w:pPr>
              <w:jc w:val="center"/>
              <w:rPr>
                <w:sz w:val="18"/>
                <w:szCs w:val="18"/>
              </w:rPr>
            </w:pPr>
            <w:r>
              <w:rPr>
                <w:sz w:val="18"/>
                <w:szCs w:val="18"/>
              </w:rPr>
              <w:t>单层铝窗</w:t>
            </w:r>
          </w:p>
        </w:tc>
        <w:tc>
          <w:tcPr>
            <w:vAlign w:val="center"/>
          </w:tcPr>
          <w:p w14:paraId="0CF96E7C">
            <w:pPr>
              <w:jc w:val="center"/>
              <w:rPr>
                <w:sz w:val="18"/>
                <w:szCs w:val="18"/>
              </w:rPr>
            </w:pPr>
            <w:r>
              <w:rPr>
                <w:sz w:val="18"/>
                <w:szCs w:val="18"/>
              </w:rPr>
              <w:t>普通玻璃</w:t>
            </w:r>
          </w:p>
        </w:tc>
        <w:tc>
          <w:tcPr>
            <w:vAlign w:val="center"/>
          </w:tcPr>
          <w:p w14:paraId="43308713">
            <w:pPr>
              <w:jc w:val="center"/>
              <w:rPr>
                <w:sz w:val="18"/>
                <w:szCs w:val="18"/>
              </w:rPr>
            </w:pPr>
            <w:r>
              <w:rPr>
                <w:sz w:val="18"/>
                <w:szCs w:val="18"/>
              </w:rPr>
              <w:t>0.89</w:t>
            </w:r>
          </w:p>
        </w:tc>
        <w:tc>
          <w:tcPr>
            <w:vAlign w:val="center"/>
          </w:tcPr>
          <w:p w14:paraId="68B25C4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C26D043">
      <w:pPr>
        <w:pStyle w:val="3"/>
        <w:rPr>
          <w:rFonts w:ascii="宋体" w:hAnsi="宋体"/>
          <w:sz w:val="18"/>
          <w:szCs w:val="18"/>
          <w:lang w:val="en-US"/>
        </w:rPr>
      </w:pPr>
    </w:p>
    <w:p w14:paraId="67812B75">
      <w:pPr>
        <w:pStyle w:val="5"/>
      </w:pPr>
      <w:bookmarkStart w:id="78" w:name="_Toc29505"/>
      <w:bookmarkStart w:id="79" w:name="幕墙"/>
      <w:r>
        <w:rPr>
          <w:rFonts w:hint="eastAsia"/>
        </w:rPr>
        <w:t>玻璃幕墙</w:t>
      </w:r>
      <w:bookmarkEnd w:id="78"/>
    </w:p>
    <w:bookmarkEnd w:id="79"/>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EAA4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6D4F3B">
            <w:pPr>
              <w:jc w:val="center"/>
              <w:rPr>
                <w:sz w:val="18"/>
                <w:szCs w:val="18"/>
              </w:rPr>
            </w:pPr>
            <w:r>
              <w:rPr>
                <w:sz w:val="18"/>
                <w:szCs w:val="18"/>
              </w:rPr>
              <w:t>门窗编号</w:t>
            </w:r>
          </w:p>
        </w:tc>
        <w:tc>
          <w:tcPr>
            <w:shd w:val="clear" w:color="auto" w:fill="E6E6E6"/>
            <w:vAlign w:val="center"/>
          </w:tcPr>
          <w:p w14:paraId="2BB90B24">
            <w:pPr>
              <w:jc w:val="center"/>
              <w:rPr>
                <w:sz w:val="18"/>
                <w:szCs w:val="18"/>
              </w:rPr>
            </w:pPr>
            <w:r>
              <w:rPr>
                <w:sz w:val="18"/>
                <w:szCs w:val="18"/>
              </w:rPr>
              <w:t>宽度(mm)</w:t>
            </w:r>
          </w:p>
        </w:tc>
        <w:tc>
          <w:tcPr>
            <w:shd w:val="clear" w:color="auto" w:fill="E6E6E6"/>
            <w:vAlign w:val="center"/>
          </w:tcPr>
          <w:p w14:paraId="10795D29">
            <w:pPr>
              <w:jc w:val="center"/>
              <w:rPr>
                <w:sz w:val="18"/>
                <w:szCs w:val="18"/>
              </w:rPr>
            </w:pPr>
            <w:r>
              <w:rPr>
                <w:sz w:val="18"/>
                <w:szCs w:val="18"/>
              </w:rPr>
              <w:t>高度(mm)</w:t>
            </w:r>
          </w:p>
        </w:tc>
        <w:tc>
          <w:tcPr>
            <w:shd w:val="clear" w:color="auto" w:fill="E6E6E6"/>
            <w:vAlign w:val="center"/>
          </w:tcPr>
          <w:p w14:paraId="3B2160D0">
            <w:pPr>
              <w:jc w:val="center"/>
              <w:rPr>
                <w:sz w:val="18"/>
                <w:szCs w:val="18"/>
              </w:rPr>
            </w:pPr>
            <w:r>
              <w:rPr>
                <w:sz w:val="18"/>
                <w:szCs w:val="18"/>
              </w:rPr>
              <w:t>窗框类型</w:t>
            </w:r>
          </w:p>
        </w:tc>
        <w:tc>
          <w:tcPr>
            <w:shd w:val="clear" w:color="auto" w:fill="E6E6E6"/>
            <w:vAlign w:val="center"/>
          </w:tcPr>
          <w:p w14:paraId="608F69C0">
            <w:pPr>
              <w:jc w:val="center"/>
              <w:rPr>
                <w:sz w:val="18"/>
                <w:szCs w:val="18"/>
              </w:rPr>
            </w:pPr>
            <w:r>
              <w:rPr>
                <w:sz w:val="18"/>
                <w:szCs w:val="18"/>
              </w:rPr>
              <w:t>玻璃类型</w:t>
            </w:r>
          </w:p>
        </w:tc>
        <w:tc>
          <w:tcPr>
            <w:shd w:val="clear" w:color="auto" w:fill="E6E6E6"/>
            <w:vAlign w:val="center"/>
          </w:tcPr>
          <w:p w14:paraId="388FC4B5">
            <w:pPr>
              <w:jc w:val="center"/>
              <w:rPr>
                <w:sz w:val="18"/>
                <w:szCs w:val="18"/>
              </w:rPr>
            </w:pPr>
            <w:r>
              <w:rPr>
                <w:sz w:val="18"/>
                <w:szCs w:val="18"/>
              </w:rPr>
              <w:t>可见光透射比</w:t>
            </w:r>
          </w:p>
        </w:tc>
        <w:tc>
          <w:tcPr>
            <w:shd w:val="clear" w:color="auto" w:fill="E6E6E6"/>
            <w:vAlign w:val="center"/>
          </w:tcPr>
          <w:p w14:paraId="579A4296">
            <w:pPr>
              <w:jc w:val="center"/>
              <w:rPr>
                <w:sz w:val="18"/>
                <w:szCs w:val="18"/>
              </w:rPr>
            </w:pPr>
            <w:r>
              <w:rPr>
                <w:sz w:val="18"/>
                <w:szCs w:val="18"/>
              </w:rPr>
              <w:t>玻璃反射比</w:t>
            </w:r>
          </w:p>
        </w:tc>
      </w:tr>
      <w:tr w14:paraId="34393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5D5158">
            <w:pPr>
              <w:jc w:val="center"/>
              <w:rPr>
                <w:sz w:val="18"/>
                <w:szCs w:val="18"/>
              </w:rPr>
            </w:pPr>
            <w:r>
              <w:rPr>
                <w:sz w:val="18"/>
                <w:szCs w:val="18"/>
              </w:rPr>
              <w:t>BLMQ</w:t>
            </w:r>
          </w:p>
        </w:tc>
        <w:tc>
          <w:tcPr>
            <w:vAlign w:val="center"/>
          </w:tcPr>
          <w:p w14:paraId="3F3FE534">
            <w:pPr>
              <w:jc w:val="center"/>
              <w:rPr>
                <w:sz w:val="18"/>
                <w:szCs w:val="18"/>
              </w:rPr>
            </w:pPr>
            <w:r>
              <w:rPr>
                <w:sz w:val="18"/>
                <w:szCs w:val="18"/>
              </w:rPr>
              <w:t>6524</w:t>
            </w:r>
          </w:p>
        </w:tc>
        <w:tc>
          <w:tcPr>
            <w:vAlign w:val="center"/>
          </w:tcPr>
          <w:p w14:paraId="03EF0268">
            <w:pPr>
              <w:jc w:val="center"/>
              <w:rPr>
                <w:sz w:val="18"/>
                <w:szCs w:val="18"/>
              </w:rPr>
            </w:pPr>
            <w:r>
              <w:rPr>
                <w:sz w:val="18"/>
                <w:szCs w:val="18"/>
              </w:rPr>
              <w:t>900</w:t>
            </w:r>
          </w:p>
        </w:tc>
        <w:tc>
          <w:tcPr>
            <w:vAlign w:val="center"/>
          </w:tcPr>
          <w:p w14:paraId="0DCA9073">
            <w:pPr>
              <w:jc w:val="center"/>
              <w:rPr>
                <w:sz w:val="18"/>
                <w:szCs w:val="18"/>
              </w:rPr>
            </w:pPr>
            <w:r>
              <w:rPr>
                <w:sz w:val="18"/>
                <w:szCs w:val="18"/>
              </w:rPr>
              <w:t>单层铝窗</w:t>
            </w:r>
          </w:p>
        </w:tc>
        <w:tc>
          <w:tcPr>
            <w:vAlign w:val="center"/>
          </w:tcPr>
          <w:p w14:paraId="163B1595">
            <w:pPr>
              <w:jc w:val="center"/>
              <w:rPr>
                <w:sz w:val="18"/>
                <w:szCs w:val="18"/>
              </w:rPr>
            </w:pPr>
            <w:r>
              <w:rPr>
                <w:sz w:val="18"/>
                <w:szCs w:val="18"/>
              </w:rPr>
              <w:t>普通玻璃</w:t>
            </w:r>
          </w:p>
        </w:tc>
        <w:tc>
          <w:tcPr>
            <w:vAlign w:val="center"/>
          </w:tcPr>
          <w:p w14:paraId="696F6802">
            <w:pPr>
              <w:jc w:val="center"/>
              <w:rPr>
                <w:sz w:val="18"/>
                <w:szCs w:val="18"/>
              </w:rPr>
            </w:pPr>
            <w:r>
              <w:rPr>
                <w:sz w:val="18"/>
                <w:szCs w:val="18"/>
              </w:rPr>
              <w:t>0.89</w:t>
            </w:r>
          </w:p>
        </w:tc>
        <w:tc>
          <w:tcPr>
            <w:vAlign w:val="center"/>
          </w:tcPr>
          <w:p w14:paraId="44AAEE8A">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154411B">
      <w:pPr>
        <w:pStyle w:val="3"/>
        <w:rPr>
          <w:rFonts w:ascii="宋体" w:hAnsi="宋体"/>
          <w:sz w:val="18"/>
          <w:szCs w:val="18"/>
          <w:lang w:val="en-US"/>
        </w:rPr>
      </w:pPr>
    </w:p>
    <w:p w14:paraId="30ADBE0D">
      <w:pPr>
        <w:pStyle w:val="5"/>
      </w:pPr>
      <w:bookmarkStart w:id="80" w:name="_Toc2427"/>
      <w:bookmarkStart w:id="81" w:name="天窗"/>
      <w:r>
        <w:rPr>
          <w:rFonts w:hint="eastAsia"/>
        </w:rPr>
        <w:t xml:space="preserve">天 </w:t>
      </w:r>
      <w:r>
        <w:t xml:space="preserve"> </w:t>
      </w:r>
      <w:r>
        <w:rPr>
          <w:rFonts w:hint="eastAsia"/>
        </w:rPr>
        <w:t>窗</w:t>
      </w:r>
      <w:bookmarkEnd w:id="80"/>
    </w:p>
    <w:bookmarkEnd w:id="8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6B92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D38087">
            <w:pPr>
              <w:jc w:val="center"/>
              <w:rPr>
                <w:sz w:val="18"/>
                <w:szCs w:val="18"/>
              </w:rPr>
            </w:pPr>
            <w:r>
              <w:rPr>
                <w:sz w:val="18"/>
                <w:szCs w:val="18"/>
              </w:rPr>
              <w:t>门窗编号</w:t>
            </w:r>
          </w:p>
        </w:tc>
        <w:tc>
          <w:tcPr>
            <w:shd w:val="clear" w:color="auto" w:fill="E6E6E6"/>
            <w:vAlign w:val="center"/>
          </w:tcPr>
          <w:p w14:paraId="143C2078">
            <w:pPr>
              <w:jc w:val="center"/>
              <w:rPr>
                <w:sz w:val="18"/>
                <w:szCs w:val="18"/>
              </w:rPr>
            </w:pPr>
            <w:r>
              <w:rPr>
                <w:sz w:val="18"/>
                <w:szCs w:val="18"/>
              </w:rPr>
              <w:t>宽度(mm)</w:t>
            </w:r>
          </w:p>
        </w:tc>
        <w:tc>
          <w:tcPr>
            <w:shd w:val="clear" w:color="auto" w:fill="E6E6E6"/>
            <w:vAlign w:val="center"/>
          </w:tcPr>
          <w:p w14:paraId="44CE5F83">
            <w:pPr>
              <w:jc w:val="center"/>
              <w:rPr>
                <w:sz w:val="18"/>
                <w:szCs w:val="18"/>
              </w:rPr>
            </w:pPr>
            <w:r>
              <w:rPr>
                <w:sz w:val="18"/>
                <w:szCs w:val="18"/>
              </w:rPr>
              <w:t>高度(mm)</w:t>
            </w:r>
          </w:p>
        </w:tc>
        <w:tc>
          <w:tcPr>
            <w:shd w:val="clear" w:color="auto" w:fill="E6E6E6"/>
            <w:vAlign w:val="center"/>
          </w:tcPr>
          <w:p w14:paraId="09E9033A">
            <w:pPr>
              <w:jc w:val="center"/>
              <w:rPr>
                <w:sz w:val="18"/>
                <w:szCs w:val="18"/>
              </w:rPr>
            </w:pPr>
            <w:r>
              <w:rPr>
                <w:sz w:val="18"/>
                <w:szCs w:val="18"/>
              </w:rPr>
              <w:t>面积</w:t>
            </w:r>
          </w:p>
        </w:tc>
        <w:tc>
          <w:tcPr>
            <w:shd w:val="clear" w:color="auto" w:fill="E6E6E6"/>
            <w:vAlign w:val="center"/>
          </w:tcPr>
          <w:p w14:paraId="53A24F68">
            <w:pPr>
              <w:jc w:val="center"/>
              <w:rPr>
                <w:sz w:val="18"/>
                <w:szCs w:val="18"/>
              </w:rPr>
            </w:pPr>
            <w:r>
              <w:rPr>
                <w:sz w:val="18"/>
                <w:szCs w:val="18"/>
              </w:rPr>
              <w:t>窗框类型</w:t>
            </w:r>
          </w:p>
        </w:tc>
        <w:tc>
          <w:tcPr>
            <w:shd w:val="clear" w:color="auto" w:fill="E6E6E6"/>
            <w:vAlign w:val="center"/>
          </w:tcPr>
          <w:p w14:paraId="504C29E5">
            <w:pPr>
              <w:jc w:val="center"/>
              <w:rPr>
                <w:sz w:val="18"/>
                <w:szCs w:val="18"/>
              </w:rPr>
            </w:pPr>
            <w:r>
              <w:rPr>
                <w:sz w:val="18"/>
                <w:szCs w:val="18"/>
              </w:rPr>
              <w:t>玻璃类型</w:t>
            </w:r>
          </w:p>
        </w:tc>
        <w:tc>
          <w:tcPr>
            <w:shd w:val="clear" w:color="auto" w:fill="E6E6E6"/>
            <w:vAlign w:val="center"/>
          </w:tcPr>
          <w:p w14:paraId="7502C7DB">
            <w:pPr>
              <w:jc w:val="center"/>
              <w:rPr>
                <w:sz w:val="18"/>
                <w:szCs w:val="18"/>
              </w:rPr>
            </w:pPr>
            <w:r>
              <w:rPr>
                <w:sz w:val="18"/>
                <w:szCs w:val="18"/>
              </w:rPr>
              <w:t>可见光透射比</w:t>
            </w:r>
          </w:p>
        </w:tc>
        <w:tc>
          <w:tcPr>
            <w:shd w:val="clear" w:color="auto" w:fill="E6E6E6"/>
            <w:vAlign w:val="center"/>
          </w:tcPr>
          <w:p w14:paraId="421B6BE2">
            <w:pPr>
              <w:jc w:val="center"/>
              <w:rPr>
                <w:sz w:val="18"/>
                <w:szCs w:val="18"/>
              </w:rPr>
            </w:pPr>
            <w:r>
              <w:rPr>
                <w:sz w:val="18"/>
                <w:szCs w:val="18"/>
              </w:rPr>
              <w:t>玻璃反射比</w:t>
            </w:r>
          </w:p>
        </w:tc>
      </w:tr>
      <w:tr w14:paraId="5F16E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BBF33E">
            <w:pPr>
              <w:jc w:val="center"/>
              <w:rPr>
                <w:sz w:val="18"/>
                <w:szCs w:val="18"/>
              </w:rPr>
            </w:pPr>
          </w:p>
        </w:tc>
        <w:tc>
          <w:tcPr>
            <w:vAlign w:val="center"/>
          </w:tcPr>
          <w:p w14:paraId="30B2AFDD">
            <w:pPr>
              <w:jc w:val="center"/>
              <w:rPr>
                <w:sz w:val="18"/>
                <w:szCs w:val="18"/>
              </w:rPr>
            </w:pPr>
            <w:r>
              <w:rPr>
                <w:sz w:val="18"/>
                <w:szCs w:val="18"/>
              </w:rPr>
              <w:t>7700</w:t>
            </w:r>
          </w:p>
        </w:tc>
        <w:tc>
          <w:tcPr>
            <w:vAlign w:val="center"/>
          </w:tcPr>
          <w:p w14:paraId="60CBF1A3">
            <w:pPr>
              <w:jc w:val="center"/>
              <w:rPr>
                <w:sz w:val="18"/>
                <w:szCs w:val="18"/>
              </w:rPr>
            </w:pPr>
            <w:r>
              <w:rPr>
                <w:sz w:val="18"/>
                <w:szCs w:val="18"/>
              </w:rPr>
              <w:t>14000</w:t>
            </w:r>
          </w:p>
        </w:tc>
        <w:tc>
          <w:tcPr>
            <w:vAlign w:val="center"/>
          </w:tcPr>
          <w:p w14:paraId="0F7B8C34">
            <w:pPr>
              <w:jc w:val="center"/>
              <w:rPr>
                <w:sz w:val="18"/>
                <w:szCs w:val="18"/>
              </w:rPr>
            </w:pPr>
            <w:r>
              <w:rPr>
                <w:sz w:val="18"/>
                <w:szCs w:val="18"/>
              </w:rPr>
              <w:t>107.800</w:t>
            </w:r>
          </w:p>
        </w:tc>
        <w:tc>
          <w:tcPr>
            <w:vAlign w:val="center"/>
          </w:tcPr>
          <w:p w14:paraId="4D76460C">
            <w:pPr>
              <w:jc w:val="center"/>
              <w:rPr>
                <w:sz w:val="18"/>
                <w:szCs w:val="18"/>
              </w:rPr>
            </w:pPr>
            <w:r>
              <w:rPr>
                <w:sz w:val="18"/>
                <w:szCs w:val="18"/>
              </w:rPr>
              <w:t>单层铝窗</w:t>
            </w:r>
          </w:p>
        </w:tc>
        <w:tc>
          <w:tcPr>
            <w:vAlign w:val="center"/>
          </w:tcPr>
          <w:p w14:paraId="11DC58B2">
            <w:pPr>
              <w:jc w:val="center"/>
              <w:rPr>
                <w:sz w:val="18"/>
                <w:szCs w:val="18"/>
              </w:rPr>
            </w:pPr>
            <w:r>
              <w:rPr>
                <w:sz w:val="18"/>
                <w:szCs w:val="18"/>
              </w:rPr>
              <w:t>普通玻璃</w:t>
            </w:r>
          </w:p>
        </w:tc>
        <w:tc>
          <w:tcPr>
            <w:vAlign w:val="center"/>
          </w:tcPr>
          <w:p w14:paraId="75FCCEB8">
            <w:pPr>
              <w:jc w:val="center"/>
              <w:rPr>
                <w:sz w:val="18"/>
                <w:szCs w:val="18"/>
              </w:rPr>
            </w:pPr>
            <w:r>
              <w:rPr>
                <w:sz w:val="18"/>
                <w:szCs w:val="18"/>
              </w:rPr>
              <w:t>0.89</w:t>
            </w:r>
          </w:p>
        </w:tc>
        <w:tc>
          <w:tcPr>
            <w:vAlign w:val="center"/>
          </w:tcPr>
          <w:p w14:paraId="3FE3440E">
            <w:pPr>
              <w:jc w:val="center"/>
              <w:rPr>
                <w:sz w:val="18"/>
                <w:szCs w:val="18"/>
              </w:rPr>
            </w:pPr>
            <w:r>
              <w:rPr>
                <w:sz w:val="18"/>
                <w:szCs w:val="18"/>
              </w:rPr>
              <w:t>0.08</w:t>
            </w:r>
          </w:p>
        </w:tc>
      </w:tr>
      <w:tr w14:paraId="14959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40CAA3">
            <w:pPr>
              <w:jc w:val="center"/>
              <w:rPr>
                <w:sz w:val="18"/>
                <w:szCs w:val="18"/>
              </w:rPr>
            </w:pPr>
            <w:r>
              <w:rPr>
                <w:sz w:val="18"/>
                <w:szCs w:val="18"/>
              </w:rPr>
              <w:t>1234</w:t>
            </w:r>
          </w:p>
        </w:tc>
        <w:tc>
          <w:tcPr>
            <w:vAlign w:val="center"/>
          </w:tcPr>
          <w:p w14:paraId="4020279F">
            <w:pPr>
              <w:jc w:val="center"/>
              <w:rPr>
                <w:sz w:val="18"/>
                <w:szCs w:val="18"/>
              </w:rPr>
            </w:pPr>
            <w:r>
              <w:rPr>
                <w:sz w:val="18"/>
                <w:szCs w:val="18"/>
              </w:rPr>
              <w:t>7522</w:t>
            </w:r>
          </w:p>
        </w:tc>
        <w:tc>
          <w:tcPr>
            <w:vAlign w:val="center"/>
          </w:tcPr>
          <w:p w14:paraId="1F1B7B95">
            <w:pPr>
              <w:jc w:val="center"/>
              <w:rPr>
                <w:sz w:val="18"/>
                <w:szCs w:val="18"/>
              </w:rPr>
            </w:pPr>
            <w:r>
              <w:rPr>
                <w:sz w:val="18"/>
                <w:szCs w:val="18"/>
              </w:rPr>
              <w:t>11947</w:t>
            </w:r>
          </w:p>
        </w:tc>
        <w:tc>
          <w:tcPr>
            <w:vAlign w:val="center"/>
          </w:tcPr>
          <w:p w14:paraId="3D26D1B9">
            <w:pPr>
              <w:jc w:val="center"/>
              <w:rPr>
                <w:sz w:val="18"/>
                <w:szCs w:val="18"/>
              </w:rPr>
            </w:pPr>
            <w:r>
              <w:rPr>
                <w:sz w:val="18"/>
                <w:szCs w:val="18"/>
              </w:rPr>
              <w:t>89.866</w:t>
            </w:r>
          </w:p>
        </w:tc>
        <w:tc>
          <w:tcPr>
            <w:vAlign w:val="center"/>
          </w:tcPr>
          <w:p w14:paraId="29AB2789">
            <w:pPr>
              <w:jc w:val="center"/>
              <w:rPr>
                <w:sz w:val="18"/>
                <w:szCs w:val="18"/>
              </w:rPr>
            </w:pPr>
            <w:r>
              <w:rPr>
                <w:sz w:val="18"/>
                <w:szCs w:val="18"/>
              </w:rPr>
              <w:t>单层铝窗</w:t>
            </w:r>
          </w:p>
        </w:tc>
        <w:tc>
          <w:tcPr>
            <w:vAlign w:val="center"/>
          </w:tcPr>
          <w:p w14:paraId="4E56D286">
            <w:pPr>
              <w:jc w:val="center"/>
              <w:rPr>
                <w:sz w:val="18"/>
                <w:szCs w:val="18"/>
              </w:rPr>
            </w:pPr>
            <w:r>
              <w:rPr>
                <w:sz w:val="18"/>
                <w:szCs w:val="18"/>
              </w:rPr>
              <w:t>普通玻璃</w:t>
            </w:r>
          </w:p>
        </w:tc>
        <w:tc>
          <w:tcPr>
            <w:vAlign w:val="center"/>
          </w:tcPr>
          <w:p w14:paraId="716939D2">
            <w:pPr>
              <w:jc w:val="center"/>
              <w:rPr>
                <w:sz w:val="18"/>
                <w:szCs w:val="18"/>
              </w:rPr>
            </w:pPr>
            <w:r>
              <w:rPr>
                <w:sz w:val="18"/>
                <w:szCs w:val="18"/>
              </w:rPr>
              <w:t>0.89</w:t>
            </w:r>
          </w:p>
        </w:tc>
        <w:tc>
          <w:tcPr>
            <w:vAlign w:val="center"/>
          </w:tcPr>
          <w:p w14:paraId="72E36087">
            <w:pPr>
              <w:jc w:val="center"/>
              <w:rPr>
                <w:sz w:val="18"/>
                <w:szCs w:val="18"/>
              </w:rPr>
            </w:pPr>
            <w:r>
              <w:rPr>
                <w:sz w:val="18"/>
                <w:szCs w:val="18"/>
              </w:rPr>
              <w:t>0.08</w:t>
            </w:r>
          </w:p>
        </w:tc>
      </w:tr>
      <w:tr w14:paraId="327524BE">
        <w:tblPrEx>
          <w:tblCellMar>
            <w:top w:w="0" w:type="dxa"/>
            <w:left w:w="108" w:type="dxa"/>
            <w:bottom w:w="0" w:type="dxa"/>
            <w:right w:w="108" w:type="dxa"/>
          </w:tblCellMar>
        </w:tblPrEx>
        <w:tc>
          <w:tcPr>
            <w:vAlign w:val="center"/>
          </w:tcPr>
          <w:p w14:paraId="4D98FB50">
            <w:pPr>
              <w:jc w:val="center"/>
              <w:rPr>
                <w:sz w:val="18"/>
                <w:szCs w:val="18"/>
              </w:rPr>
            </w:pPr>
            <w:r>
              <w:rPr>
                <w:sz w:val="18"/>
                <w:szCs w:val="18"/>
              </w:rPr>
              <w:t>4569</w:t>
            </w:r>
          </w:p>
        </w:tc>
        <w:tc>
          <w:tcPr>
            <w:vAlign w:val="center"/>
          </w:tcPr>
          <w:p w14:paraId="27143118">
            <w:pPr>
              <w:jc w:val="center"/>
              <w:rPr>
                <w:sz w:val="18"/>
                <w:szCs w:val="18"/>
              </w:rPr>
            </w:pPr>
            <w:r>
              <w:rPr>
                <w:sz w:val="18"/>
                <w:szCs w:val="18"/>
              </w:rPr>
              <w:t>7700</w:t>
            </w:r>
          </w:p>
        </w:tc>
        <w:tc>
          <w:tcPr>
            <w:vAlign w:val="center"/>
          </w:tcPr>
          <w:p w14:paraId="4BA07B88">
            <w:pPr>
              <w:jc w:val="center"/>
              <w:rPr>
                <w:sz w:val="18"/>
                <w:szCs w:val="18"/>
              </w:rPr>
            </w:pPr>
            <w:r>
              <w:rPr>
                <w:sz w:val="18"/>
                <w:szCs w:val="18"/>
              </w:rPr>
              <w:t>16088</w:t>
            </w:r>
          </w:p>
        </w:tc>
        <w:tc>
          <w:tcPr>
            <w:vAlign w:val="center"/>
          </w:tcPr>
          <w:p w14:paraId="6B512C2D">
            <w:pPr>
              <w:jc w:val="center"/>
              <w:rPr>
                <w:sz w:val="18"/>
                <w:szCs w:val="18"/>
              </w:rPr>
            </w:pPr>
            <w:r>
              <w:rPr>
                <w:sz w:val="18"/>
                <w:szCs w:val="18"/>
              </w:rPr>
              <w:t>123.880</w:t>
            </w:r>
          </w:p>
        </w:tc>
        <w:tc>
          <w:tcPr>
            <w:vAlign w:val="center"/>
          </w:tcPr>
          <w:p w14:paraId="77650249">
            <w:pPr>
              <w:jc w:val="center"/>
              <w:rPr>
                <w:sz w:val="18"/>
                <w:szCs w:val="18"/>
              </w:rPr>
            </w:pPr>
            <w:r>
              <w:rPr>
                <w:sz w:val="18"/>
                <w:szCs w:val="18"/>
              </w:rPr>
              <w:t>单层铝窗</w:t>
            </w:r>
          </w:p>
        </w:tc>
        <w:tc>
          <w:tcPr>
            <w:vAlign w:val="center"/>
          </w:tcPr>
          <w:p w14:paraId="4C6ED7B5">
            <w:pPr>
              <w:jc w:val="center"/>
              <w:rPr>
                <w:sz w:val="18"/>
                <w:szCs w:val="18"/>
              </w:rPr>
            </w:pPr>
            <w:r>
              <w:rPr>
                <w:sz w:val="18"/>
                <w:szCs w:val="18"/>
              </w:rPr>
              <w:t>普通玻璃</w:t>
            </w:r>
          </w:p>
        </w:tc>
        <w:tc>
          <w:tcPr>
            <w:vAlign w:val="center"/>
          </w:tcPr>
          <w:p w14:paraId="1EA4D88B">
            <w:pPr>
              <w:jc w:val="center"/>
              <w:rPr>
                <w:sz w:val="18"/>
                <w:szCs w:val="18"/>
              </w:rPr>
            </w:pPr>
            <w:r>
              <w:rPr>
                <w:sz w:val="18"/>
                <w:szCs w:val="18"/>
              </w:rPr>
              <w:t>0.89</w:t>
            </w:r>
          </w:p>
        </w:tc>
        <w:tc>
          <w:tcPr>
            <w:vAlign w:val="center"/>
          </w:tcPr>
          <w:p w14:paraId="2A110083">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641F07B7">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82" w:name="窗污染折减系数"/>
      <w:bookmarkEnd w:id="82"/>
    </w:p>
    <w:p w14:paraId="2330D088">
      <w:pPr>
        <w:pStyle w:val="2"/>
        <w:ind w:left="432" w:hanging="432"/>
      </w:pPr>
      <w:bookmarkStart w:id="83" w:name="_Toc13258"/>
      <w:r>
        <w:rPr>
          <w:rFonts w:hint="eastAsia"/>
        </w:rPr>
        <w:t>房间模拟</w:t>
      </w:r>
      <w:r>
        <w:t>结果</w:t>
      </w:r>
      <w:bookmarkEnd w:id="83"/>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4" w:name="房间采光表"/>
      <w:bookmarkEnd w:id="84"/>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68E8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701C49">
            <w:pPr>
              <w:jc w:val="center"/>
              <w:rPr>
                <w:sz w:val="18"/>
                <w:szCs w:val="18"/>
              </w:rPr>
            </w:pPr>
            <w:r>
              <w:rPr>
                <w:sz w:val="18"/>
                <w:szCs w:val="18"/>
              </w:rPr>
              <w:t>楼层</w:t>
            </w:r>
          </w:p>
        </w:tc>
        <w:tc>
          <w:tcPr>
            <w:shd w:val="clear" w:color="auto" w:fill="E6E6E6"/>
            <w:vAlign w:val="center"/>
          </w:tcPr>
          <w:p w14:paraId="64773293">
            <w:pPr>
              <w:jc w:val="center"/>
              <w:rPr>
                <w:sz w:val="18"/>
                <w:szCs w:val="18"/>
              </w:rPr>
            </w:pPr>
            <w:r>
              <w:rPr>
                <w:sz w:val="18"/>
                <w:szCs w:val="18"/>
              </w:rPr>
              <w:t>房间</w:t>
            </w:r>
          </w:p>
        </w:tc>
        <w:tc>
          <w:tcPr>
            <w:shd w:val="clear" w:color="auto" w:fill="E6E6E6"/>
            <w:vAlign w:val="center"/>
          </w:tcPr>
          <w:p w14:paraId="58E0CAD9">
            <w:pPr>
              <w:jc w:val="center"/>
              <w:rPr>
                <w:sz w:val="18"/>
                <w:szCs w:val="18"/>
              </w:rPr>
            </w:pPr>
            <w:r>
              <w:rPr>
                <w:sz w:val="18"/>
                <w:szCs w:val="18"/>
              </w:rPr>
              <w:t>对标功能</w:t>
            </w:r>
          </w:p>
        </w:tc>
        <w:tc>
          <w:tcPr>
            <w:shd w:val="clear" w:color="auto" w:fill="E6E6E6"/>
            <w:vAlign w:val="center"/>
          </w:tcPr>
          <w:p w14:paraId="138FDA4A">
            <w:pPr>
              <w:jc w:val="center"/>
              <w:rPr>
                <w:sz w:val="18"/>
                <w:szCs w:val="18"/>
              </w:rPr>
            </w:pPr>
            <w:r>
              <w:rPr>
                <w:sz w:val="18"/>
                <w:szCs w:val="18"/>
              </w:rPr>
              <w:t>采光等级</w:t>
            </w:r>
          </w:p>
        </w:tc>
        <w:tc>
          <w:tcPr>
            <w:shd w:val="clear" w:color="auto" w:fill="E6E6E6"/>
            <w:vAlign w:val="center"/>
          </w:tcPr>
          <w:p w14:paraId="0630D139">
            <w:pPr>
              <w:jc w:val="center"/>
              <w:rPr>
                <w:sz w:val="18"/>
                <w:szCs w:val="18"/>
              </w:rPr>
            </w:pPr>
            <w:r>
              <w:rPr>
                <w:sz w:val="18"/>
                <w:szCs w:val="18"/>
              </w:rPr>
              <w:t>采光类型</w:t>
            </w:r>
          </w:p>
        </w:tc>
        <w:tc>
          <w:tcPr>
            <w:shd w:val="clear" w:color="auto" w:fill="E6E6E6"/>
            <w:vAlign w:val="center"/>
          </w:tcPr>
          <w:p w14:paraId="79DB4F9D">
            <w:pPr>
              <w:jc w:val="center"/>
              <w:rPr>
                <w:sz w:val="18"/>
                <w:szCs w:val="18"/>
              </w:rPr>
            </w:pPr>
            <w:r>
              <w:rPr>
                <w:sz w:val="18"/>
                <w:szCs w:val="18"/>
              </w:rPr>
              <w:t>房间面积</w:t>
            </w:r>
          </w:p>
        </w:tc>
        <w:tc>
          <w:tcPr>
            <w:shd w:val="clear" w:color="auto" w:fill="E6E6E6"/>
            <w:vAlign w:val="center"/>
          </w:tcPr>
          <w:p w14:paraId="5C90FFFC">
            <w:pPr>
              <w:jc w:val="center"/>
              <w:rPr>
                <w:sz w:val="18"/>
                <w:szCs w:val="18"/>
              </w:rPr>
            </w:pPr>
            <w:r>
              <w:rPr>
                <w:sz w:val="18"/>
                <w:szCs w:val="18"/>
              </w:rPr>
              <w:t>采光系数C(%)</w:t>
            </w:r>
          </w:p>
        </w:tc>
        <w:tc>
          <w:tcPr>
            <w:shd w:val="clear" w:color="auto" w:fill="E6E6E6"/>
            <w:vAlign w:val="center"/>
          </w:tcPr>
          <w:p w14:paraId="09B3162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8D22B54">
            <w:pPr>
              <w:jc w:val="center"/>
              <w:rPr>
                <w:sz w:val="18"/>
                <w:szCs w:val="18"/>
              </w:rPr>
            </w:pPr>
            <w:r>
              <w:rPr>
                <w:sz w:val="18"/>
                <w:szCs w:val="18"/>
              </w:rPr>
              <w:t>结论</w:t>
            </w:r>
          </w:p>
        </w:tc>
      </w:tr>
      <w:tr w14:paraId="7109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E6C3D0">
            <w:pPr>
              <w:rPr>
                <w:sz w:val="18"/>
                <w:szCs w:val="18"/>
              </w:rPr>
            </w:pPr>
            <w:r>
              <w:rPr>
                <w:sz w:val="18"/>
                <w:szCs w:val="18"/>
              </w:rPr>
              <w:t>1</w:t>
            </w:r>
          </w:p>
        </w:tc>
        <w:tc>
          <w:tcPr>
            <w:vAlign w:val="center"/>
          </w:tcPr>
          <w:p w14:paraId="1B3450AD">
            <w:pPr>
              <w:rPr>
                <w:sz w:val="18"/>
                <w:szCs w:val="18"/>
              </w:rPr>
            </w:pPr>
            <w:r>
              <w:rPr>
                <w:sz w:val="18"/>
                <w:szCs w:val="18"/>
              </w:rPr>
              <w:t>1004[大厅]</w:t>
            </w:r>
          </w:p>
        </w:tc>
        <w:tc>
          <w:tcPr>
            <w:vAlign w:val="center"/>
          </w:tcPr>
          <w:p w14:paraId="3297B7F3">
            <w:pPr>
              <w:rPr>
                <w:sz w:val="18"/>
                <w:szCs w:val="18"/>
              </w:rPr>
            </w:pPr>
            <w:r>
              <w:rPr>
                <w:sz w:val="18"/>
                <w:szCs w:val="18"/>
              </w:rPr>
              <w:t>门厅</w:t>
            </w:r>
          </w:p>
        </w:tc>
        <w:tc>
          <w:tcPr>
            <w:vAlign w:val="center"/>
          </w:tcPr>
          <w:p w14:paraId="64A44922">
            <w:pPr>
              <w:rPr>
                <w:sz w:val="18"/>
                <w:szCs w:val="18"/>
              </w:rPr>
            </w:pPr>
            <w:r>
              <w:rPr>
                <w:sz w:val="18"/>
                <w:szCs w:val="18"/>
              </w:rPr>
              <w:t>IV</w:t>
            </w:r>
          </w:p>
        </w:tc>
        <w:tc>
          <w:tcPr>
            <w:vAlign w:val="center"/>
          </w:tcPr>
          <w:p w14:paraId="1A52CB29">
            <w:pPr>
              <w:rPr>
                <w:sz w:val="18"/>
                <w:szCs w:val="18"/>
              </w:rPr>
            </w:pPr>
            <w:r>
              <w:rPr>
                <w:sz w:val="18"/>
                <w:szCs w:val="18"/>
              </w:rPr>
              <w:t>侧面</w:t>
            </w:r>
          </w:p>
        </w:tc>
        <w:tc>
          <w:tcPr>
            <w:vAlign w:val="center"/>
          </w:tcPr>
          <w:p w14:paraId="79D8F758">
            <w:pPr>
              <w:rPr>
                <w:sz w:val="18"/>
                <w:szCs w:val="18"/>
              </w:rPr>
            </w:pPr>
            <w:r>
              <w:rPr>
                <w:sz w:val="18"/>
                <w:szCs w:val="18"/>
              </w:rPr>
              <w:t>307.01</w:t>
            </w:r>
          </w:p>
        </w:tc>
        <w:tc>
          <w:tcPr>
            <w:vAlign w:val="center"/>
          </w:tcPr>
          <w:p w14:paraId="3BABBAF9">
            <w:pPr>
              <w:rPr>
                <w:sz w:val="18"/>
                <w:szCs w:val="18"/>
              </w:rPr>
            </w:pPr>
            <w:r>
              <w:rPr>
                <w:sz w:val="18"/>
                <w:szCs w:val="18"/>
              </w:rPr>
              <w:t>4.77</w:t>
            </w:r>
          </w:p>
        </w:tc>
        <w:tc>
          <w:tcPr>
            <w:vAlign w:val="center"/>
          </w:tcPr>
          <w:p w14:paraId="76D55D62">
            <w:pPr>
              <w:rPr>
                <w:sz w:val="18"/>
                <w:szCs w:val="18"/>
              </w:rPr>
            </w:pPr>
            <w:r>
              <w:rPr>
                <w:sz w:val="18"/>
                <w:szCs w:val="18"/>
              </w:rPr>
              <w:t>2.00</w:t>
            </w:r>
          </w:p>
        </w:tc>
        <w:tc>
          <w:tcPr>
            <w:vAlign w:val="center"/>
          </w:tcPr>
          <w:p w14:paraId="3ACE543C">
            <w:pPr>
              <w:rPr>
                <w:sz w:val="18"/>
                <w:szCs w:val="18"/>
              </w:rPr>
            </w:pPr>
            <w:r>
              <w:rPr>
                <w:sz w:val="18"/>
                <w:szCs w:val="18"/>
              </w:rPr>
              <w:t>满足</w:t>
            </w:r>
          </w:p>
        </w:tc>
      </w:tr>
      <w:tr w14:paraId="41408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649ED">
            <w:pPr>
              <w:rPr>
                <w:sz w:val="18"/>
                <w:szCs w:val="18"/>
              </w:rPr>
            </w:pPr>
          </w:p>
        </w:tc>
        <w:tc>
          <w:tcPr>
            <w:vAlign w:val="center"/>
          </w:tcPr>
          <w:p w14:paraId="3844BD90">
            <w:pPr>
              <w:rPr>
                <w:sz w:val="18"/>
                <w:szCs w:val="18"/>
              </w:rPr>
            </w:pPr>
            <w:r>
              <w:rPr>
                <w:sz w:val="18"/>
                <w:szCs w:val="18"/>
              </w:rPr>
              <w:t>1007[大厅]</w:t>
            </w:r>
          </w:p>
        </w:tc>
        <w:tc>
          <w:tcPr>
            <w:vAlign w:val="center"/>
          </w:tcPr>
          <w:p w14:paraId="50AB1445">
            <w:pPr>
              <w:rPr>
                <w:sz w:val="18"/>
                <w:szCs w:val="18"/>
              </w:rPr>
            </w:pPr>
            <w:r>
              <w:rPr>
                <w:sz w:val="18"/>
                <w:szCs w:val="18"/>
              </w:rPr>
              <w:t>大堂</w:t>
            </w:r>
          </w:p>
        </w:tc>
        <w:tc>
          <w:tcPr>
            <w:vAlign w:val="center"/>
          </w:tcPr>
          <w:p w14:paraId="2927E734">
            <w:pPr>
              <w:rPr>
                <w:sz w:val="18"/>
                <w:szCs w:val="18"/>
              </w:rPr>
            </w:pPr>
            <w:r>
              <w:rPr>
                <w:sz w:val="18"/>
                <w:szCs w:val="18"/>
              </w:rPr>
              <w:t>IV</w:t>
            </w:r>
          </w:p>
        </w:tc>
        <w:tc>
          <w:tcPr>
            <w:vAlign w:val="center"/>
          </w:tcPr>
          <w:p w14:paraId="4BCF480B">
            <w:pPr>
              <w:rPr>
                <w:sz w:val="18"/>
                <w:szCs w:val="18"/>
              </w:rPr>
            </w:pPr>
            <w:r>
              <w:rPr>
                <w:sz w:val="18"/>
                <w:szCs w:val="18"/>
              </w:rPr>
              <w:t>侧面</w:t>
            </w:r>
          </w:p>
        </w:tc>
        <w:tc>
          <w:tcPr>
            <w:vAlign w:val="center"/>
          </w:tcPr>
          <w:p w14:paraId="2522E2E6">
            <w:pPr>
              <w:rPr>
                <w:sz w:val="18"/>
                <w:szCs w:val="18"/>
              </w:rPr>
            </w:pPr>
            <w:r>
              <w:rPr>
                <w:sz w:val="18"/>
                <w:szCs w:val="18"/>
              </w:rPr>
              <w:t>99.21</w:t>
            </w:r>
          </w:p>
        </w:tc>
        <w:tc>
          <w:tcPr>
            <w:vAlign w:val="center"/>
          </w:tcPr>
          <w:p w14:paraId="0D5B857D">
            <w:pPr>
              <w:rPr>
                <w:sz w:val="18"/>
                <w:szCs w:val="18"/>
              </w:rPr>
            </w:pPr>
            <w:r>
              <w:rPr>
                <w:sz w:val="18"/>
                <w:szCs w:val="18"/>
              </w:rPr>
              <w:t>6.58</w:t>
            </w:r>
          </w:p>
        </w:tc>
        <w:tc>
          <w:tcPr>
            <w:vAlign w:val="center"/>
          </w:tcPr>
          <w:p w14:paraId="6B9A10D9">
            <w:pPr>
              <w:rPr>
                <w:sz w:val="18"/>
                <w:szCs w:val="18"/>
              </w:rPr>
            </w:pPr>
            <w:r>
              <w:rPr>
                <w:sz w:val="18"/>
                <w:szCs w:val="18"/>
              </w:rPr>
              <w:t>2.00</w:t>
            </w:r>
          </w:p>
        </w:tc>
        <w:tc>
          <w:tcPr>
            <w:vAlign w:val="center"/>
          </w:tcPr>
          <w:p w14:paraId="27867696">
            <w:pPr>
              <w:rPr>
                <w:sz w:val="18"/>
                <w:szCs w:val="18"/>
              </w:rPr>
            </w:pPr>
            <w:r>
              <w:rPr>
                <w:sz w:val="18"/>
                <w:szCs w:val="18"/>
              </w:rPr>
              <w:t>满足</w:t>
            </w:r>
          </w:p>
        </w:tc>
      </w:tr>
      <w:tr w14:paraId="38D6D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72A89">
            <w:pPr>
              <w:rPr>
                <w:sz w:val="18"/>
                <w:szCs w:val="18"/>
              </w:rPr>
            </w:pPr>
          </w:p>
        </w:tc>
        <w:tc>
          <w:tcPr>
            <w:vAlign w:val="center"/>
          </w:tcPr>
          <w:p w14:paraId="6A99D1ED">
            <w:pPr>
              <w:rPr>
                <w:sz w:val="18"/>
                <w:szCs w:val="18"/>
              </w:rPr>
            </w:pPr>
            <w:r>
              <w:rPr>
                <w:sz w:val="18"/>
                <w:szCs w:val="18"/>
              </w:rPr>
              <w:t>1018[治疗室、诊室]</w:t>
            </w:r>
          </w:p>
        </w:tc>
        <w:tc>
          <w:tcPr>
            <w:vAlign w:val="center"/>
          </w:tcPr>
          <w:p w14:paraId="2D93178E">
            <w:pPr>
              <w:rPr>
                <w:sz w:val="18"/>
                <w:szCs w:val="18"/>
              </w:rPr>
            </w:pPr>
            <w:r>
              <w:rPr>
                <w:sz w:val="18"/>
                <w:szCs w:val="18"/>
              </w:rPr>
              <w:t>诊室</w:t>
            </w:r>
          </w:p>
        </w:tc>
        <w:tc>
          <w:tcPr>
            <w:vAlign w:val="center"/>
          </w:tcPr>
          <w:p w14:paraId="76012AD1">
            <w:pPr>
              <w:rPr>
                <w:sz w:val="18"/>
                <w:szCs w:val="18"/>
              </w:rPr>
            </w:pPr>
            <w:r>
              <w:rPr>
                <w:sz w:val="18"/>
                <w:szCs w:val="18"/>
              </w:rPr>
              <w:t>III</w:t>
            </w:r>
          </w:p>
        </w:tc>
        <w:tc>
          <w:tcPr>
            <w:vAlign w:val="center"/>
          </w:tcPr>
          <w:p w14:paraId="37E31585">
            <w:pPr>
              <w:rPr>
                <w:sz w:val="18"/>
                <w:szCs w:val="18"/>
              </w:rPr>
            </w:pPr>
            <w:r>
              <w:rPr>
                <w:sz w:val="18"/>
                <w:szCs w:val="18"/>
              </w:rPr>
              <w:t>混合</w:t>
            </w:r>
          </w:p>
        </w:tc>
        <w:tc>
          <w:tcPr>
            <w:vAlign w:val="center"/>
          </w:tcPr>
          <w:p w14:paraId="456957FD">
            <w:pPr>
              <w:rPr>
                <w:sz w:val="18"/>
                <w:szCs w:val="18"/>
              </w:rPr>
            </w:pPr>
            <w:r>
              <w:rPr>
                <w:sz w:val="18"/>
                <w:szCs w:val="18"/>
              </w:rPr>
              <w:t>15.84</w:t>
            </w:r>
          </w:p>
        </w:tc>
        <w:tc>
          <w:tcPr>
            <w:vAlign w:val="center"/>
          </w:tcPr>
          <w:p w14:paraId="70A6CC8D">
            <w:pPr>
              <w:rPr>
                <w:sz w:val="18"/>
                <w:szCs w:val="18"/>
              </w:rPr>
            </w:pPr>
            <w:r>
              <w:rPr>
                <w:sz w:val="18"/>
                <w:szCs w:val="18"/>
              </w:rPr>
              <w:t>3.43</w:t>
            </w:r>
          </w:p>
        </w:tc>
        <w:tc>
          <w:tcPr>
            <w:vAlign w:val="center"/>
          </w:tcPr>
          <w:p w14:paraId="5D0B0336">
            <w:pPr>
              <w:rPr>
                <w:sz w:val="18"/>
                <w:szCs w:val="18"/>
              </w:rPr>
            </w:pPr>
            <w:r>
              <w:rPr>
                <w:sz w:val="18"/>
                <w:szCs w:val="18"/>
              </w:rPr>
              <w:t>2.00</w:t>
            </w:r>
          </w:p>
        </w:tc>
        <w:tc>
          <w:tcPr>
            <w:vAlign w:val="center"/>
          </w:tcPr>
          <w:p w14:paraId="4B4C2F4B">
            <w:pPr>
              <w:rPr>
                <w:sz w:val="18"/>
                <w:szCs w:val="18"/>
              </w:rPr>
            </w:pPr>
            <w:r>
              <w:rPr>
                <w:sz w:val="18"/>
                <w:szCs w:val="18"/>
              </w:rPr>
              <w:t>满足</w:t>
            </w:r>
          </w:p>
        </w:tc>
      </w:tr>
      <w:tr w14:paraId="3B9D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06423">
            <w:pPr>
              <w:rPr>
                <w:sz w:val="18"/>
                <w:szCs w:val="18"/>
              </w:rPr>
            </w:pPr>
          </w:p>
        </w:tc>
        <w:tc>
          <w:tcPr>
            <w:vAlign w:val="center"/>
          </w:tcPr>
          <w:p w14:paraId="502F078D">
            <w:pPr>
              <w:rPr>
                <w:sz w:val="18"/>
                <w:szCs w:val="18"/>
              </w:rPr>
            </w:pPr>
            <w:r>
              <w:rPr>
                <w:sz w:val="18"/>
                <w:szCs w:val="18"/>
              </w:rPr>
              <w:t>1655[酒吧、茶座]</w:t>
            </w:r>
          </w:p>
        </w:tc>
        <w:tc>
          <w:tcPr>
            <w:vAlign w:val="center"/>
          </w:tcPr>
          <w:p w14:paraId="70A9D58F">
            <w:pPr>
              <w:rPr>
                <w:sz w:val="18"/>
                <w:szCs w:val="18"/>
              </w:rPr>
            </w:pPr>
            <w:r>
              <w:rPr>
                <w:sz w:val="18"/>
                <w:szCs w:val="18"/>
              </w:rPr>
              <w:t>餐厅</w:t>
            </w:r>
          </w:p>
        </w:tc>
        <w:tc>
          <w:tcPr>
            <w:vAlign w:val="center"/>
          </w:tcPr>
          <w:p w14:paraId="49C5513F">
            <w:pPr>
              <w:rPr>
                <w:sz w:val="18"/>
                <w:szCs w:val="18"/>
              </w:rPr>
            </w:pPr>
            <w:r>
              <w:rPr>
                <w:sz w:val="18"/>
                <w:szCs w:val="18"/>
              </w:rPr>
              <w:t>IV</w:t>
            </w:r>
          </w:p>
        </w:tc>
        <w:tc>
          <w:tcPr>
            <w:vAlign w:val="center"/>
          </w:tcPr>
          <w:p w14:paraId="67909BC6">
            <w:pPr>
              <w:rPr>
                <w:sz w:val="18"/>
                <w:szCs w:val="18"/>
              </w:rPr>
            </w:pPr>
            <w:r>
              <w:rPr>
                <w:sz w:val="18"/>
                <w:szCs w:val="18"/>
              </w:rPr>
              <w:t>侧面</w:t>
            </w:r>
          </w:p>
        </w:tc>
        <w:tc>
          <w:tcPr>
            <w:vAlign w:val="center"/>
          </w:tcPr>
          <w:p w14:paraId="61760EB4">
            <w:pPr>
              <w:rPr>
                <w:sz w:val="18"/>
                <w:szCs w:val="18"/>
              </w:rPr>
            </w:pPr>
            <w:r>
              <w:rPr>
                <w:sz w:val="18"/>
                <w:szCs w:val="18"/>
              </w:rPr>
              <w:t>177.97</w:t>
            </w:r>
          </w:p>
        </w:tc>
        <w:tc>
          <w:tcPr>
            <w:vAlign w:val="center"/>
          </w:tcPr>
          <w:p w14:paraId="12CCBEF4">
            <w:pPr>
              <w:rPr>
                <w:sz w:val="18"/>
                <w:szCs w:val="18"/>
              </w:rPr>
            </w:pPr>
            <w:r>
              <w:rPr>
                <w:sz w:val="18"/>
                <w:szCs w:val="18"/>
              </w:rPr>
              <w:t>5.83</w:t>
            </w:r>
          </w:p>
        </w:tc>
        <w:tc>
          <w:tcPr>
            <w:vAlign w:val="center"/>
          </w:tcPr>
          <w:p w14:paraId="6EE93BF6">
            <w:pPr>
              <w:rPr>
                <w:sz w:val="18"/>
                <w:szCs w:val="18"/>
              </w:rPr>
            </w:pPr>
            <w:r>
              <w:rPr>
                <w:sz w:val="18"/>
                <w:szCs w:val="18"/>
              </w:rPr>
              <w:t>2.00</w:t>
            </w:r>
          </w:p>
        </w:tc>
        <w:tc>
          <w:tcPr>
            <w:vAlign w:val="center"/>
          </w:tcPr>
          <w:p w14:paraId="6A612BF3">
            <w:pPr>
              <w:rPr>
                <w:sz w:val="18"/>
                <w:szCs w:val="18"/>
              </w:rPr>
            </w:pPr>
            <w:r>
              <w:rPr>
                <w:sz w:val="18"/>
                <w:szCs w:val="18"/>
              </w:rPr>
              <w:t>满足</w:t>
            </w:r>
          </w:p>
        </w:tc>
      </w:tr>
      <w:tr w14:paraId="03C47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EFF185">
            <w:pPr>
              <w:rPr>
                <w:sz w:val="18"/>
                <w:szCs w:val="18"/>
              </w:rPr>
            </w:pPr>
            <w:r>
              <w:rPr>
                <w:sz w:val="18"/>
                <w:szCs w:val="18"/>
              </w:rPr>
              <w:t>2</w:t>
            </w:r>
          </w:p>
        </w:tc>
        <w:tc>
          <w:tcPr>
            <w:vAlign w:val="center"/>
          </w:tcPr>
          <w:p w14:paraId="15892282">
            <w:pPr>
              <w:rPr>
                <w:sz w:val="18"/>
                <w:szCs w:val="18"/>
              </w:rPr>
            </w:pPr>
            <w:r>
              <w:rPr>
                <w:sz w:val="18"/>
                <w:szCs w:val="18"/>
              </w:rPr>
              <w:t>2002[酒吧、茶座]</w:t>
            </w:r>
          </w:p>
        </w:tc>
        <w:tc>
          <w:tcPr>
            <w:vAlign w:val="center"/>
          </w:tcPr>
          <w:p w14:paraId="2F548E34">
            <w:pPr>
              <w:rPr>
                <w:sz w:val="18"/>
                <w:szCs w:val="18"/>
              </w:rPr>
            </w:pPr>
            <w:r>
              <w:rPr>
                <w:sz w:val="18"/>
                <w:szCs w:val="18"/>
              </w:rPr>
              <w:t>餐厅</w:t>
            </w:r>
          </w:p>
        </w:tc>
        <w:tc>
          <w:tcPr>
            <w:vAlign w:val="center"/>
          </w:tcPr>
          <w:p w14:paraId="512B0818">
            <w:pPr>
              <w:rPr>
                <w:sz w:val="18"/>
                <w:szCs w:val="18"/>
              </w:rPr>
            </w:pPr>
            <w:r>
              <w:rPr>
                <w:sz w:val="18"/>
                <w:szCs w:val="18"/>
              </w:rPr>
              <w:t>IV</w:t>
            </w:r>
          </w:p>
        </w:tc>
        <w:tc>
          <w:tcPr>
            <w:vAlign w:val="center"/>
          </w:tcPr>
          <w:p w14:paraId="339E236F">
            <w:pPr>
              <w:rPr>
                <w:sz w:val="18"/>
                <w:szCs w:val="18"/>
              </w:rPr>
            </w:pPr>
            <w:r>
              <w:rPr>
                <w:sz w:val="18"/>
                <w:szCs w:val="18"/>
              </w:rPr>
              <w:t>混合</w:t>
            </w:r>
          </w:p>
        </w:tc>
        <w:tc>
          <w:tcPr>
            <w:vAlign w:val="center"/>
          </w:tcPr>
          <w:p w14:paraId="5BA838A7">
            <w:pPr>
              <w:rPr>
                <w:sz w:val="18"/>
                <w:szCs w:val="18"/>
              </w:rPr>
            </w:pPr>
            <w:r>
              <w:rPr>
                <w:sz w:val="18"/>
                <w:szCs w:val="18"/>
              </w:rPr>
              <w:t>390.81</w:t>
            </w:r>
          </w:p>
        </w:tc>
        <w:tc>
          <w:tcPr>
            <w:vAlign w:val="center"/>
          </w:tcPr>
          <w:p w14:paraId="6D630582">
            <w:pPr>
              <w:rPr>
                <w:sz w:val="18"/>
                <w:szCs w:val="18"/>
              </w:rPr>
            </w:pPr>
            <w:r>
              <w:rPr>
                <w:sz w:val="18"/>
                <w:szCs w:val="18"/>
              </w:rPr>
              <w:t>2.44</w:t>
            </w:r>
          </w:p>
        </w:tc>
        <w:tc>
          <w:tcPr>
            <w:vAlign w:val="center"/>
          </w:tcPr>
          <w:p w14:paraId="7AE0D928">
            <w:pPr>
              <w:rPr>
                <w:sz w:val="18"/>
                <w:szCs w:val="18"/>
              </w:rPr>
            </w:pPr>
            <w:r>
              <w:rPr>
                <w:sz w:val="18"/>
                <w:szCs w:val="18"/>
              </w:rPr>
              <w:t>1.00</w:t>
            </w:r>
          </w:p>
        </w:tc>
        <w:tc>
          <w:tcPr>
            <w:vAlign w:val="center"/>
          </w:tcPr>
          <w:p w14:paraId="0DFECFA2">
            <w:pPr>
              <w:rPr>
                <w:sz w:val="18"/>
                <w:szCs w:val="18"/>
              </w:rPr>
            </w:pPr>
            <w:r>
              <w:rPr>
                <w:sz w:val="18"/>
                <w:szCs w:val="18"/>
              </w:rPr>
              <w:t>满足</w:t>
            </w:r>
          </w:p>
        </w:tc>
      </w:tr>
      <w:tr w14:paraId="3C283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B653E">
            <w:pPr>
              <w:rPr>
                <w:sz w:val="18"/>
                <w:szCs w:val="18"/>
              </w:rPr>
            </w:pPr>
          </w:p>
        </w:tc>
        <w:tc>
          <w:tcPr>
            <w:vAlign w:val="center"/>
          </w:tcPr>
          <w:p w14:paraId="1DBACE40">
            <w:pPr>
              <w:rPr>
                <w:sz w:val="18"/>
                <w:szCs w:val="18"/>
              </w:rPr>
            </w:pPr>
            <w:r>
              <w:rPr>
                <w:sz w:val="18"/>
                <w:szCs w:val="18"/>
              </w:rPr>
              <w:t>2015[普通办公室]</w:t>
            </w:r>
          </w:p>
        </w:tc>
        <w:tc>
          <w:tcPr>
            <w:vAlign w:val="center"/>
          </w:tcPr>
          <w:p w14:paraId="35DA6973">
            <w:pPr>
              <w:rPr>
                <w:sz w:val="18"/>
                <w:szCs w:val="18"/>
              </w:rPr>
            </w:pPr>
            <w:r>
              <w:rPr>
                <w:sz w:val="18"/>
                <w:szCs w:val="18"/>
              </w:rPr>
              <w:t>办公室</w:t>
            </w:r>
          </w:p>
        </w:tc>
        <w:tc>
          <w:tcPr>
            <w:vAlign w:val="center"/>
          </w:tcPr>
          <w:p w14:paraId="2AA7DC4B">
            <w:pPr>
              <w:rPr>
                <w:sz w:val="18"/>
                <w:szCs w:val="18"/>
              </w:rPr>
            </w:pPr>
            <w:r>
              <w:rPr>
                <w:sz w:val="18"/>
                <w:szCs w:val="18"/>
              </w:rPr>
              <w:t>III</w:t>
            </w:r>
          </w:p>
        </w:tc>
        <w:tc>
          <w:tcPr>
            <w:vAlign w:val="center"/>
          </w:tcPr>
          <w:p w14:paraId="0AEA02A0">
            <w:pPr>
              <w:rPr>
                <w:sz w:val="18"/>
                <w:szCs w:val="18"/>
              </w:rPr>
            </w:pPr>
            <w:r>
              <w:rPr>
                <w:sz w:val="18"/>
                <w:szCs w:val="18"/>
              </w:rPr>
              <w:t>混合</w:t>
            </w:r>
          </w:p>
        </w:tc>
        <w:tc>
          <w:tcPr>
            <w:vAlign w:val="center"/>
          </w:tcPr>
          <w:p w14:paraId="4E233981">
            <w:pPr>
              <w:rPr>
                <w:sz w:val="18"/>
                <w:szCs w:val="18"/>
              </w:rPr>
            </w:pPr>
            <w:r>
              <w:rPr>
                <w:sz w:val="18"/>
                <w:szCs w:val="18"/>
              </w:rPr>
              <w:t>23.92</w:t>
            </w:r>
          </w:p>
        </w:tc>
        <w:tc>
          <w:tcPr>
            <w:vAlign w:val="center"/>
          </w:tcPr>
          <w:p w14:paraId="574778D5">
            <w:pPr>
              <w:rPr>
                <w:sz w:val="18"/>
                <w:szCs w:val="18"/>
              </w:rPr>
            </w:pPr>
            <w:r>
              <w:rPr>
                <w:sz w:val="18"/>
                <w:szCs w:val="18"/>
              </w:rPr>
              <w:t>2.41</w:t>
            </w:r>
          </w:p>
        </w:tc>
        <w:tc>
          <w:tcPr>
            <w:vAlign w:val="center"/>
          </w:tcPr>
          <w:p w14:paraId="5D2C3EFC">
            <w:pPr>
              <w:rPr>
                <w:sz w:val="18"/>
                <w:szCs w:val="18"/>
              </w:rPr>
            </w:pPr>
            <w:r>
              <w:rPr>
                <w:sz w:val="18"/>
                <w:szCs w:val="18"/>
              </w:rPr>
              <w:t>2.00</w:t>
            </w:r>
          </w:p>
        </w:tc>
        <w:tc>
          <w:tcPr>
            <w:vAlign w:val="center"/>
          </w:tcPr>
          <w:p w14:paraId="4B34E3DD">
            <w:pPr>
              <w:rPr>
                <w:sz w:val="18"/>
                <w:szCs w:val="18"/>
              </w:rPr>
            </w:pPr>
            <w:r>
              <w:rPr>
                <w:sz w:val="18"/>
                <w:szCs w:val="18"/>
              </w:rPr>
              <w:t>满足</w:t>
            </w:r>
          </w:p>
        </w:tc>
      </w:tr>
      <w:tr w14:paraId="47105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207A0">
            <w:pPr>
              <w:rPr>
                <w:sz w:val="18"/>
                <w:szCs w:val="18"/>
              </w:rPr>
            </w:pPr>
          </w:p>
        </w:tc>
        <w:tc>
          <w:tcPr>
            <w:vAlign w:val="center"/>
          </w:tcPr>
          <w:p w14:paraId="7A46AD5E">
            <w:pPr>
              <w:rPr>
                <w:sz w:val="18"/>
                <w:szCs w:val="18"/>
              </w:rPr>
            </w:pPr>
            <w:r>
              <w:rPr>
                <w:sz w:val="18"/>
                <w:szCs w:val="18"/>
              </w:rPr>
              <w:t>2018[普通办公室]</w:t>
            </w:r>
          </w:p>
        </w:tc>
        <w:tc>
          <w:tcPr>
            <w:vAlign w:val="center"/>
          </w:tcPr>
          <w:p w14:paraId="26E49BE4">
            <w:pPr>
              <w:rPr>
                <w:sz w:val="18"/>
                <w:szCs w:val="18"/>
              </w:rPr>
            </w:pPr>
            <w:r>
              <w:rPr>
                <w:sz w:val="18"/>
                <w:szCs w:val="18"/>
              </w:rPr>
              <w:t>办公室</w:t>
            </w:r>
          </w:p>
        </w:tc>
        <w:tc>
          <w:tcPr>
            <w:vAlign w:val="center"/>
          </w:tcPr>
          <w:p w14:paraId="3CEF3723">
            <w:pPr>
              <w:rPr>
                <w:sz w:val="18"/>
                <w:szCs w:val="18"/>
              </w:rPr>
            </w:pPr>
            <w:r>
              <w:rPr>
                <w:sz w:val="18"/>
                <w:szCs w:val="18"/>
              </w:rPr>
              <w:t>III</w:t>
            </w:r>
          </w:p>
        </w:tc>
        <w:tc>
          <w:tcPr>
            <w:vAlign w:val="center"/>
          </w:tcPr>
          <w:p w14:paraId="33422E9E">
            <w:pPr>
              <w:rPr>
                <w:sz w:val="18"/>
                <w:szCs w:val="18"/>
              </w:rPr>
            </w:pPr>
            <w:r>
              <w:rPr>
                <w:sz w:val="18"/>
                <w:szCs w:val="18"/>
              </w:rPr>
              <w:t>混合</w:t>
            </w:r>
          </w:p>
        </w:tc>
        <w:tc>
          <w:tcPr>
            <w:vAlign w:val="center"/>
          </w:tcPr>
          <w:p w14:paraId="6EBCA265">
            <w:pPr>
              <w:rPr>
                <w:sz w:val="18"/>
                <w:szCs w:val="18"/>
              </w:rPr>
            </w:pPr>
            <w:r>
              <w:rPr>
                <w:sz w:val="18"/>
                <w:szCs w:val="18"/>
              </w:rPr>
              <w:t>23.91</w:t>
            </w:r>
          </w:p>
        </w:tc>
        <w:tc>
          <w:tcPr>
            <w:vAlign w:val="center"/>
          </w:tcPr>
          <w:p w14:paraId="357CF582">
            <w:pPr>
              <w:rPr>
                <w:sz w:val="18"/>
                <w:szCs w:val="18"/>
              </w:rPr>
            </w:pPr>
            <w:r>
              <w:rPr>
                <w:sz w:val="18"/>
                <w:szCs w:val="18"/>
              </w:rPr>
              <w:t>2.48</w:t>
            </w:r>
          </w:p>
        </w:tc>
        <w:tc>
          <w:tcPr>
            <w:vAlign w:val="center"/>
          </w:tcPr>
          <w:p w14:paraId="3D49AD1B">
            <w:pPr>
              <w:rPr>
                <w:sz w:val="18"/>
                <w:szCs w:val="18"/>
              </w:rPr>
            </w:pPr>
            <w:r>
              <w:rPr>
                <w:sz w:val="18"/>
                <w:szCs w:val="18"/>
              </w:rPr>
              <w:t>2.00</w:t>
            </w:r>
          </w:p>
        </w:tc>
        <w:tc>
          <w:tcPr>
            <w:vAlign w:val="center"/>
          </w:tcPr>
          <w:p w14:paraId="1CF7546E">
            <w:pPr>
              <w:rPr>
                <w:sz w:val="18"/>
                <w:szCs w:val="18"/>
              </w:rPr>
            </w:pPr>
            <w:r>
              <w:rPr>
                <w:sz w:val="18"/>
                <w:szCs w:val="18"/>
              </w:rPr>
              <w:t>满足</w:t>
            </w:r>
          </w:p>
        </w:tc>
      </w:tr>
      <w:tr w14:paraId="20B5E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DD254">
            <w:pPr>
              <w:rPr>
                <w:sz w:val="18"/>
                <w:szCs w:val="18"/>
              </w:rPr>
            </w:pPr>
          </w:p>
        </w:tc>
        <w:tc>
          <w:tcPr>
            <w:vAlign w:val="center"/>
          </w:tcPr>
          <w:p w14:paraId="39E898D2">
            <w:pPr>
              <w:rPr>
                <w:sz w:val="18"/>
                <w:szCs w:val="18"/>
              </w:rPr>
            </w:pPr>
            <w:r>
              <w:rPr>
                <w:sz w:val="18"/>
                <w:szCs w:val="18"/>
              </w:rPr>
              <w:t>2032[休息室]</w:t>
            </w:r>
          </w:p>
        </w:tc>
        <w:tc>
          <w:tcPr>
            <w:vAlign w:val="center"/>
          </w:tcPr>
          <w:p w14:paraId="2F7C833E">
            <w:pPr>
              <w:rPr>
                <w:sz w:val="18"/>
                <w:szCs w:val="18"/>
              </w:rPr>
            </w:pPr>
            <w:r>
              <w:rPr>
                <w:sz w:val="18"/>
                <w:szCs w:val="18"/>
              </w:rPr>
              <w:t>休息厅</w:t>
            </w:r>
          </w:p>
        </w:tc>
        <w:tc>
          <w:tcPr>
            <w:vAlign w:val="center"/>
          </w:tcPr>
          <w:p w14:paraId="05D14521">
            <w:pPr>
              <w:rPr>
                <w:sz w:val="18"/>
                <w:szCs w:val="18"/>
              </w:rPr>
            </w:pPr>
            <w:r>
              <w:rPr>
                <w:sz w:val="18"/>
                <w:szCs w:val="18"/>
              </w:rPr>
              <w:t>IV</w:t>
            </w:r>
          </w:p>
        </w:tc>
        <w:tc>
          <w:tcPr>
            <w:vAlign w:val="center"/>
          </w:tcPr>
          <w:p w14:paraId="0622BCE2">
            <w:pPr>
              <w:rPr>
                <w:sz w:val="18"/>
                <w:szCs w:val="18"/>
              </w:rPr>
            </w:pPr>
            <w:r>
              <w:rPr>
                <w:sz w:val="18"/>
                <w:szCs w:val="18"/>
              </w:rPr>
              <w:t>侧面</w:t>
            </w:r>
          </w:p>
        </w:tc>
        <w:tc>
          <w:tcPr>
            <w:vAlign w:val="center"/>
          </w:tcPr>
          <w:p w14:paraId="6ACBBA94">
            <w:pPr>
              <w:rPr>
                <w:sz w:val="18"/>
                <w:szCs w:val="18"/>
              </w:rPr>
            </w:pPr>
            <w:r>
              <w:rPr>
                <w:sz w:val="18"/>
                <w:szCs w:val="18"/>
              </w:rPr>
              <w:t>17.40</w:t>
            </w:r>
          </w:p>
        </w:tc>
        <w:tc>
          <w:tcPr>
            <w:vAlign w:val="center"/>
          </w:tcPr>
          <w:p w14:paraId="18AE46CC">
            <w:pPr>
              <w:rPr>
                <w:sz w:val="18"/>
                <w:szCs w:val="18"/>
              </w:rPr>
            </w:pPr>
            <w:r>
              <w:rPr>
                <w:sz w:val="18"/>
                <w:szCs w:val="18"/>
              </w:rPr>
              <w:t>2.52</w:t>
            </w:r>
          </w:p>
        </w:tc>
        <w:tc>
          <w:tcPr>
            <w:vAlign w:val="center"/>
          </w:tcPr>
          <w:p w14:paraId="735CD383">
            <w:pPr>
              <w:rPr>
                <w:sz w:val="18"/>
                <w:szCs w:val="18"/>
              </w:rPr>
            </w:pPr>
            <w:r>
              <w:rPr>
                <w:sz w:val="18"/>
                <w:szCs w:val="18"/>
              </w:rPr>
              <w:t>2.00</w:t>
            </w:r>
          </w:p>
        </w:tc>
        <w:tc>
          <w:tcPr>
            <w:vAlign w:val="center"/>
          </w:tcPr>
          <w:p w14:paraId="6352B401">
            <w:pPr>
              <w:rPr>
                <w:sz w:val="18"/>
                <w:szCs w:val="18"/>
              </w:rPr>
            </w:pPr>
            <w:r>
              <w:rPr>
                <w:sz w:val="18"/>
                <w:szCs w:val="18"/>
              </w:rPr>
              <w:t>满足</w:t>
            </w:r>
          </w:p>
        </w:tc>
      </w:tr>
      <w:tr w14:paraId="45399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F2A27">
            <w:pPr>
              <w:rPr>
                <w:sz w:val="18"/>
                <w:szCs w:val="18"/>
              </w:rPr>
            </w:pPr>
          </w:p>
        </w:tc>
        <w:tc>
          <w:tcPr>
            <w:vAlign w:val="center"/>
          </w:tcPr>
          <w:p w14:paraId="203DF7E0">
            <w:pPr>
              <w:rPr>
                <w:sz w:val="18"/>
                <w:szCs w:val="18"/>
              </w:rPr>
            </w:pPr>
            <w:r>
              <w:rPr>
                <w:sz w:val="18"/>
                <w:szCs w:val="18"/>
              </w:rPr>
              <w:t>2038[库房]</w:t>
            </w:r>
          </w:p>
        </w:tc>
        <w:tc>
          <w:tcPr>
            <w:vAlign w:val="center"/>
          </w:tcPr>
          <w:p w14:paraId="39E9EBC4">
            <w:pPr>
              <w:rPr>
                <w:sz w:val="18"/>
                <w:szCs w:val="18"/>
              </w:rPr>
            </w:pPr>
            <w:r>
              <w:rPr>
                <w:sz w:val="18"/>
                <w:szCs w:val="18"/>
              </w:rPr>
              <w:t>库房</w:t>
            </w:r>
          </w:p>
        </w:tc>
        <w:tc>
          <w:tcPr>
            <w:vAlign w:val="center"/>
          </w:tcPr>
          <w:p w14:paraId="6D832100">
            <w:pPr>
              <w:rPr>
                <w:sz w:val="18"/>
                <w:szCs w:val="18"/>
              </w:rPr>
            </w:pPr>
            <w:r>
              <w:rPr>
                <w:sz w:val="18"/>
                <w:szCs w:val="18"/>
              </w:rPr>
              <w:t>V</w:t>
            </w:r>
          </w:p>
        </w:tc>
        <w:tc>
          <w:tcPr>
            <w:vAlign w:val="center"/>
          </w:tcPr>
          <w:p w14:paraId="5591DEE2">
            <w:pPr>
              <w:rPr>
                <w:sz w:val="18"/>
                <w:szCs w:val="18"/>
              </w:rPr>
            </w:pPr>
            <w:r>
              <w:rPr>
                <w:sz w:val="18"/>
                <w:szCs w:val="18"/>
              </w:rPr>
              <w:t>侧面</w:t>
            </w:r>
          </w:p>
        </w:tc>
        <w:tc>
          <w:tcPr>
            <w:vAlign w:val="center"/>
          </w:tcPr>
          <w:p w14:paraId="6D62B6EA">
            <w:pPr>
              <w:rPr>
                <w:sz w:val="18"/>
                <w:szCs w:val="18"/>
              </w:rPr>
            </w:pPr>
            <w:r>
              <w:rPr>
                <w:sz w:val="18"/>
                <w:szCs w:val="18"/>
              </w:rPr>
              <w:t>16.51</w:t>
            </w:r>
          </w:p>
        </w:tc>
        <w:tc>
          <w:tcPr>
            <w:vAlign w:val="center"/>
          </w:tcPr>
          <w:p w14:paraId="187B4FFE">
            <w:pPr>
              <w:rPr>
                <w:sz w:val="18"/>
                <w:szCs w:val="18"/>
              </w:rPr>
            </w:pPr>
            <w:r>
              <w:rPr>
                <w:sz w:val="18"/>
                <w:szCs w:val="18"/>
              </w:rPr>
              <w:t>6.13</w:t>
            </w:r>
          </w:p>
        </w:tc>
        <w:tc>
          <w:tcPr>
            <w:vAlign w:val="center"/>
          </w:tcPr>
          <w:p w14:paraId="37F91D30">
            <w:pPr>
              <w:rPr>
                <w:sz w:val="18"/>
                <w:szCs w:val="18"/>
              </w:rPr>
            </w:pPr>
            <w:r>
              <w:rPr>
                <w:sz w:val="18"/>
                <w:szCs w:val="18"/>
              </w:rPr>
              <w:t>1.00</w:t>
            </w:r>
          </w:p>
        </w:tc>
        <w:tc>
          <w:tcPr>
            <w:vAlign w:val="center"/>
          </w:tcPr>
          <w:p w14:paraId="58FE43AD">
            <w:pPr>
              <w:rPr>
                <w:sz w:val="18"/>
                <w:szCs w:val="18"/>
              </w:rPr>
            </w:pPr>
            <w:r>
              <w:rPr>
                <w:sz w:val="18"/>
                <w:szCs w:val="18"/>
              </w:rPr>
              <w:t>满足</w:t>
            </w:r>
          </w:p>
        </w:tc>
      </w:tr>
      <w:tr w14:paraId="51133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5ED7E">
            <w:pPr>
              <w:rPr>
                <w:sz w:val="18"/>
                <w:szCs w:val="18"/>
              </w:rPr>
            </w:pPr>
          </w:p>
        </w:tc>
        <w:tc>
          <w:tcPr>
            <w:vAlign w:val="center"/>
          </w:tcPr>
          <w:p w14:paraId="50F2BAF7">
            <w:pPr>
              <w:rPr>
                <w:sz w:val="18"/>
                <w:szCs w:val="18"/>
              </w:rPr>
            </w:pPr>
            <w:r>
              <w:rPr>
                <w:sz w:val="18"/>
                <w:szCs w:val="18"/>
              </w:rPr>
              <w:t>2040[库房]</w:t>
            </w:r>
          </w:p>
        </w:tc>
        <w:tc>
          <w:tcPr>
            <w:vAlign w:val="center"/>
          </w:tcPr>
          <w:p w14:paraId="55FBFD6A">
            <w:pPr>
              <w:rPr>
                <w:sz w:val="18"/>
                <w:szCs w:val="18"/>
              </w:rPr>
            </w:pPr>
            <w:r>
              <w:rPr>
                <w:sz w:val="18"/>
                <w:szCs w:val="18"/>
              </w:rPr>
              <w:t>库房</w:t>
            </w:r>
          </w:p>
        </w:tc>
        <w:tc>
          <w:tcPr>
            <w:vAlign w:val="center"/>
          </w:tcPr>
          <w:p w14:paraId="200A33AF">
            <w:pPr>
              <w:rPr>
                <w:sz w:val="18"/>
                <w:szCs w:val="18"/>
              </w:rPr>
            </w:pPr>
            <w:r>
              <w:rPr>
                <w:sz w:val="18"/>
                <w:szCs w:val="18"/>
              </w:rPr>
              <w:t>V</w:t>
            </w:r>
          </w:p>
        </w:tc>
        <w:tc>
          <w:tcPr>
            <w:vAlign w:val="center"/>
          </w:tcPr>
          <w:p w14:paraId="371F954B">
            <w:pPr>
              <w:rPr>
                <w:sz w:val="18"/>
                <w:szCs w:val="18"/>
              </w:rPr>
            </w:pPr>
            <w:r>
              <w:rPr>
                <w:sz w:val="18"/>
                <w:szCs w:val="18"/>
              </w:rPr>
              <w:t>顶部</w:t>
            </w:r>
          </w:p>
        </w:tc>
        <w:tc>
          <w:tcPr>
            <w:vAlign w:val="center"/>
          </w:tcPr>
          <w:p w14:paraId="0167DA86">
            <w:pPr>
              <w:rPr>
                <w:sz w:val="18"/>
                <w:szCs w:val="18"/>
              </w:rPr>
            </w:pPr>
            <w:r>
              <w:rPr>
                <w:sz w:val="18"/>
                <w:szCs w:val="18"/>
              </w:rPr>
              <w:t>15.07</w:t>
            </w:r>
          </w:p>
        </w:tc>
        <w:tc>
          <w:tcPr>
            <w:vAlign w:val="center"/>
          </w:tcPr>
          <w:p w14:paraId="101867E3">
            <w:pPr>
              <w:rPr>
                <w:sz w:val="18"/>
                <w:szCs w:val="18"/>
              </w:rPr>
            </w:pPr>
            <w:r>
              <w:rPr>
                <w:sz w:val="18"/>
                <w:szCs w:val="18"/>
              </w:rPr>
              <w:t>2.36</w:t>
            </w:r>
          </w:p>
        </w:tc>
        <w:tc>
          <w:tcPr>
            <w:vAlign w:val="center"/>
          </w:tcPr>
          <w:p w14:paraId="3210FB4F">
            <w:pPr>
              <w:rPr>
                <w:sz w:val="18"/>
                <w:szCs w:val="18"/>
              </w:rPr>
            </w:pPr>
            <w:r>
              <w:rPr>
                <w:sz w:val="18"/>
                <w:szCs w:val="18"/>
              </w:rPr>
              <w:t>0.50</w:t>
            </w:r>
          </w:p>
        </w:tc>
        <w:tc>
          <w:tcPr>
            <w:vAlign w:val="center"/>
          </w:tcPr>
          <w:p w14:paraId="37DBC245">
            <w:pPr>
              <w:rPr>
                <w:sz w:val="18"/>
                <w:szCs w:val="18"/>
              </w:rPr>
            </w:pPr>
            <w:r>
              <w:rPr>
                <w:sz w:val="18"/>
                <w:szCs w:val="18"/>
              </w:rPr>
              <w:t>满足</w:t>
            </w:r>
          </w:p>
        </w:tc>
      </w:tr>
      <w:tr w14:paraId="33294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99437">
            <w:pPr>
              <w:rPr>
                <w:sz w:val="18"/>
                <w:szCs w:val="18"/>
              </w:rPr>
            </w:pPr>
          </w:p>
        </w:tc>
        <w:tc>
          <w:tcPr>
            <w:vAlign w:val="center"/>
          </w:tcPr>
          <w:p w14:paraId="46B2D486">
            <w:pPr>
              <w:rPr>
                <w:sz w:val="18"/>
                <w:szCs w:val="18"/>
              </w:rPr>
            </w:pPr>
            <w:r>
              <w:rPr>
                <w:sz w:val="18"/>
                <w:szCs w:val="18"/>
              </w:rPr>
              <w:t>2044[库房]</w:t>
            </w:r>
          </w:p>
        </w:tc>
        <w:tc>
          <w:tcPr>
            <w:vAlign w:val="center"/>
          </w:tcPr>
          <w:p w14:paraId="2B28D030">
            <w:pPr>
              <w:rPr>
                <w:sz w:val="18"/>
                <w:szCs w:val="18"/>
              </w:rPr>
            </w:pPr>
            <w:r>
              <w:rPr>
                <w:sz w:val="18"/>
                <w:szCs w:val="18"/>
              </w:rPr>
              <w:t>库房</w:t>
            </w:r>
          </w:p>
        </w:tc>
        <w:tc>
          <w:tcPr>
            <w:vAlign w:val="center"/>
          </w:tcPr>
          <w:p w14:paraId="09481689">
            <w:pPr>
              <w:rPr>
                <w:sz w:val="18"/>
                <w:szCs w:val="18"/>
              </w:rPr>
            </w:pPr>
            <w:r>
              <w:rPr>
                <w:sz w:val="18"/>
                <w:szCs w:val="18"/>
              </w:rPr>
              <w:t>V</w:t>
            </w:r>
          </w:p>
        </w:tc>
        <w:tc>
          <w:tcPr>
            <w:vAlign w:val="center"/>
          </w:tcPr>
          <w:p w14:paraId="779A15F2">
            <w:pPr>
              <w:rPr>
                <w:sz w:val="18"/>
                <w:szCs w:val="18"/>
              </w:rPr>
            </w:pPr>
            <w:r>
              <w:rPr>
                <w:sz w:val="18"/>
                <w:szCs w:val="18"/>
              </w:rPr>
              <w:t>侧面</w:t>
            </w:r>
          </w:p>
        </w:tc>
        <w:tc>
          <w:tcPr>
            <w:vAlign w:val="center"/>
          </w:tcPr>
          <w:p w14:paraId="3A9D0FB7">
            <w:pPr>
              <w:rPr>
                <w:sz w:val="18"/>
                <w:szCs w:val="18"/>
              </w:rPr>
            </w:pPr>
            <w:r>
              <w:rPr>
                <w:sz w:val="18"/>
                <w:szCs w:val="18"/>
              </w:rPr>
              <w:t>8.31</w:t>
            </w:r>
          </w:p>
        </w:tc>
        <w:tc>
          <w:tcPr>
            <w:vAlign w:val="center"/>
          </w:tcPr>
          <w:p w14:paraId="5B922D54">
            <w:pPr>
              <w:rPr>
                <w:sz w:val="18"/>
                <w:szCs w:val="18"/>
              </w:rPr>
            </w:pPr>
            <w:r>
              <w:rPr>
                <w:sz w:val="18"/>
                <w:szCs w:val="18"/>
              </w:rPr>
              <w:t>2.49</w:t>
            </w:r>
          </w:p>
        </w:tc>
        <w:tc>
          <w:tcPr>
            <w:vAlign w:val="center"/>
          </w:tcPr>
          <w:p w14:paraId="3F5DB8E7">
            <w:pPr>
              <w:rPr>
                <w:sz w:val="18"/>
                <w:szCs w:val="18"/>
              </w:rPr>
            </w:pPr>
            <w:r>
              <w:rPr>
                <w:sz w:val="18"/>
                <w:szCs w:val="18"/>
              </w:rPr>
              <w:t>1.00</w:t>
            </w:r>
          </w:p>
        </w:tc>
        <w:tc>
          <w:tcPr>
            <w:vAlign w:val="center"/>
          </w:tcPr>
          <w:p w14:paraId="5353C210">
            <w:pPr>
              <w:rPr>
                <w:sz w:val="18"/>
                <w:szCs w:val="18"/>
              </w:rPr>
            </w:pPr>
            <w:r>
              <w:rPr>
                <w:sz w:val="18"/>
                <w:szCs w:val="18"/>
              </w:rPr>
              <w:t>满足</w:t>
            </w:r>
          </w:p>
        </w:tc>
      </w:tr>
      <w:tr w14:paraId="5F558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3A9AA">
            <w:pPr>
              <w:rPr>
                <w:sz w:val="18"/>
                <w:szCs w:val="18"/>
              </w:rPr>
            </w:pPr>
          </w:p>
        </w:tc>
        <w:tc>
          <w:tcPr>
            <w:vAlign w:val="center"/>
          </w:tcPr>
          <w:p w14:paraId="112A80E6">
            <w:pPr>
              <w:rPr>
                <w:sz w:val="18"/>
                <w:szCs w:val="18"/>
              </w:rPr>
            </w:pPr>
            <w:r>
              <w:rPr>
                <w:sz w:val="18"/>
                <w:szCs w:val="18"/>
              </w:rPr>
              <w:t>2045[库房]</w:t>
            </w:r>
          </w:p>
        </w:tc>
        <w:tc>
          <w:tcPr>
            <w:vAlign w:val="center"/>
          </w:tcPr>
          <w:p w14:paraId="112CF4EC">
            <w:pPr>
              <w:rPr>
                <w:sz w:val="18"/>
                <w:szCs w:val="18"/>
              </w:rPr>
            </w:pPr>
            <w:r>
              <w:rPr>
                <w:sz w:val="18"/>
                <w:szCs w:val="18"/>
              </w:rPr>
              <w:t>库房</w:t>
            </w:r>
          </w:p>
        </w:tc>
        <w:tc>
          <w:tcPr>
            <w:vAlign w:val="center"/>
          </w:tcPr>
          <w:p w14:paraId="2BD28FEB">
            <w:pPr>
              <w:rPr>
                <w:sz w:val="18"/>
                <w:szCs w:val="18"/>
              </w:rPr>
            </w:pPr>
            <w:r>
              <w:rPr>
                <w:sz w:val="18"/>
                <w:szCs w:val="18"/>
              </w:rPr>
              <w:t>V</w:t>
            </w:r>
          </w:p>
        </w:tc>
        <w:tc>
          <w:tcPr>
            <w:vAlign w:val="center"/>
          </w:tcPr>
          <w:p w14:paraId="1E7F22E5">
            <w:pPr>
              <w:rPr>
                <w:sz w:val="18"/>
                <w:szCs w:val="18"/>
              </w:rPr>
            </w:pPr>
            <w:r>
              <w:rPr>
                <w:sz w:val="18"/>
                <w:szCs w:val="18"/>
              </w:rPr>
              <w:t>侧面</w:t>
            </w:r>
          </w:p>
        </w:tc>
        <w:tc>
          <w:tcPr>
            <w:vAlign w:val="center"/>
          </w:tcPr>
          <w:p w14:paraId="2FFC5963">
            <w:pPr>
              <w:rPr>
                <w:sz w:val="18"/>
                <w:szCs w:val="18"/>
              </w:rPr>
            </w:pPr>
            <w:r>
              <w:rPr>
                <w:sz w:val="18"/>
                <w:szCs w:val="18"/>
              </w:rPr>
              <w:t>7.82</w:t>
            </w:r>
          </w:p>
        </w:tc>
        <w:tc>
          <w:tcPr>
            <w:vAlign w:val="center"/>
          </w:tcPr>
          <w:p w14:paraId="44096FFB">
            <w:pPr>
              <w:rPr>
                <w:sz w:val="18"/>
                <w:szCs w:val="18"/>
              </w:rPr>
            </w:pPr>
            <w:r>
              <w:rPr>
                <w:sz w:val="18"/>
                <w:szCs w:val="18"/>
              </w:rPr>
              <w:t>2.65</w:t>
            </w:r>
          </w:p>
        </w:tc>
        <w:tc>
          <w:tcPr>
            <w:vAlign w:val="center"/>
          </w:tcPr>
          <w:p w14:paraId="79CCE5A3">
            <w:pPr>
              <w:rPr>
                <w:sz w:val="18"/>
                <w:szCs w:val="18"/>
              </w:rPr>
            </w:pPr>
            <w:r>
              <w:rPr>
                <w:sz w:val="18"/>
                <w:szCs w:val="18"/>
              </w:rPr>
              <w:t>1.00</w:t>
            </w:r>
          </w:p>
        </w:tc>
        <w:tc>
          <w:tcPr>
            <w:vAlign w:val="center"/>
          </w:tcPr>
          <w:p w14:paraId="5806FF57">
            <w:pPr>
              <w:rPr>
                <w:sz w:val="18"/>
                <w:szCs w:val="18"/>
              </w:rPr>
            </w:pPr>
            <w:r>
              <w:rPr>
                <w:sz w:val="18"/>
                <w:szCs w:val="18"/>
              </w:rPr>
              <w:t>满足</w:t>
            </w:r>
          </w:p>
        </w:tc>
      </w:tr>
      <w:tr w14:paraId="7671B62C">
        <w:tblPrEx>
          <w:tblCellMar>
            <w:top w:w="0" w:type="dxa"/>
            <w:left w:w="108" w:type="dxa"/>
            <w:bottom w:w="0" w:type="dxa"/>
            <w:right w:w="108" w:type="dxa"/>
          </w:tblCellMar>
        </w:tblPrEx>
        <w:tc>
          <w:tcPr>
            <w:vMerge w:val="continue"/>
            <w:vAlign w:val="center"/>
          </w:tcPr>
          <w:p w14:paraId="0CB0C7D9">
            <w:pPr>
              <w:rPr>
                <w:sz w:val="18"/>
                <w:szCs w:val="18"/>
              </w:rPr>
            </w:pPr>
          </w:p>
        </w:tc>
        <w:tc>
          <w:tcPr>
            <w:vAlign w:val="center"/>
          </w:tcPr>
          <w:p w14:paraId="605580EC">
            <w:pPr>
              <w:rPr>
                <w:sz w:val="18"/>
                <w:szCs w:val="18"/>
              </w:rPr>
            </w:pPr>
            <w:r>
              <w:rPr>
                <w:sz w:val="18"/>
                <w:szCs w:val="18"/>
              </w:rPr>
              <w:t>2071[库房]</w:t>
            </w:r>
          </w:p>
        </w:tc>
        <w:tc>
          <w:tcPr>
            <w:vAlign w:val="center"/>
          </w:tcPr>
          <w:p w14:paraId="5BCB3FEB">
            <w:pPr>
              <w:rPr>
                <w:sz w:val="18"/>
                <w:szCs w:val="18"/>
              </w:rPr>
            </w:pPr>
            <w:r>
              <w:rPr>
                <w:sz w:val="18"/>
                <w:szCs w:val="18"/>
              </w:rPr>
              <w:t>库房</w:t>
            </w:r>
          </w:p>
        </w:tc>
        <w:tc>
          <w:tcPr>
            <w:vAlign w:val="center"/>
          </w:tcPr>
          <w:p w14:paraId="1FEE8631">
            <w:pPr>
              <w:rPr>
                <w:sz w:val="18"/>
                <w:szCs w:val="18"/>
              </w:rPr>
            </w:pPr>
            <w:r>
              <w:rPr>
                <w:sz w:val="18"/>
                <w:szCs w:val="18"/>
              </w:rPr>
              <w:t>V</w:t>
            </w:r>
          </w:p>
        </w:tc>
        <w:tc>
          <w:tcPr>
            <w:vAlign w:val="center"/>
          </w:tcPr>
          <w:p w14:paraId="0CB24E1B">
            <w:pPr>
              <w:rPr>
                <w:sz w:val="18"/>
                <w:szCs w:val="18"/>
              </w:rPr>
            </w:pPr>
            <w:r>
              <w:rPr>
                <w:sz w:val="18"/>
                <w:szCs w:val="18"/>
              </w:rPr>
              <w:t>顶部</w:t>
            </w:r>
          </w:p>
        </w:tc>
        <w:tc>
          <w:tcPr>
            <w:vAlign w:val="center"/>
          </w:tcPr>
          <w:p w14:paraId="55776E56">
            <w:pPr>
              <w:rPr>
                <w:sz w:val="18"/>
                <w:szCs w:val="18"/>
              </w:rPr>
            </w:pPr>
            <w:r>
              <w:rPr>
                <w:sz w:val="18"/>
                <w:szCs w:val="18"/>
              </w:rPr>
              <w:t>3.02</w:t>
            </w:r>
          </w:p>
        </w:tc>
        <w:tc>
          <w:tcPr>
            <w:vAlign w:val="center"/>
          </w:tcPr>
          <w:p w14:paraId="4AB3AE81">
            <w:pPr>
              <w:rPr>
                <w:sz w:val="18"/>
                <w:szCs w:val="18"/>
              </w:rPr>
            </w:pPr>
            <w:r>
              <w:rPr>
                <w:sz w:val="18"/>
                <w:szCs w:val="18"/>
              </w:rPr>
              <w:t>3.14</w:t>
            </w:r>
          </w:p>
        </w:tc>
        <w:tc>
          <w:tcPr>
            <w:vAlign w:val="center"/>
          </w:tcPr>
          <w:p w14:paraId="29C4056A">
            <w:pPr>
              <w:rPr>
                <w:sz w:val="18"/>
                <w:szCs w:val="18"/>
              </w:rPr>
            </w:pPr>
            <w:r>
              <w:rPr>
                <w:sz w:val="18"/>
                <w:szCs w:val="18"/>
              </w:rPr>
              <w:t>0.50</w:t>
            </w:r>
          </w:p>
        </w:tc>
        <w:tc>
          <w:tcPr>
            <w:vAlign w:val="center"/>
          </w:tcPr>
          <w:p w14:paraId="6CEF2F4D">
            <w:pPr>
              <w:rPr>
                <w:sz w:val="18"/>
                <w:szCs w:val="18"/>
              </w:rPr>
            </w:pPr>
            <w:r>
              <w:rPr>
                <w:sz w:val="18"/>
                <w:szCs w:val="18"/>
              </w:rPr>
              <w:t>满足</w:t>
            </w:r>
          </w:p>
        </w:tc>
      </w:tr>
      <w:tr w14:paraId="3A75CCA1">
        <w:tblPrEx>
          <w:tblCellMar>
            <w:top w:w="0" w:type="dxa"/>
            <w:left w:w="108" w:type="dxa"/>
            <w:bottom w:w="0" w:type="dxa"/>
            <w:right w:w="108" w:type="dxa"/>
          </w:tblCellMar>
        </w:tblPrEx>
        <w:tc>
          <w:tcPr>
            <w:vMerge w:val="restart"/>
            <w:vAlign w:val="center"/>
          </w:tcPr>
          <w:p w14:paraId="7BB03CDC">
            <w:pPr>
              <w:rPr>
                <w:sz w:val="18"/>
                <w:szCs w:val="18"/>
              </w:rPr>
            </w:pPr>
            <w:r>
              <w:rPr>
                <w:sz w:val="18"/>
                <w:szCs w:val="18"/>
              </w:rPr>
              <w:t>3</w:t>
            </w:r>
          </w:p>
        </w:tc>
        <w:tc>
          <w:tcPr>
            <w:vAlign w:val="center"/>
          </w:tcPr>
          <w:p w14:paraId="3FCAEAAE">
            <w:pPr>
              <w:rPr>
                <w:sz w:val="18"/>
                <w:szCs w:val="18"/>
              </w:rPr>
            </w:pPr>
            <w:r>
              <w:rPr>
                <w:sz w:val="18"/>
                <w:szCs w:val="18"/>
              </w:rPr>
              <w:t>3003[贵宾室]</w:t>
            </w:r>
          </w:p>
        </w:tc>
        <w:tc>
          <w:tcPr>
            <w:vAlign w:val="center"/>
          </w:tcPr>
          <w:p w14:paraId="2DB1F9BA">
            <w:pPr>
              <w:rPr>
                <w:sz w:val="18"/>
                <w:szCs w:val="18"/>
              </w:rPr>
            </w:pPr>
            <w:r>
              <w:rPr>
                <w:sz w:val="18"/>
                <w:szCs w:val="18"/>
              </w:rPr>
              <w:t>贵宾室</w:t>
            </w:r>
          </w:p>
        </w:tc>
        <w:tc>
          <w:tcPr>
            <w:vAlign w:val="center"/>
          </w:tcPr>
          <w:p w14:paraId="18629A39">
            <w:pPr>
              <w:rPr>
                <w:sz w:val="18"/>
                <w:szCs w:val="18"/>
              </w:rPr>
            </w:pPr>
            <w:r>
              <w:rPr>
                <w:sz w:val="18"/>
                <w:szCs w:val="18"/>
              </w:rPr>
              <w:t>IV</w:t>
            </w:r>
          </w:p>
        </w:tc>
        <w:tc>
          <w:tcPr>
            <w:vAlign w:val="center"/>
          </w:tcPr>
          <w:p w14:paraId="09533DA5">
            <w:pPr>
              <w:rPr>
                <w:sz w:val="18"/>
                <w:szCs w:val="18"/>
              </w:rPr>
            </w:pPr>
            <w:r>
              <w:rPr>
                <w:sz w:val="18"/>
                <w:szCs w:val="18"/>
              </w:rPr>
              <w:t>混合</w:t>
            </w:r>
          </w:p>
        </w:tc>
        <w:tc>
          <w:tcPr>
            <w:vAlign w:val="center"/>
          </w:tcPr>
          <w:p w14:paraId="0B34CF3F">
            <w:pPr>
              <w:rPr>
                <w:sz w:val="18"/>
                <w:szCs w:val="18"/>
              </w:rPr>
            </w:pPr>
            <w:r>
              <w:rPr>
                <w:sz w:val="18"/>
                <w:szCs w:val="18"/>
              </w:rPr>
              <w:t>221.65</w:t>
            </w:r>
          </w:p>
        </w:tc>
        <w:tc>
          <w:tcPr>
            <w:vAlign w:val="center"/>
          </w:tcPr>
          <w:p w14:paraId="65ECE523">
            <w:pPr>
              <w:rPr>
                <w:sz w:val="18"/>
                <w:szCs w:val="18"/>
              </w:rPr>
            </w:pPr>
            <w:r>
              <w:rPr>
                <w:sz w:val="18"/>
                <w:szCs w:val="18"/>
              </w:rPr>
              <w:t>3.84</w:t>
            </w:r>
          </w:p>
        </w:tc>
        <w:tc>
          <w:tcPr>
            <w:vAlign w:val="center"/>
          </w:tcPr>
          <w:p w14:paraId="641C6CC5">
            <w:pPr>
              <w:rPr>
                <w:sz w:val="18"/>
                <w:szCs w:val="18"/>
              </w:rPr>
            </w:pPr>
            <w:r>
              <w:rPr>
                <w:sz w:val="18"/>
                <w:szCs w:val="18"/>
              </w:rPr>
              <w:t>1.00</w:t>
            </w:r>
          </w:p>
        </w:tc>
        <w:tc>
          <w:tcPr>
            <w:vAlign w:val="center"/>
          </w:tcPr>
          <w:p w14:paraId="1E4E6F10">
            <w:pPr>
              <w:rPr>
                <w:sz w:val="18"/>
                <w:szCs w:val="18"/>
              </w:rPr>
            </w:pPr>
            <w:r>
              <w:rPr>
                <w:sz w:val="18"/>
                <w:szCs w:val="18"/>
              </w:rPr>
              <w:t>满足</w:t>
            </w:r>
          </w:p>
        </w:tc>
      </w:tr>
      <w:tr w14:paraId="4D017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E36EE">
            <w:pPr>
              <w:rPr>
                <w:sz w:val="18"/>
                <w:szCs w:val="18"/>
              </w:rPr>
            </w:pPr>
          </w:p>
        </w:tc>
        <w:tc>
          <w:tcPr>
            <w:vAlign w:val="center"/>
          </w:tcPr>
          <w:p w14:paraId="53DE23B7">
            <w:pPr>
              <w:rPr>
                <w:sz w:val="18"/>
                <w:szCs w:val="18"/>
              </w:rPr>
            </w:pPr>
            <w:r>
              <w:rPr>
                <w:sz w:val="18"/>
                <w:szCs w:val="18"/>
              </w:rPr>
              <w:t>3013[普通办公室]</w:t>
            </w:r>
          </w:p>
        </w:tc>
        <w:tc>
          <w:tcPr>
            <w:vAlign w:val="center"/>
          </w:tcPr>
          <w:p w14:paraId="513AE1DC">
            <w:pPr>
              <w:rPr>
                <w:sz w:val="18"/>
                <w:szCs w:val="18"/>
              </w:rPr>
            </w:pPr>
            <w:r>
              <w:rPr>
                <w:sz w:val="18"/>
                <w:szCs w:val="18"/>
              </w:rPr>
              <w:t>办公室</w:t>
            </w:r>
          </w:p>
        </w:tc>
        <w:tc>
          <w:tcPr>
            <w:vAlign w:val="center"/>
          </w:tcPr>
          <w:p w14:paraId="5D3C6694">
            <w:pPr>
              <w:rPr>
                <w:sz w:val="18"/>
                <w:szCs w:val="18"/>
              </w:rPr>
            </w:pPr>
            <w:r>
              <w:rPr>
                <w:sz w:val="18"/>
                <w:szCs w:val="18"/>
              </w:rPr>
              <w:t>III</w:t>
            </w:r>
          </w:p>
        </w:tc>
        <w:tc>
          <w:tcPr>
            <w:vAlign w:val="center"/>
          </w:tcPr>
          <w:p w14:paraId="77841757">
            <w:pPr>
              <w:rPr>
                <w:sz w:val="18"/>
                <w:szCs w:val="18"/>
              </w:rPr>
            </w:pPr>
            <w:r>
              <w:rPr>
                <w:sz w:val="18"/>
                <w:szCs w:val="18"/>
              </w:rPr>
              <w:t>混合</w:t>
            </w:r>
          </w:p>
        </w:tc>
        <w:tc>
          <w:tcPr>
            <w:vAlign w:val="center"/>
          </w:tcPr>
          <w:p w14:paraId="3AEA0D8C">
            <w:pPr>
              <w:rPr>
                <w:sz w:val="18"/>
                <w:szCs w:val="18"/>
              </w:rPr>
            </w:pPr>
            <w:r>
              <w:rPr>
                <w:sz w:val="18"/>
                <w:szCs w:val="18"/>
              </w:rPr>
              <w:t>23.92</w:t>
            </w:r>
          </w:p>
        </w:tc>
        <w:tc>
          <w:tcPr>
            <w:vAlign w:val="center"/>
          </w:tcPr>
          <w:p w14:paraId="4A0A6228">
            <w:pPr>
              <w:rPr>
                <w:sz w:val="18"/>
                <w:szCs w:val="18"/>
              </w:rPr>
            </w:pPr>
            <w:r>
              <w:rPr>
                <w:sz w:val="18"/>
                <w:szCs w:val="18"/>
              </w:rPr>
              <w:t>3.02</w:t>
            </w:r>
          </w:p>
        </w:tc>
        <w:tc>
          <w:tcPr>
            <w:vAlign w:val="center"/>
          </w:tcPr>
          <w:p w14:paraId="56773324">
            <w:pPr>
              <w:rPr>
                <w:sz w:val="18"/>
                <w:szCs w:val="18"/>
              </w:rPr>
            </w:pPr>
            <w:r>
              <w:rPr>
                <w:sz w:val="18"/>
                <w:szCs w:val="18"/>
              </w:rPr>
              <w:t>2.00</w:t>
            </w:r>
          </w:p>
        </w:tc>
        <w:tc>
          <w:tcPr>
            <w:vAlign w:val="center"/>
          </w:tcPr>
          <w:p w14:paraId="64E3F30D">
            <w:pPr>
              <w:rPr>
                <w:sz w:val="18"/>
                <w:szCs w:val="18"/>
              </w:rPr>
            </w:pPr>
            <w:r>
              <w:rPr>
                <w:sz w:val="18"/>
                <w:szCs w:val="18"/>
              </w:rPr>
              <w:t>满足</w:t>
            </w:r>
          </w:p>
        </w:tc>
      </w:tr>
      <w:tr w14:paraId="6EABB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F66A9">
            <w:pPr>
              <w:rPr>
                <w:sz w:val="18"/>
                <w:szCs w:val="18"/>
              </w:rPr>
            </w:pPr>
          </w:p>
        </w:tc>
        <w:tc>
          <w:tcPr>
            <w:vAlign w:val="center"/>
          </w:tcPr>
          <w:p w14:paraId="4FE2BB3E">
            <w:pPr>
              <w:rPr>
                <w:sz w:val="18"/>
                <w:szCs w:val="18"/>
              </w:rPr>
            </w:pPr>
            <w:r>
              <w:rPr>
                <w:sz w:val="18"/>
                <w:szCs w:val="18"/>
              </w:rPr>
              <w:t>3020[普通办公室]</w:t>
            </w:r>
          </w:p>
        </w:tc>
        <w:tc>
          <w:tcPr>
            <w:vAlign w:val="center"/>
          </w:tcPr>
          <w:p w14:paraId="4DADA2F0">
            <w:pPr>
              <w:rPr>
                <w:sz w:val="18"/>
                <w:szCs w:val="18"/>
              </w:rPr>
            </w:pPr>
            <w:r>
              <w:rPr>
                <w:sz w:val="18"/>
                <w:szCs w:val="18"/>
              </w:rPr>
              <w:t>办公室</w:t>
            </w:r>
          </w:p>
        </w:tc>
        <w:tc>
          <w:tcPr>
            <w:vAlign w:val="center"/>
          </w:tcPr>
          <w:p w14:paraId="6716B7B4">
            <w:pPr>
              <w:rPr>
                <w:sz w:val="18"/>
                <w:szCs w:val="18"/>
              </w:rPr>
            </w:pPr>
            <w:r>
              <w:rPr>
                <w:sz w:val="18"/>
                <w:szCs w:val="18"/>
              </w:rPr>
              <w:t>III</w:t>
            </w:r>
          </w:p>
        </w:tc>
        <w:tc>
          <w:tcPr>
            <w:vAlign w:val="center"/>
          </w:tcPr>
          <w:p w14:paraId="12521FAB">
            <w:pPr>
              <w:rPr>
                <w:sz w:val="18"/>
                <w:szCs w:val="18"/>
              </w:rPr>
            </w:pPr>
            <w:r>
              <w:rPr>
                <w:sz w:val="18"/>
                <w:szCs w:val="18"/>
              </w:rPr>
              <w:t>混合</w:t>
            </w:r>
          </w:p>
        </w:tc>
        <w:tc>
          <w:tcPr>
            <w:vAlign w:val="center"/>
          </w:tcPr>
          <w:p w14:paraId="19D455E6">
            <w:pPr>
              <w:rPr>
                <w:sz w:val="18"/>
                <w:szCs w:val="18"/>
              </w:rPr>
            </w:pPr>
            <w:r>
              <w:rPr>
                <w:sz w:val="18"/>
                <w:szCs w:val="18"/>
              </w:rPr>
              <w:t>23.91</w:t>
            </w:r>
          </w:p>
        </w:tc>
        <w:tc>
          <w:tcPr>
            <w:vAlign w:val="center"/>
          </w:tcPr>
          <w:p w14:paraId="2C355074">
            <w:pPr>
              <w:rPr>
                <w:sz w:val="18"/>
                <w:szCs w:val="18"/>
              </w:rPr>
            </w:pPr>
            <w:r>
              <w:rPr>
                <w:sz w:val="18"/>
                <w:szCs w:val="18"/>
              </w:rPr>
              <w:t>2.59</w:t>
            </w:r>
          </w:p>
        </w:tc>
        <w:tc>
          <w:tcPr>
            <w:vAlign w:val="center"/>
          </w:tcPr>
          <w:p w14:paraId="721D81F3">
            <w:pPr>
              <w:rPr>
                <w:sz w:val="18"/>
                <w:szCs w:val="18"/>
              </w:rPr>
            </w:pPr>
            <w:r>
              <w:rPr>
                <w:sz w:val="18"/>
                <w:szCs w:val="18"/>
              </w:rPr>
              <w:t>2.00</w:t>
            </w:r>
          </w:p>
        </w:tc>
        <w:tc>
          <w:tcPr>
            <w:vAlign w:val="center"/>
          </w:tcPr>
          <w:p w14:paraId="159DB5CC">
            <w:pPr>
              <w:rPr>
                <w:sz w:val="18"/>
                <w:szCs w:val="18"/>
              </w:rPr>
            </w:pPr>
            <w:r>
              <w:rPr>
                <w:sz w:val="18"/>
                <w:szCs w:val="18"/>
              </w:rPr>
              <w:t>满足</w:t>
            </w:r>
          </w:p>
        </w:tc>
      </w:tr>
      <w:tr w14:paraId="71C3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8EECD">
            <w:pPr>
              <w:rPr>
                <w:sz w:val="18"/>
                <w:szCs w:val="18"/>
              </w:rPr>
            </w:pPr>
          </w:p>
        </w:tc>
        <w:tc>
          <w:tcPr>
            <w:vAlign w:val="center"/>
          </w:tcPr>
          <w:p w14:paraId="1C6362CB">
            <w:pPr>
              <w:rPr>
                <w:sz w:val="18"/>
                <w:szCs w:val="18"/>
              </w:rPr>
            </w:pPr>
            <w:r>
              <w:rPr>
                <w:sz w:val="18"/>
                <w:szCs w:val="18"/>
              </w:rPr>
              <w:t>3031[休息室]</w:t>
            </w:r>
          </w:p>
        </w:tc>
        <w:tc>
          <w:tcPr>
            <w:vAlign w:val="center"/>
          </w:tcPr>
          <w:p w14:paraId="1866476A">
            <w:pPr>
              <w:rPr>
                <w:sz w:val="18"/>
                <w:szCs w:val="18"/>
              </w:rPr>
            </w:pPr>
            <w:r>
              <w:rPr>
                <w:sz w:val="18"/>
                <w:szCs w:val="18"/>
              </w:rPr>
              <w:t>休息厅</w:t>
            </w:r>
          </w:p>
        </w:tc>
        <w:tc>
          <w:tcPr>
            <w:vAlign w:val="center"/>
          </w:tcPr>
          <w:p w14:paraId="1C91C74B">
            <w:pPr>
              <w:rPr>
                <w:sz w:val="18"/>
                <w:szCs w:val="18"/>
              </w:rPr>
            </w:pPr>
            <w:r>
              <w:rPr>
                <w:sz w:val="18"/>
                <w:szCs w:val="18"/>
              </w:rPr>
              <w:t>IV</w:t>
            </w:r>
          </w:p>
        </w:tc>
        <w:tc>
          <w:tcPr>
            <w:vAlign w:val="center"/>
          </w:tcPr>
          <w:p w14:paraId="090BAF7D">
            <w:pPr>
              <w:rPr>
                <w:sz w:val="18"/>
                <w:szCs w:val="18"/>
              </w:rPr>
            </w:pPr>
            <w:r>
              <w:rPr>
                <w:sz w:val="18"/>
                <w:szCs w:val="18"/>
              </w:rPr>
              <w:t>混合</w:t>
            </w:r>
          </w:p>
        </w:tc>
        <w:tc>
          <w:tcPr>
            <w:vAlign w:val="center"/>
          </w:tcPr>
          <w:p w14:paraId="1AB87A9B">
            <w:pPr>
              <w:rPr>
                <w:sz w:val="18"/>
                <w:szCs w:val="18"/>
              </w:rPr>
            </w:pPr>
            <w:r>
              <w:rPr>
                <w:sz w:val="18"/>
                <w:szCs w:val="18"/>
              </w:rPr>
              <w:t>17.40</w:t>
            </w:r>
          </w:p>
        </w:tc>
        <w:tc>
          <w:tcPr>
            <w:vAlign w:val="center"/>
          </w:tcPr>
          <w:p w14:paraId="07771819">
            <w:pPr>
              <w:rPr>
                <w:sz w:val="18"/>
                <w:szCs w:val="18"/>
              </w:rPr>
            </w:pPr>
            <w:r>
              <w:rPr>
                <w:sz w:val="18"/>
                <w:szCs w:val="18"/>
              </w:rPr>
              <w:t>2.90</w:t>
            </w:r>
          </w:p>
        </w:tc>
        <w:tc>
          <w:tcPr>
            <w:vAlign w:val="center"/>
          </w:tcPr>
          <w:p w14:paraId="4326C956">
            <w:pPr>
              <w:rPr>
                <w:sz w:val="18"/>
                <w:szCs w:val="18"/>
              </w:rPr>
            </w:pPr>
            <w:r>
              <w:rPr>
                <w:sz w:val="18"/>
                <w:szCs w:val="18"/>
              </w:rPr>
              <w:t>1.00</w:t>
            </w:r>
          </w:p>
        </w:tc>
        <w:tc>
          <w:tcPr>
            <w:vAlign w:val="center"/>
          </w:tcPr>
          <w:p w14:paraId="1981CA24">
            <w:pPr>
              <w:rPr>
                <w:sz w:val="18"/>
                <w:szCs w:val="18"/>
              </w:rPr>
            </w:pPr>
            <w:r>
              <w:rPr>
                <w:sz w:val="18"/>
                <w:szCs w:val="18"/>
              </w:rPr>
              <w:t>满足</w:t>
            </w:r>
          </w:p>
        </w:tc>
      </w:tr>
      <w:tr w14:paraId="4F882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B9157">
            <w:pPr>
              <w:rPr>
                <w:sz w:val="18"/>
                <w:szCs w:val="18"/>
              </w:rPr>
            </w:pPr>
          </w:p>
        </w:tc>
        <w:tc>
          <w:tcPr>
            <w:vAlign w:val="center"/>
          </w:tcPr>
          <w:p w14:paraId="400B9799">
            <w:pPr>
              <w:rPr>
                <w:sz w:val="18"/>
                <w:szCs w:val="18"/>
              </w:rPr>
            </w:pPr>
            <w:r>
              <w:rPr>
                <w:sz w:val="18"/>
                <w:szCs w:val="18"/>
              </w:rPr>
              <w:t>3036[办公室]</w:t>
            </w:r>
          </w:p>
        </w:tc>
        <w:tc>
          <w:tcPr>
            <w:vAlign w:val="center"/>
          </w:tcPr>
          <w:p w14:paraId="58C55F56">
            <w:pPr>
              <w:rPr>
                <w:sz w:val="18"/>
                <w:szCs w:val="18"/>
              </w:rPr>
            </w:pPr>
            <w:r>
              <w:rPr>
                <w:sz w:val="18"/>
                <w:szCs w:val="18"/>
              </w:rPr>
              <w:t>办公室</w:t>
            </w:r>
          </w:p>
        </w:tc>
        <w:tc>
          <w:tcPr>
            <w:vAlign w:val="center"/>
          </w:tcPr>
          <w:p w14:paraId="432A932F">
            <w:pPr>
              <w:rPr>
                <w:sz w:val="18"/>
                <w:szCs w:val="18"/>
              </w:rPr>
            </w:pPr>
            <w:r>
              <w:rPr>
                <w:sz w:val="18"/>
                <w:szCs w:val="18"/>
              </w:rPr>
              <w:t>III</w:t>
            </w:r>
          </w:p>
        </w:tc>
        <w:tc>
          <w:tcPr>
            <w:vAlign w:val="center"/>
          </w:tcPr>
          <w:p w14:paraId="5A09D83B">
            <w:pPr>
              <w:rPr>
                <w:sz w:val="18"/>
                <w:szCs w:val="18"/>
              </w:rPr>
            </w:pPr>
            <w:r>
              <w:rPr>
                <w:sz w:val="18"/>
                <w:szCs w:val="18"/>
              </w:rPr>
              <w:t>侧面</w:t>
            </w:r>
          </w:p>
        </w:tc>
        <w:tc>
          <w:tcPr>
            <w:vAlign w:val="center"/>
          </w:tcPr>
          <w:p w14:paraId="00AA7C5C">
            <w:pPr>
              <w:rPr>
                <w:sz w:val="18"/>
                <w:szCs w:val="18"/>
              </w:rPr>
            </w:pPr>
            <w:r>
              <w:rPr>
                <w:sz w:val="18"/>
                <w:szCs w:val="18"/>
              </w:rPr>
              <w:t>16.51</w:t>
            </w:r>
          </w:p>
        </w:tc>
        <w:tc>
          <w:tcPr>
            <w:vAlign w:val="center"/>
          </w:tcPr>
          <w:p w14:paraId="7CB4B377">
            <w:pPr>
              <w:rPr>
                <w:sz w:val="18"/>
                <w:szCs w:val="18"/>
              </w:rPr>
            </w:pPr>
            <w:r>
              <w:rPr>
                <w:sz w:val="18"/>
                <w:szCs w:val="18"/>
              </w:rPr>
              <w:t>3.16</w:t>
            </w:r>
          </w:p>
        </w:tc>
        <w:tc>
          <w:tcPr>
            <w:vAlign w:val="center"/>
          </w:tcPr>
          <w:p w14:paraId="252DF0D6">
            <w:pPr>
              <w:rPr>
                <w:sz w:val="18"/>
                <w:szCs w:val="18"/>
              </w:rPr>
            </w:pPr>
            <w:r>
              <w:rPr>
                <w:sz w:val="18"/>
                <w:szCs w:val="18"/>
              </w:rPr>
              <w:t>3.00</w:t>
            </w:r>
          </w:p>
        </w:tc>
        <w:tc>
          <w:tcPr>
            <w:vAlign w:val="center"/>
          </w:tcPr>
          <w:p w14:paraId="51EE60C7">
            <w:pPr>
              <w:rPr>
                <w:sz w:val="18"/>
                <w:szCs w:val="18"/>
              </w:rPr>
            </w:pPr>
            <w:r>
              <w:rPr>
                <w:sz w:val="18"/>
                <w:szCs w:val="18"/>
              </w:rPr>
              <w:t>满足</w:t>
            </w:r>
          </w:p>
        </w:tc>
      </w:tr>
      <w:tr w14:paraId="19C16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89A19">
            <w:pPr>
              <w:rPr>
                <w:sz w:val="18"/>
                <w:szCs w:val="18"/>
              </w:rPr>
            </w:pPr>
          </w:p>
        </w:tc>
        <w:tc>
          <w:tcPr>
            <w:vAlign w:val="center"/>
          </w:tcPr>
          <w:p w14:paraId="4D33FA67">
            <w:pPr>
              <w:rPr>
                <w:sz w:val="18"/>
                <w:szCs w:val="18"/>
              </w:rPr>
            </w:pPr>
            <w:r>
              <w:rPr>
                <w:sz w:val="18"/>
                <w:szCs w:val="18"/>
              </w:rPr>
              <w:t>3041[库房]</w:t>
            </w:r>
          </w:p>
        </w:tc>
        <w:tc>
          <w:tcPr>
            <w:vAlign w:val="center"/>
          </w:tcPr>
          <w:p w14:paraId="7F68F1AB">
            <w:pPr>
              <w:rPr>
                <w:sz w:val="18"/>
                <w:szCs w:val="18"/>
              </w:rPr>
            </w:pPr>
            <w:r>
              <w:rPr>
                <w:sz w:val="18"/>
                <w:szCs w:val="18"/>
              </w:rPr>
              <w:t>库房</w:t>
            </w:r>
          </w:p>
        </w:tc>
        <w:tc>
          <w:tcPr>
            <w:vAlign w:val="center"/>
          </w:tcPr>
          <w:p w14:paraId="7880CAF7">
            <w:pPr>
              <w:rPr>
                <w:sz w:val="18"/>
                <w:szCs w:val="18"/>
              </w:rPr>
            </w:pPr>
            <w:r>
              <w:rPr>
                <w:sz w:val="18"/>
                <w:szCs w:val="18"/>
              </w:rPr>
              <w:t>V</w:t>
            </w:r>
          </w:p>
        </w:tc>
        <w:tc>
          <w:tcPr>
            <w:vAlign w:val="center"/>
          </w:tcPr>
          <w:p w14:paraId="0DC4F75B">
            <w:pPr>
              <w:rPr>
                <w:sz w:val="18"/>
                <w:szCs w:val="18"/>
              </w:rPr>
            </w:pPr>
            <w:r>
              <w:rPr>
                <w:sz w:val="18"/>
                <w:szCs w:val="18"/>
              </w:rPr>
              <w:t>顶部</w:t>
            </w:r>
          </w:p>
        </w:tc>
        <w:tc>
          <w:tcPr>
            <w:vAlign w:val="center"/>
          </w:tcPr>
          <w:p w14:paraId="735E9029">
            <w:pPr>
              <w:rPr>
                <w:sz w:val="18"/>
                <w:szCs w:val="18"/>
              </w:rPr>
            </w:pPr>
            <w:r>
              <w:rPr>
                <w:sz w:val="18"/>
                <w:szCs w:val="18"/>
              </w:rPr>
              <w:t>9.45</w:t>
            </w:r>
          </w:p>
        </w:tc>
        <w:tc>
          <w:tcPr>
            <w:vAlign w:val="center"/>
          </w:tcPr>
          <w:p w14:paraId="55726477">
            <w:pPr>
              <w:rPr>
                <w:sz w:val="18"/>
                <w:szCs w:val="18"/>
              </w:rPr>
            </w:pPr>
            <w:r>
              <w:rPr>
                <w:sz w:val="18"/>
                <w:szCs w:val="18"/>
              </w:rPr>
              <w:t>1.90</w:t>
            </w:r>
          </w:p>
        </w:tc>
        <w:tc>
          <w:tcPr>
            <w:vAlign w:val="center"/>
          </w:tcPr>
          <w:p w14:paraId="1D2C2AC8">
            <w:pPr>
              <w:rPr>
                <w:sz w:val="18"/>
                <w:szCs w:val="18"/>
              </w:rPr>
            </w:pPr>
            <w:r>
              <w:rPr>
                <w:sz w:val="18"/>
                <w:szCs w:val="18"/>
              </w:rPr>
              <w:t>0.50</w:t>
            </w:r>
          </w:p>
        </w:tc>
        <w:tc>
          <w:tcPr>
            <w:vAlign w:val="center"/>
          </w:tcPr>
          <w:p w14:paraId="3FE8B614">
            <w:pPr>
              <w:rPr>
                <w:sz w:val="18"/>
                <w:szCs w:val="18"/>
              </w:rPr>
            </w:pPr>
            <w:r>
              <w:rPr>
                <w:sz w:val="18"/>
                <w:szCs w:val="18"/>
              </w:rPr>
              <w:t>满足</w:t>
            </w:r>
          </w:p>
        </w:tc>
      </w:tr>
      <w:tr w14:paraId="16ADF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A0938">
            <w:pPr>
              <w:rPr>
                <w:sz w:val="18"/>
                <w:szCs w:val="18"/>
              </w:rPr>
            </w:pPr>
          </w:p>
        </w:tc>
        <w:tc>
          <w:tcPr>
            <w:vAlign w:val="center"/>
          </w:tcPr>
          <w:p w14:paraId="38BCC671">
            <w:pPr>
              <w:rPr>
                <w:sz w:val="18"/>
                <w:szCs w:val="18"/>
              </w:rPr>
            </w:pPr>
            <w:r>
              <w:rPr>
                <w:sz w:val="18"/>
                <w:szCs w:val="18"/>
              </w:rPr>
              <w:t>3048[办公室]</w:t>
            </w:r>
          </w:p>
        </w:tc>
        <w:tc>
          <w:tcPr>
            <w:vAlign w:val="center"/>
          </w:tcPr>
          <w:p w14:paraId="16F015D0">
            <w:pPr>
              <w:rPr>
                <w:sz w:val="18"/>
                <w:szCs w:val="18"/>
              </w:rPr>
            </w:pPr>
            <w:r>
              <w:rPr>
                <w:sz w:val="18"/>
                <w:szCs w:val="18"/>
              </w:rPr>
              <w:t>办公室</w:t>
            </w:r>
          </w:p>
        </w:tc>
        <w:tc>
          <w:tcPr>
            <w:vAlign w:val="center"/>
          </w:tcPr>
          <w:p w14:paraId="3669F3E9">
            <w:pPr>
              <w:rPr>
                <w:sz w:val="18"/>
                <w:szCs w:val="18"/>
              </w:rPr>
            </w:pPr>
            <w:r>
              <w:rPr>
                <w:sz w:val="18"/>
                <w:szCs w:val="18"/>
              </w:rPr>
              <w:t>III</w:t>
            </w:r>
          </w:p>
        </w:tc>
        <w:tc>
          <w:tcPr>
            <w:vAlign w:val="center"/>
          </w:tcPr>
          <w:p w14:paraId="7520EA1D">
            <w:pPr>
              <w:rPr>
                <w:sz w:val="18"/>
                <w:szCs w:val="18"/>
              </w:rPr>
            </w:pPr>
            <w:r>
              <w:rPr>
                <w:sz w:val="18"/>
                <w:szCs w:val="18"/>
              </w:rPr>
              <w:t>侧面</w:t>
            </w:r>
          </w:p>
        </w:tc>
        <w:tc>
          <w:tcPr>
            <w:vAlign w:val="center"/>
          </w:tcPr>
          <w:p w14:paraId="26AFC084">
            <w:pPr>
              <w:rPr>
                <w:sz w:val="18"/>
                <w:szCs w:val="18"/>
              </w:rPr>
            </w:pPr>
            <w:r>
              <w:rPr>
                <w:sz w:val="18"/>
                <w:szCs w:val="18"/>
              </w:rPr>
              <w:t>7.29</w:t>
            </w:r>
          </w:p>
        </w:tc>
        <w:tc>
          <w:tcPr>
            <w:vAlign w:val="center"/>
          </w:tcPr>
          <w:p w14:paraId="3E2548D1">
            <w:pPr>
              <w:rPr>
                <w:sz w:val="18"/>
                <w:szCs w:val="18"/>
              </w:rPr>
            </w:pPr>
            <w:r>
              <w:rPr>
                <w:sz w:val="18"/>
                <w:szCs w:val="18"/>
              </w:rPr>
              <w:t>6.81</w:t>
            </w:r>
          </w:p>
        </w:tc>
        <w:tc>
          <w:tcPr>
            <w:vAlign w:val="center"/>
          </w:tcPr>
          <w:p w14:paraId="07C794CA">
            <w:pPr>
              <w:rPr>
                <w:sz w:val="18"/>
                <w:szCs w:val="18"/>
              </w:rPr>
            </w:pPr>
            <w:r>
              <w:rPr>
                <w:sz w:val="18"/>
                <w:szCs w:val="18"/>
              </w:rPr>
              <w:t>3.00</w:t>
            </w:r>
          </w:p>
        </w:tc>
        <w:tc>
          <w:tcPr>
            <w:vAlign w:val="center"/>
          </w:tcPr>
          <w:p w14:paraId="30DA800F">
            <w:pPr>
              <w:rPr>
                <w:sz w:val="18"/>
                <w:szCs w:val="18"/>
              </w:rPr>
            </w:pPr>
            <w:r>
              <w:rPr>
                <w:sz w:val="18"/>
                <w:szCs w:val="18"/>
              </w:rPr>
              <w:t>满足</w:t>
            </w:r>
          </w:p>
        </w:tc>
      </w:tr>
      <w:tr w14:paraId="0A45A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D712D">
            <w:pPr>
              <w:rPr>
                <w:sz w:val="18"/>
                <w:szCs w:val="18"/>
              </w:rPr>
            </w:pPr>
          </w:p>
        </w:tc>
        <w:tc>
          <w:tcPr>
            <w:vAlign w:val="center"/>
          </w:tcPr>
          <w:p w14:paraId="1DCCAEE1">
            <w:pPr>
              <w:rPr>
                <w:sz w:val="18"/>
                <w:szCs w:val="18"/>
              </w:rPr>
            </w:pPr>
            <w:r>
              <w:rPr>
                <w:sz w:val="18"/>
                <w:szCs w:val="18"/>
              </w:rPr>
              <w:t>3049[办公室]</w:t>
            </w:r>
          </w:p>
        </w:tc>
        <w:tc>
          <w:tcPr>
            <w:vAlign w:val="center"/>
          </w:tcPr>
          <w:p w14:paraId="4251DB12">
            <w:pPr>
              <w:rPr>
                <w:sz w:val="18"/>
                <w:szCs w:val="18"/>
              </w:rPr>
            </w:pPr>
            <w:r>
              <w:rPr>
                <w:sz w:val="18"/>
                <w:szCs w:val="18"/>
              </w:rPr>
              <w:t>办公室</w:t>
            </w:r>
          </w:p>
        </w:tc>
        <w:tc>
          <w:tcPr>
            <w:vAlign w:val="center"/>
          </w:tcPr>
          <w:p w14:paraId="318366CD">
            <w:pPr>
              <w:rPr>
                <w:sz w:val="18"/>
                <w:szCs w:val="18"/>
              </w:rPr>
            </w:pPr>
            <w:r>
              <w:rPr>
                <w:sz w:val="18"/>
                <w:szCs w:val="18"/>
              </w:rPr>
              <w:t>III</w:t>
            </w:r>
          </w:p>
        </w:tc>
        <w:tc>
          <w:tcPr>
            <w:vAlign w:val="center"/>
          </w:tcPr>
          <w:p w14:paraId="0C989929">
            <w:pPr>
              <w:rPr>
                <w:sz w:val="18"/>
                <w:szCs w:val="18"/>
              </w:rPr>
            </w:pPr>
            <w:r>
              <w:rPr>
                <w:sz w:val="18"/>
                <w:szCs w:val="18"/>
              </w:rPr>
              <w:t>侧面</w:t>
            </w:r>
          </w:p>
        </w:tc>
        <w:tc>
          <w:tcPr>
            <w:vAlign w:val="center"/>
          </w:tcPr>
          <w:p w14:paraId="4A341243">
            <w:pPr>
              <w:rPr>
                <w:sz w:val="18"/>
                <w:szCs w:val="18"/>
              </w:rPr>
            </w:pPr>
            <w:r>
              <w:rPr>
                <w:sz w:val="18"/>
                <w:szCs w:val="18"/>
              </w:rPr>
              <w:t>6.96</w:t>
            </w:r>
          </w:p>
        </w:tc>
        <w:tc>
          <w:tcPr>
            <w:vAlign w:val="center"/>
          </w:tcPr>
          <w:p w14:paraId="36107E47">
            <w:pPr>
              <w:rPr>
                <w:sz w:val="18"/>
                <w:szCs w:val="18"/>
              </w:rPr>
            </w:pPr>
            <w:r>
              <w:rPr>
                <w:sz w:val="18"/>
                <w:szCs w:val="18"/>
              </w:rPr>
              <w:t>6.21</w:t>
            </w:r>
          </w:p>
        </w:tc>
        <w:tc>
          <w:tcPr>
            <w:vAlign w:val="center"/>
          </w:tcPr>
          <w:p w14:paraId="169A5F94">
            <w:pPr>
              <w:rPr>
                <w:sz w:val="18"/>
                <w:szCs w:val="18"/>
              </w:rPr>
            </w:pPr>
            <w:r>
              <w:rPr>
                <w:sz w:val="18"/>
                <w:szCs w:val="18"/>
              </w:rPr>
              <w:t>3.00</w:t>
            </w:r>
          </w:p>
        </w:tc>
        <w:tc>
          <w:tcPr>
            <w:vAlign w:val="center"/>
          </w:tcPr>
          <w:p w14:paraId="321E33AF">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5" w:name="_Toc11351"/>
      <w:r>
        <w:rPr>
          <w:rFonts w:hint="eastAsia"/>
        </w:rPr>
        <w:t>采光</w:t>
      </w:r>
      <w:r>
        <w:t>效果分析</w:t>
      </w:r>
      <w:r>
        <w:rPr>
          <w:rFonts w:hint="eastAsia"/>
        </w:rPr>
        <w:t>彩图</w:t>
      </w:r>
      <w:bookmarkEnd w:id="85"/>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6" w:name="彩图"/>
      <w:bookmarkEnd w:id="86"/>
      <w:r>
        <w:rPr>
          <w:rFonts w:hint="eastAsia"/>
        </w:rPr>
        <w:t xml:space="preserve"> </w:t>
      </w:r>
    </w:p>
    <w:p w14:paraId="448B1919">
      <w:r>
        <w:drawing>
          <wp:inline distT="0" distB="0" distL="0" distR="0">
            <wp:extent cx="5667375" cy="68484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6848475"/>
                    </a:xfrm>
                    <a:prstGeom prst="rect">
                      <a:avLst/>
                    </a:prstGeom>
                  </pic:spPr>
                </pic:pic>
              </a:graphicData>
            </a:graphic>
          </wp:inline>
        </w:drawing>
      </w:r>
    </w:p>
    <w:p w14:paraId="50CA1225">
      <w:r>
        <w:t>1层</w:t>
      </w:r>
    </w:p>
    <w:p w14:paraId="6E50256F">
      <w:r>
        <w:drawing>
          <wp:inline distT="0" distB="0" distL="0" distR="0">
            <wp:extent cx="5667375" cy="66198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6619875"/>
                    </a:xfrm>
                    <a:prstGeom prst="rect">
                      <a:avLst/>
                    </a:prstGeom>
                  </pic:spPr>
                </pic:pic>
              </a:graphicData>
            </a:graphic>
          </wp:inline>
        </w:drawing>
      </w:r>
    </w:p>
    <w:p w14:paraId="1EF364BF">
      <w:r>
        <w:t>2层</w:t>
      </w:r>
    </w:p>
    <w:p w14:paraId="400908A3">
      <w:r>
        <w:drawing>
          <wp:inline distT="0" distB="0" distL="0" distR="0">
            <wp:extent cx="5667375" cy="7410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7410450"/>
                    </a:xfrm>
                    <a:prstGeom prst="rect">
                      <a:avLst/>
                    </a:prstGeom>
                  </pic:spPr>
                </pic:pic>
              </a:graphicData>
            </a:graphic>
          </wp:inline>
        </w:drawing>
      </w:r>
    </w:p>
    <w:p w14:paraId="186C8712">
      <w:r>
        <w:t>3层</w:t>
      </w:r>
    </w:p>
    <w:p w14:paraId="2981B73E"/>
    <w:p w14:paraId="274E9D83">
      <w:pPr>
        <w:pStyle w:val="2"/>
        <w:ind w:left="432" w:hanging="432"/>
      </w:pPr>
      <w:bookmarkStart w:id="87" w:name="_Toc24820"/>
      <w:r>
        <w:rPr>
          <w:rFonts w:hint="eastAsia"/>
        </w:rPr>
        <w:t>结论</w:t>
      </w:r>
      <w:bookmarkEnd w:id="87"/>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8" w:name="综述"/>
      <w:bookmarkEnd w:id="88"/>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3B8F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9A52FE">
            <w:pPr>
              <w:jc w:val="center"/>
            </w:pPr>
            <w:r>
              <w:t>房间/面积</w:t>
            </w:r>
          </w:p>
        </w:tc>
        <w:tc>
          <w:tcPr>
            <w:shd w:val="clear" w:color="auto" w:fill="E6E6E6"/>
            <w:vAlign w:val="center"/>
          </w:tcPr>
          <w:p w14:paraId="630EED6B">
            <w:pPr>
              <w:jc w:val="center"/>
            </w:pPr>
            <w:r>
              <w:t>总数</w:t>
            </w:r>
          </w:p>
        </w:tc>
        <w:tc>
          <w:tcPr>
            <w:shd w:val="clear" w:color="auto" w:fill="E6E6E6"/>
            <w:vAlign w:val="center"/>
          </w:tcPr>
          <w:p w14:paraId="2473F2E0">
            <w:pPr>
              <w:jc w:val="center"/>
            </w:pPr>
            <w:r>
              <w:t>满足要求数量</w:t>
            </w:r>
          </w:p>
        </w:tc>
        <w:tc>
          <w:tcPr>
            <w:shd w:val="clear" w:color="auto" w:fill="E6E6E6"/>
            <w:vAlign w:val="center"/>
          </w:tcPr>
          <w:p w14:paraId="3AAC533D">
            <w:pPr>
              <w:jc w:val="center"/>
            </w:pPr>
            <w:r>
              <w:t>满足要求比例(%)</w:t>
            </w:r>
          </w:p>
        </w:tc>
        <w:tc>
          <w:tcPr>
            <w:shd w:val="clear" w:color="auto" w:fill="E6E6E6"/>
            <w:vAlign w:val="center"/>
          </w:tcPr>
          <w:p w14:paraId="3FD359C0">
            <w:pPr>
              <w:jc w:val="center"/>
            </w:pPr>
            <w:r>
              <w:t>不满足非强条的房间</w:t>
            </w:r>
          </w:p>
        </w:tc>
        <w:tc>
          <w:tcPr>
            <w:shd w:val="clear" w:color="auto" w:fill="E6E6E6"/>
            <w:vAlign w:val="center"/>
          </w:tcPr>
          <w:p w14:paraId="38D3763D">
            <w:pPr>
              <w:jc w:val="center"/>
            </w:pPr>
            <w:r>
              <w:t>不满足强条的房间</w:t>
            </w:r>
          </w:p>
        </w:tc>
      </w:tr>
      <w:tr w14:paraId="37A54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1C52AD">
            <w:r>
              <w:t>房间(个)</w:t>
            </w:r>
          </w:p>
        </w:tc>
        <w:tc>
          <w:tcPr>
            <w:vAlign w:val="center"/>
          </w:tcPr>
          <w:p w14:paraId="05F9C618">
            <w:r>
              <w:t>21</w:t>
            </w:r>
          </w:p>
        </w:tc>
        <w:tc>
          <w:tcPr>
            <w:vAlign w:val="center"/>
          </w:tcPr>
          <w:p w14:paraId="04EE000C">
            <w:r>
              <w:t>21</w:t>
            </w:r>
          </w:p>
        </w:tc>
        <w:tc>
          <w:tcPr>
            <w:vAlign w:val="center"/>
          </w:tcPr>
          <w:p w14:paraId="4BB541C9">
            <w:r>
              <w:t>100.00</w:t>
            </w:r>
          </w:p>
        </w:tc>
        <w:tc>
          <w:tcPr>
            <w:vAlign w:val="center"/>
          </w:tcPr>
          <w:p w14:paraId="01A04D7D"/>
        </w:tc>
        <w:tc>
          <w:tcPr>
            <w:vAlign w:val="center"/>
          </w:tcPr>
          <w:p w14:paraId="78780825"/>
        </w:tc>
      </w:tr>
      <w:tr w14:paraId="1E3BC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F5172E">
            <w:r>
              <w:t>采光面积(㎡)</w:t>
            </w:r>
          </w:p>
        </w:tc>
        <w:tc>
          <w:tcPr>
            <w:vAlign w:val="center"/>
          </w:tcPr>
          <w:p w14:paraId="38DAEA42">
            <w:r>
              <w:t>1433.87</w:t>
            </w:r>
          </w:p>
        </w:tc>
        <w:tc>
          <w:tcPr>
            <w:vAlign w:val="center"/>
          </w:tcPr>
          <w:p w14:paraId="43A0B42B">
            <w:r>
              <w:t>1433.87</w:t>
            </w:r>
          </w:p>
        </w:tc>
        <w:tc>
          <w:tcPr>
            <w:vAlign w:val="center"/>
          </w:tcPr>
          <w:p w14:paraId="4F227623">
            <w:r>
              <w:t>100.00</w:t>
            </w:r>
          </w:p>
        </w:tc>
        <w:tc>
          <w:tcPr>
            <w:vAlign w:val="center"/>
          </w:tcPr>
          <w:p w14:paraId="6ED86D8F">
            <w:pPr>
              <w:jc w:val="center"/>
            </w:pPr>
            <w:r>
              <w:t>－－</w:t>
            </w:r>
          </w:p>
        </w:tc>
        <w:tc>
          <w:tcPr>
            <w:vAlign w:val="center"/>
          </w:tcPr>
          <w:p w14:paraId="6724CF36">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9" w:name="总平面图"/>
      <w:bookmarkEnd w:id="89"/>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311756F"/>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5FB4698"/>
    <w:rsid w:val="1311756F"/>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14</Pages>
  <Words>4133</Words>
  <Characters>5438</Characters>
  <Lines>32</Lines>
  <Paragraphs>9</Paragraphs>
  <TotalTime>4</TotalTime>
  <ScaleCrop>false</ScaleCrop>
  <LinksUpToDate>false</LinksUpToDate>
  <CharactersWithSpaces>5592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2025-10-31T08:42:00Z</dcterms:created>
  <dc:creator>AY</dc:creator>
  <cp:lastModifiedBy>初夏、夜微凉</cp:lastModifiedBy>
  <dcterms:modified xsi:type="dcterms:W3CDTF">2025-10-31T09:23:04Z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F149EFFACE1148B08E49354A0999FDA6_13</vt:lpwstr>
  </property>
  <property fmtid="{D5CDD505-2E9C-101B-9397-08002B2CF9AE}" pid="4" name="KSOTemplateDocerSaveRecord">
    <vt:lpwstr>eyJoZGlkIjoiYjQ4YWJiNDBkOWYxMWI2ZDc0MmU4NDVkZTU5Y2ZkYjQiLCJ1c2VySWQiOiIxMzc2NDc1MTM2In0=</vt:lpwstr>
  </property>
</Properties>
</file>