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砂厂绿焕 工集新生 二砂工业遗存生态市集设计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项目名称：砂厂绿焕 工集新生 二砂工业遗存生态市集设计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围护结构提高11%或负荷降低7%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26%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应用比例33%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全寿命期单位建筑面积碳排放强为23kgCO2/（m2·a）减碳率24%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857.0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