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CAAF" w14:textId="77777777" w:rsidR="002D3241" w:rsidRDefault="002D3241">
      <w:pPr>
        <w:pStyle w:val="af9"/>
        <w:spacing w:line="240" w:lineRule="exact"/>
        <w:rPr>
          <w:rFonts w:hint="eastAsia"/>
          <w:b/>
          <w:sz w:val="21"/>
          <w:szCs w:val="21"/>
        </w:rPr>
      </w:pPr>
    </w:p>
    <w:p w14:paraId="7D487D34" w14:textId="77777777" w:rsidR="002D3241" w:rsidRDefault="002D3241">
      <w:pPr>
        <w:pStyle w:val="af9"/>
        <w:spacing w:line="240" w:lineRule="exact"/>
        <w:rPr>
          <w:rFonts w:hint="eastAsia"/>
          <w:b/>
          <w:sz w:val="21"/>
          <w:szCs w:val="21"/>
        </w:rPr>
      </w:pPr>
    </w:p>
    <w:p w14:paraId="60F827BA" w14:textId="77777777" w:rsidR="002D3241" w:rsidRDefault="002D3241">
      <w:pPr>
        <w:pStyle w:val="af9"/>
        <w:spacing w:line="240" w:lineRule="exact"/>
        <w:rPr>
          <w:rFonts w:hint="eastAsia"/>
          <w:b/>
          <w:sz w:val="21"/>
          <w:szCs w:val="21"/>
        </w:rPr>
      </w:pPr>
    </w:p>
    <w:p w14:paraId="2B1903E1" w14:textId="77777777" w:rsidR="002D3241" w:rsidRDefault="00B453AC">
      <w:pPr>
        <w:pStyle w:val="af9"/>
        <w:ind w:rightChars="-27" w:right="-57"/>
        <w:jc w:val="distribute"/>
        <w:rPr>
          <w:rFonts w:hint="eastAsia"/>
          <w:b/>
          <w:sz w:val="72"/>
          <w:szCs w:val="72"/>
        </w:rPr>
      </w:pPr>
      <w:r>
        <w:rPr>
          <w:rFonts w:hint="eastAsia"/>
          <w:b/>
          <w:sz w:val="72"/>
          <w:szCs w:val="72"/>
        </w:rPr>
        <w:t>室内热湿环境评价</w:t>
      </w:r>
    </w:p>
    <w:p w14:paraId="79B6AB7F" w14:textId="77777777" w:rsidR="002D3241" w:rsidRDefault="00B453AC">
      <w:pPr>
        <w:pStyle w:val="afd"/>
        <w:rPr>
          <w:rFonts w:hint="eastAsia"/>
          <w:sz w:val="52"/>
          <w:szCs w:val="52"/>
        </w:rPr>
      </w:pPr>
      <w:bookmarkStart w:id="0" w:name="建筑类别"/>
      <w:r>
        <w:rPr>
          <w:rFonts w:hint="eastAsia"/>
          <w:sz w:val="52"/>
          <w:szCs w:val="52"/>
        </w:rPr>
        <w:t>公共建筑</w:t>
      </w:r>
    </w:p>
    <w:bookmarkEnd w:id="0"/>
    <w:p w14:paraId="6FDE2264" w14:textId="77777777" w:rsidR="002D3241" w:rsidRDefault="002D3241">
      <w:pPr>
        <w:pStyle w:val="afd"/>
        <w:spacing w:line="400" w:lineRule="exact"/>
        <w:rPr>
          <w:rFonts w:hint="eastAsia"/>
        </w:rPr>
      </w:pPr>
    </w:p>
    <w:p w14:paraId="37DA4EE3" w14:textId="77777777" w:rsidR="002D3241" w:rsidRDefault="00B453AC">
      <w:pPr>
        <w:pStyle w:val="afd"/>
        <w:rPr>
          <w:rFonts w:hint="eastAsia"/>
          <w:sz w:val="36"/>
          <w:szCs w:val="36"/>
        </w:rPr>
      </w:pPr>
      <w:bookmarkStart w:id="1" w:name="项目名称"/>
      <w:r>
        <w:rPr>
          <w:rFonts w:hint="eastAsia"/>
          <w:sz w:val="36"/>
          <w:szCs w:val="36"/>
        </w:rPr>
        <w:t>高校教学楼</w:t>
      </w:r>
    </w:p>
    <w:bookmarkEnd w:id="1"/>
    <w:p w14:paraId="4D113E58" w14:textId="77777777" w:rsidR="002D3241" w:rsidRDefault="002D3241">
      <w:pPr>
        <w:pStyle w:val="afd"/>
        <w:rPr>
          <w:rFonts w:hint="eastAsia"/>
          <w:b/>
        </w:rPr>
      </w:pPr>
    </w:p>
    <w:p w14:paraId="299194AE" w14:textId="77777777" w:rsidR="002D3241" w:rsidRDefault="00B453AC">
      <w:pPr>
        <w:pStyle w:val="af9"/>
        <w:jc w:val="center"/>
        <w:rPr>
          <w:rFonts w:hint="eastAsia"/>
          <w:sz w:val="21"/>
          <w:szCs w:val="21"/>
        </w:rPr>
      </w:pPr>
      <w:bookmarkStart w:id="2" w:name="二维码"/>
      <w:bookmarkEnd w:id="2"/>
      <w:r>
        <w:rPr>
          <w:noProof/>
        </w:rPr>
        <w:drawing>
          <wp:inline distT="0" distB="0" distL="0" distR="0" wp14:anchorId="783CCEEF" wp14:editId="4FDBA155">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5101A177" w14:textId="77777777" w:rsidR="002D3241" w:rsidRDefault="002D3241">
      <w:pPr>
        <w:pStyle w:val="af9"/>
        <w:jc w:val="center"/>
        <w:rPr>
          <w:rFonts w:hint="eastAsia"/>
          <w:sz w:val="21"/>
          <w:szCs w:val="21"/>
        </w:rPr>
      </w:pPr>
    </w:p>
    <w:p w14:paraId="469C2C4B" w14:textId="77777777" w:rsidR="002D3241" w:rsidRDefault="002D3241">
      <w:pPr>
        <w:pStyle w:val="af9"/>
        <w:spacing w:line="240" w:lineRule="exact"/>
        <w:rPr>
          <w:rFonts w:hint="eastAsia"/>
          <w:sz w:val="21"/>
          <w:szCs w:val="21"/>
        </w:rPr>
      </w:pPr>
    </w:p>
    <w:p w14:paraId="705C1FD2" w14:textId="77777777" w:rsidR="002D3241" w:rsidRDefault="002D3241">
      <w:pPr>
        <w:pStyle w:val="af9"/>
        <w:spacing w:line="240" w:lineRule="exact"/>
        <w:rPr>
          <w:rFonts w:hint="eastAsia"/>
          <w:sz w:val="21"/>
          <w:szCs w:val="21"/>
        </w:rPr>
      </w:pPr>
    </w:p>
    <w:tbl>
      <w:tblPr>
        <w:tblStyle w:val="af1"/>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D3241" w14:paraId="4BBCC28A" w14:textId="77777777">
        <w:trPr>
          <w:jc w:val="center"/>
        </w:trPr>
        <w:tc>
          <w:tcPr>
            <w:tcW w:w="1414" w:type="dxa"/>
            <w:vAlign w:val="center"/>
          </w:tcPr>
          <w:p w14:paraId="193DAEAE" w14:textId="77777777" w:rsidR="002D3241" w:rsidRDefault="00B453AC">
            <w:pPr>
              <w:pStyle w:val="af9"/>
              <w:spacing w:line="600" w:lineRule="exact"/>
              <w:jc w:val="distribute"/>
              <w:rPr>
                <w:rFonts w:hint="eastAsia"/>
              </w:rPr>
            </w:pPr>
            <w:r>
              <w:rPr>
                <w:rFonts w:hint="eastAsia"/>
              </w:rPr>
              <w:t>工程地点</w:t>
            </w:r>
          </w:p>
        </w:tc>
        <w:tc>
          <w:tcPr>
            <w:tcW w:w="475" w:type="dxa"/>
            <w:vAlign w:val="center"/>
          </w:tcPr>
          <w:p w14:paraId="6E63188F" w14:textId="77777777" w:rsidR="002D3241" w:rsidRDefault="00B453AC">
            <w:pPr>
              <w:pStyle w:val="af9"/>
              <w:spacing w:line="600" w:lineRule="exact"/>
              <w:ind w:rightChars="-15" w:right="-31"/>
              <w:jc w:val="center"/>
              <w:rPr>
                <w:rFonts w:hint="eastAsia"/>
              </w:rPr>
            </w:pPr>
            <w:r>
              <w:rPr>
                <w:rFonts w:hint="eastAsia"/>
              </w:rPr>
              <w:t>：</w:t>
            </w:r>
          </w:p>
        </w:tc>
        <w:tc>
          <w:tcPr>
            <w:tcW w:w="4624" w:type="dxa"/>
            <w:tcBorders>
              <w:bottom w:val="single" w:sz="4" w:space="0" w:color="auto"/>
            </w:tcBorders>
            <w:vAlign w:val="center"/>
          </w:tcPr>
          <w:p w14:paraId="6AB20D7F" w14:textId="77777777" w:rsidR="002D3241" w:rsidRDefault="00B453AC">
            <w:pPr>
              <w:pStyle w:val="af9"/>
              <w:spacing w:line="600" w:lineRule="exact"/>
              <w:jc w:val="center"/>
              <w:rPr>
                <w:rFonts w:hint="eastAsia"/>
              </w:rPr>
            </w:pPr>
            <w:bookmarkStart w:id="3" w:name="项目地点"/>
            <w:r>
              <w:t>湘潭</w:t>
            </w:r>
            <w:bookmarkStart w:id="4" w:name="工程地点"/>
            <w:bookmarkEnd w:id="3"/>
            <w:bookmarkEnd w:id="4"/>
          </w:p>
        </w:tc>
      </w:tr>
      <w:tr w:rsidR="002D3241" w14:paraId="4FA59DA1" w14:textId="77777777">
        <w:trPr>
          <w:jc w:val="center"/>
        </w:trPr>
        <w:tc>
          <w:tcPr>
            <w:tcW w:w="1414" w:type="dxa"/>
            <w:vAlign w:val="center"/>
          </w:tcPr>
          <w:p w14:paraId="237FF636" w14:textId="77777777" w:rsidR="002D3241" w:rsidRDefault="00B453AC">
            <w:pPr>
              <w:pStyle w:val="af9"/>
              <w:spacing w:line="600" w:lineRule="exact"/>
              <w:jc w:val="distribute"/>
              <w:rPr>
                <w:rFonts w:hint="eastAsia"/>
              </w:rPr>
            </w:pPr>
            <w:r>
              <w:rPr>
                <w:rFonts w:hint="eastAsia"/>
              </w:rPr>
              <w:t>建设单位</w:t>
            </w:r>
          </w:p>
        </w:tc>
        <w:tc>
          <w:tcPr>
            <w:tcW w:w="475" w:type="dxa"/>
            <w:vAlign w:val="center"/>
          </w:tcPr>
          <w:p w14:paraId="7F15336E" w14:textId="77777777" w:rsidR="002D3241" w:rsidRDefault="00B453AC">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6B62FD8B" w14:textId="77777777" w:rsidR="002D3241" w:rsidRDefault="00B453AC">
            <w:pPr>
              <w:pStyle w:val="af9"/>
              <w:spacing w:line="600" w:lineRule="exact"/>
              <w:jc w:val="center"/>
              <w:rPr>
                <w:rFonts w:hint="eastAsia"/>
              </w:rPr>
            </w:pPr>
            <w:bookmarkStart w:id="5" w:name="建设单位"/>
            <w:r>
              <w:t>湘潭市建筑施工研究院</w:t>
            </w:r>
            <w:bookmarkEnd w:id="5"/>
          </w:p>
        </w:tc>
      </w:tr>
      <w:tr w:rsidR="002D3241" w14:paraId="1C3B711C" w14:textId="77777777">
        <w:trPr>
          <w:jc w:val="center"/>
        </w:trPr>
        <w:tc>
          <w:tcPr>
            <w:tcW w:w="1414" w:type="dxa"/>
            <w:vAlign w:val="center"/>
          </w:tcPr>
          <w:p w14:paraId="1F9D0521" w14:textId="77777777" w:rsidR="002D3241" w:rsidRDefault="00B453AC">
            <w:pPr>
              <w:pStyle w:val="af9"/>
              <w:spacing w:line="600" w:lineRule="exact"/>
              <w:jc w:val="distribute"/>
              <w:rPr>
                <w:rFonts w:hint="eastAsia"/>
              </w:rPr>
            </w:pPr>
            <w:r>
              <w:rPr>
                <w:rFonts w:hint="eastAsia"/>
              </w:rPr>
              <w:t>设计单位</w:t>
            </w:r>
          </w:p>
        </w:tc>
        <w:tc>
          <w:tcPr>
            <w:tcW w:w="475" w:type="dxa"/>
            <w:vAlign w:val="center"/>
          </w:tcPr>
          <w:p w14:paraId="65DA7C15" w14:textId="77777777" w:rsidR="002D3241" w:rsidRDefault="00B453AC">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9D71B35" w14:textId="77777777" w:rsidR="002D3241" w:rsidRDefault="00B453AC">
            <w:pPr>
              <w:pStyle w:val="af9"/>
              <w:spacing w:line="600" w:lineRule="exact"/>
              <w:jc w:val="center"/>
              <w:rPr>
                <w:rFonts w:hint="eastAsia"/>
              </w:rPr>
            </w:pPr>
            <w:bookmarkStart w:id="6" w:name="设计单位"/>
            <w:r>
              <w:t>湘潭市建筑设计研究院</w:t>
            </w:r>
            <w:bookmarkEnd w:id="6"/>
          </w:p>
        </w:tc>
      </w:tr>
      <w:tr w:rsidR="002D3241" w14:paraId="0D509574" w14:textId="77777777">
        <w:trPr>
          <w:jc w:val="center"/>
        </w:trPr>
        <w:tc>
          <w:tcPr>
            <w:tcW w:w="1414" w:type="dxa"/>
            <w:vAlign w:val="center"/>
          </w:tcPr>
          <w:p w14:paraId="2F6F0322" w14:textId="77777777" w:rsidR="002D3241" w:rsidRDefault="00B453AC">
            <w:pPr>
              <w:pStyle w:val="af9"/>
              <w:spacing w:line="600" w:lineRule="exact"/>
              <w:jc w:val="distribute"/>
              <w:rPr>
                <w:rFonts w:hint="eastAsia"/>
              </w:rPr>
            </w:pPr>
            <w:r>
              <w:rPr>
                <w:rFonts w:hint="eastAsia"/>
              </w:rPr>
              <w:t>设计人</w:t>
            </w:r>
          </w:p>
        </w:tc>
        <w:tc>
          <w:tcPr>
            <w:tcW w:w="475" w:type="dxa"/>
            <w:vAlign w:val="center"/>
          </w:tcPr>
          <w:p w14:paraId="50D7FF86" w14:textId="77777777" w:rsidR="002D3241" w:rsidRDefault="00B453AC">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9729F29" w14:textId="37B58C35" w:rsidR="002D3241" w:rsidRDefault="00EB601A">
            <w:pPr>
              <w:pStyle w:val="af9"/>
              <w:spacing w:line="600" w:lineRule="exact"/>
              <w:jc w:val="center"/>
              <w:rPr>
                <w:rFonts w:hint="eastAsia"/>
              </w:rPr>
            </w:pPr>
            <w:r w:rsidRPr="00EB601A">
              <w:rPr>
                <w:rFonts w:hint="eastAsia"/>
                <w:lang w:val="en-US"/>
              </w:rPr>
              <w:t>罗泳秋 王恺宇 王磊 陈婧怡 杨闵岚</w:t>
            </w:r>
          </w:p>
        </w:tc>
      </w:tr>
      <w:tr w:rsidR="002D3241" w14:paraId="6563EA1B" w14:textId="77777777">
        <w:trPr>
          <w:jc w:val="center"/>
        </w:trPr>
        <w:tc>
          <w:tcPr>
            <w:tcW w:w="1414" w:type="dxa"/>
            <w:vAlign w:val="center"/>
          </w:tcPr>
          <w:p w14:paraId="67824766" w14:textId="77777777" w:rsidR="002D3241" w:rsidRDefault="00B453AC">
            <w:pPr>
              <w:pStyle w:val="af9"/>
              <w:spacing w:line="600" w:lineRule="exact"/>
              <w:jc w:val="distribute"/>
              <w:rPr>
                <w:rFonts w:hint="eastAsia"/>
              </w:rPr>
            </w:pPr>
            <w:r>
              <w:rPr>
                <w:rFonts w:hint="eastAsia"/>
              </w:rPr>
              <w:t>校对人</w:t>
            </w:r>
          </w:p>
        </w:tc>
        <w:tc>
          <w:tcPr>
            <w:tcW w:w="475" w:type="dxa"/>
            <w:vAlign w:val="center"/>
          </w:tcPr>
          <w:p w14:paraId="0BFA001B" w14:textId="77777777" w:rsidR="002D3241" w:rsidRDefault="00B453AC">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0E2BC71" w14:textId="77777777" w:rsidR="002D3241" w:rsidRDefault="00B453AC">
            <w:pPr>
              <w:pStyle w:val="af9"/>
              <w:spacing w:line="600" w:lineRule="exact"/>
              <w:jc w:val="center"/>
              <w:rPr>
                <w:rFonts w:hint="eastAsia"/>
              </w:rPr>
            </w:pPr>
            <w:r>
              <w:rPr>
                <w:rFonts w:hint="eastAsia"/>
              </w:rPr>
              <w:t>苏欢</w:t>
            </w:r>
            <w:r>
              <w:rPr>
                <w:rFonts w:hint="eastAsia"/>
              </w:rPr>
              <w:t xml:space="preserve"> </w:t>
            </w:r>
            <w:r>
              <w:rPr>
                <w:rFonts w:hint="eastAsia"/>
              </w:rPr>
              <w:t>李文菁</w:t>
            </w:r>
            <w:r>
              <w:rPr>
                <w:rFonts w:hint="eastAsia"/>
              </w:rPr>
              <w:t xml:space="preserve"> </w:t>
            </w:r>
            <w:r>
              <w:rPr>
                <w:rFonts w:hint="eastAsia"/>
              </w:rPr>
              <w:t>曹伟平</w:t>
            </w:r>
          </w:p>
        </w:tc>
      </w:tr>
      <w:tr w:rsidR="002D3241" w14:paraId="5130B924" w14:textId="77777777">
        <w:trPr>
          <w:jc w:val="center"/>
        </w:trPr>
        <w:tc>
          <w:tcPr>
            <w:tcW w:w="1414" w:type="dxa"/>
            <w:vAlign w:val="center"/>
          </w:tcPr>
          <w:p w14:paraId="4518EA58" w14:textId="77777777" w:rsidR="002D3241" w:rsidRDefault="00B453AC">
            <w:pPr>
              <w:pStyle w:val="af9"/>
              <w:spacing w:line="600" w:lineRule="exact"/>
              <w:jc w:val="distribute"/>
              <w:rPr>
                <w:rFonts w:hint="eastAsia"/>
              </w:rPr>
            </w:pPr>
            <w:r>
              <w:rPr>
                <w:rFonts w:hint="eastAsia"/>
              </w:rPr>
              <w:t>审定人</w:t>
            </w:r>
          </w:p>
        </w:tc>
        <w:tc>
          <w:tcPr>
            <w:tcW w:w="475" w:type="dxa"/>
            <w:vAlign w:val="center"/>
          </w:tcPr>
          <w:p w14:paraId="67E31852" w14:textId="77777777" w:rsidR="002D3241" w:rsidRDefault="00B453AC">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0E28E047" w14:textId="77777777" w:rsidR="002D3241" w:rsidRDefault="00B453AC">
            <w:pPr>
              <w:pStyle w:val="af9"/>
              <w:spacing w:line="600" w:lineRule="exact"/>
              <w:jc w:val="center"/>
              <w:rPr>
                <w:rFonts w:hint="eastAsia"/>
              </w:rPr>
            </w:pPr>
            <w:r>
              <w:rPr>
                <w:rFonts w:hint="eastAsia"/>
              </w:rPr>
              <w:t>苏欢</w:t>
            </w:r>
            <w:r>
              <w:rPr>
                <w:rFonts w:hint="eastAsia"/>
              </w:rPr>
              <w:t xml:space="preserve"> </w:t>
            </w:r>
            <w:r>
              <w:rPr>
                <w:rFonts w:hint="eastAsia"/>
              </w:rPr>
              <w:t>李文菁</w:t>
            </w:r>
            <w:r>
              <w:rPr>
                <w:rFonts w:hint="eastAsia"/>
              </w:rPr>
              <w:t xml:space="preserve"> </w:t>
            </w:r>
            <w:r>
              <w:rPr>
                <w:rFonts w:hint="eastAsia"/>
              </w:rPr>
              <w:t>曹伟平</w:t>
            </w:r>
          </w:p>
        </w:tc>
      </w:tr>
      <w:tr w:rsidR="002D3241" w14:paraId="2BABB942" w14:textId="77777777">
        <w:trPr>
          <w:jc w:val="center"/>
        </w:trPr>
        <w:tc>
          <w:tcPr>
            <w:tcW w:w="1414" w:type="dxa"/>
            <w:vAlign w:val="center"/>
          </w:tcPr>
          <w:p w14:paraId="553B8081" w14:textId="77777777" w:rsidR="002D3241" w:rsidRDefault="00B453AC">
            <w:pPr>
              <w:pStyle w:val="af9"/>
              <w:spacing w:line="600" w:lineRule="exact"/>
              <w:jc w:val="distribute"/>
              <w:rPr>
                <w:rFonts w:hint="eastAsia"/>
              </w:rPr>
            </w:pPr>
            <w:r>
              <w:rPr>
                <w:rFonts w:hint="eastAsia"/>
              </w:rPr>
              <w:t>报告日期</w:t>
            </w:r>
          </w:p>
        </w:tc>
        <w:tc>
          <w:tcPr>
            <w:tcW w:w="475" w:type="dxa"/>
            <w:vAlign w:val="center"/>
          </w:tcPr>
          <w:p w14:paraId="66BDBA50" w14:textId="77777777" w:rsidR="002D3241" w:rsidRDefault="00B453AC">
            <w:pPr>
              <w:pStyle w:val="af9"/>
              <w:spacing w:line="600" w:lineRule="exact"/>
              <w:jc w:val="center"/>
              <w:rPr>
                <w:rFonts w:hint="eastAsia"/>
              </w:rPr>
            </w:pPr>
            <w:r>
              <w:rPr>
                <w:rFonts w:hint="eastAsia"/>
              </w:rPr>
              <w:t>：</w:t>
            </w:r>
          </w:p>
        </w:tc>
        <w:tc>
          <w:tcPr>
            <w:tcW w:w="4624" w:type="dxa"/>
            <w:tcBorders>
              <w:top w:val="single" w:sz="4" w:space="0" w:color="auto"/>
              <w:bottom w:val="single" w:sz="4" w:space="0" w:color="auto"/>
            </w:tcBorders>
            <w:vAlign w:val="center"/>
          </w:tcPr>
          <w:p w14:paraId="17A18D05" w14:textId="77777777" w:rsidR="002D3241" w:rsidRDefault="00B453AC">
            <w:pPr>
              <w:pStyle w:val="af9"/>
              <w:spacing w:line="600" w:lineRule="exact"/>
              <w:jc w:val="center"/>
              <w:rPr>
                <w:rFonts w:hint="eastAsia"/>
              </w:rPr>
            </w:pPr>
            <w:bookmarkStart w:id="7" w:name="报告日期"/>
            <w:r>
              <w:t>2026</w:t>
            </w:r>
            <w:r>
              <w:t>年</w:t>
            </w:r>
            <w:r>
              <w:t>01</w:t>
            </w:r>
            <w:r>
              <w:t>月</w:t>
            </w:r>
            <w:r>
              <w:t>01</w:t>
            </w:r>
            <w:r>
              <w:t>日</w:t>
            </w:r>
            <w:bookmarkEnd w:id="7"/>
          </w:p>
        </w:tc>
      </w:tr>
    </w:tbl>
    <w:p w14:paraId="75EED48B" w14:textId="77777777" w:rsidR="002D3241" w:rsidRDefault="002D3241">
      <w:pPr>
        <w:spacing w:line="240" w:lineRule="exact"/>
      </w:pPr>
    </w:p>
    <w:p w14:paraId="665CC1D8" w14:textId="77777777" w:rsidR="002D3241" w:rsidRDefault="002D3241">
      <w:pPr>
        <w:pStyle w:val="afb"/>
        <w:rPr>
          <w:rFonts w:hint="eastAsia"/>
          <w:sz w:val="21"/>
        </w:rPr>
      </w:pPr>
    </w:p>
    <w:p w14:paraId="0F85644C" w14:textId="77777777" w:rsidR="002D3241" w:rsidRDefault="002D3241">
      <w:pPr>
        <w:pStyle w:val="afb"/>
        <w:rPr>
          <w:rFonts w:hint="eastAsia"/>
          <w:sz w:val="21"/>
        </w:rPr>
      </w:pPr>
    </w:p>
    <w:tbl>
      <w:tblPr>
        <w:tblStyle w:val="af1"/>
        <w:tblW w:w="8343"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D3241" w14:paraId="5889FEFE" w14:textId="77777777">
        <w:trPr>
          <w:trHeight w:val="227"/>
        </w:trPr>
        <w:tc>
          <w:tcPr>
            <w:tcW w:w="1242" w:type="dxa"/>
            <w:tcBorders>
              <w:top w:val="single" w:sz="2" w:space="0" w:color="auto"/>
              <w:left w:val="nil"/>
              <w:bottom w:val="nil"/>
              <w:right w:val="nil"/>
            </w:tcBorders>
            <w:vAlign w:val="bottom"/>
          </w:tcPr>
          <w:p w14:paraId="0B656F82" w14:textId="77777777" w:rsidR="002D3241" w:rsidRDefault="00B453AC">
            <w:pPr>
              <w:pStyle w:val="afb"/>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4D739509" w14:textId="77777777" w:rsidR="002D3241" w:rsidRDefault="00B453AC">
            <w:pPr>
              <w:pStyle w:val="afb"/>
              <w:rPr>
                <w:rFonts w:hint="eastAsia"/>
                <w:szCs w:val="18"/>
              </w:rPr>
            </w:pPr>
            <w:r>
              <w:rPr>
                <w:rFonts w:hint="eastAsia"/>
                <w:szCs w:val="18"/>
              </w:rPr>
              <w:t xml:space="preserve">: </w:t>
            </w:r>
            <w:bookmarkStart w:id="8" w:name="采用软件"/>
            <w:r>
              <w:rPr>
                <w:rFonts w:hint="eastAsia"/>
                <w:szCs w:val="18"/>
              </w:rPr>
              <w:t>室内热舒适评价软件</w:t>
            </w:r>
            <w:r>
              <w:rPr>
                <w:rFonts w:hint="eastAsia"/>
                <w:szCs w:val="18"/>
              </w:rPr>
              <w:t>ITES2025</w:t>
            </w:r>
            <w:bookmarkEnd w:id="8"/>
          </w:p>
        </w:tc>
        <w:tc>
          <w:tcPr>
            <w:tcW w:w="3958" w:type="dxa"/>
            <w:vMerge w:val="restart"/>
            <w:tcBorders>
              <w:top w:val="single" w:sz="2" w:space="0" w:color="auto"/>
              <w:left w:val="nil"/>
              <w:bottom w:val="nil"/>
              <w:right w:val="nil"/>
            </w:tcBorders>
            <w:vAlign w:val="bottom"/>
          </w:tcPr>
          <w:p w14:paraId="662946B2" w14:textId="77777777" w:rsidR="002D3241" w:rsidRDefault="00B453AC">
            <w:pPr>
              <w:pStyle w:val="afb"/>
              <w:spacing w:line="240" w:lineRule="auto"/>
              <w:ind w:firstLine="360"/>
              <w:jc w:val="right"/>
              <w:rPr>
                <w:rFonts w:hint="eastAsia"/>
                <w:szCs w:val="18"/>
              </w:rPr>
            </w:pPr>
            <w:r>
              <w:rPr>
                <w:noProof/>
                <w:szCs w:val="18"/>
                <w:lang w:val="en-US"/>
              </w:rPr>
              <w:drawing>
                <wp:inline distT="0" distB="0" distL="0" distR="0" wp14:anchorId="37C9131F" wp14:editId="37EF4C8D">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D3241" w14:paraId="72EA9AAC" w14:textId="77777777">
        <w:trPr>
          <w:trHeight w:val="227"/>
        </w:trPr>
        <w:tc>
          <w:tcPr>
            <w:tcW w:w="1242" w:type="dxa"/>
            <w:tcBorders>
              <w:top w:val="nil"/>
              <w:left w:val="nil"/>
              <w:bottom w:val="nil"/>
              <w:right w:val="nil"/>
            </w:tcBorders>
            <w:vAlign w:val="bottom"/>
          </w:tcPr>
          <w:p w14:paraId="4108386E" w14:textId="77777777" w:rsidR="002D3241" w:rsidRDefault="00B453AC">
            <w:pPr>
              <w:pStyle w:val="afb"/>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7369ABD9" w14:textId="77777777" w:rsidR="002D3241" w:rsidRDefault="00B453AC">
            <w:pPr>
              <w:pStyle w:val="afb"/>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37F2A682" w14:textId="77777777" w:rsidR="002D3241" w:rsidRDefault="002D3241">
            <w:pPr>
              <w:ind w:firstLine="360"/>
              <w:rPr>
                <w:sz w:val="18"/>
                <w:szCs w:val="18"/>
              </w:rPr>
            </w:pPr>
          </w:p>
        </w:tc>
      </w:tr>
      <w:tr w:rsidR="002D3241" w14:paraId="524DE108" w14:textId="77777777">
        <w:trPr>
          <w:trHeight w:val="227"/>
        </w:trPr>
        <w:tc>
          <w:tcPr>
            <w:tcW w:w="1242" w:type="dxa"/>
            <w:tcBorders>
              <w:top w:val="nil"/>
              <w:left w:val="nil"/>
              <w:bottom w:val="nil"/>
              <w:right w:val="nil"/>
            </w:tcBorders>
            <w:vAlign w:val="bottom"/>
          </w:tcPr>
          <w:p w14:paraId="2D3CA355" w14:textId="77777777" w:rsidR="002D3241" w:rsidRDefault="00B453AC">
            <w:pPr>
              <w:pStyle w:val="afb"/>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0A52CE9F" w14:textId="77777777" w:rsidR="002D3241" w:rsidRDefault="00B453AC">
            <w:pPr>
              <w:pStyle w:val="afb"/>
              <w:rPr>
                <w:rFonts w:hint="eastAsia"/>
                <w:szCs w:val="18"/>
              </w:rPr>
            </w:pPr>
            <w:r>
              <w:rPr>
                <w:rFonts w:hint="eastAsia"/>
                <w:szCs w:val="18"/>
              </w:rPr>
              <w:t xml:space="preserve">: </w:t>
            </w:r>
            <w:bookmarkStart w:id="10" w:name="加密锁号"/>
            <w:r>
              <w:rPr>
                <w:rFonts w:hint="eastAsia"/>
                <w:szCs w:val="18"/>
              </w:rPr>
              <w:t>T13077002569</w:t>
            </w:r>
            <w:bookmarkEnd w:id="10"/>
          </w:p>
        </w:tc>
        <w:tc>
          <w:tcPr>
            <w:tcW w:w="3958" w:type="dxa"/>
            <w:vMerge/>
            <w:tcBorders>
              <w:top w:val="single" w:sz="2" w:space="0" w:color="auto"/>
              <w:left w:val="nil"/>
              <w:bottom w:val="nil"/>
              <w:right w:val="nil"/>
            </w:tcBorders>
            <w:vAlign w:val="center"/>
          </w:tcPr>
          <w:p w14:paraId="25CD5BF7" w14:textId="77777777" w:rsidR="002D3241" w:rsidRDefault="002D3241">
            <w:pPr>
              <w:ind w:firstLine="360"/>
              <w:rPr>
                <w:sz w:val="18"/>
                <w:szCs w:val="18"/>
              </w:rPr>
            </w:pPr>
          </w:p>
        </w:tc>
      </w:tr>
      <w:tr w:rsidR="002D3241" w14:paraId="3A9FA112" w14:textId="77777777">
        <w:trPr>
          <w:trHeight w:val="227"/>
        </w:trPr>
        <w:tc>
          <w:tcPr>
            <w:tcW w:w="1242" w:type="dxa"/>
            <w:tcBorders>
              <w:top w:val="nil"/>
              <w:left w:val="nil"/>
              <w:bottom w:val="nil"/>
              <w:right w:val="nil"/>
            </w:tcBorders>
            <w:vAlign w:val="bottom"/>
          </w:tcPr>
          <w:p w14:paraId="10BEC2A1" w14:textId="77777777" w:rsidR="002D3241" w:rsidRDefault="00B453AC">
            <w:pPr>
              <w:pStyle w:val="afb"/>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013D6259" w14:textId="77777777" w:rsidR="002D3241" w:rsidRDefault="00B453AC">
            <w:pPr>
              <w:pStyle w:val="afb"/>
              <w:rPr>
                <w:rFonts w:hint="eastAsia"/>
                <w:szCs w:val="18"/>
              </w:rPr>
            </w:pPr>
            <w:r>
              <w:rPr>
                <w:rFonts w:hint="eastAsia"/>
                <w:szCs w:val="18"/>
              </w:rPr>
              <w:t xml:space="preserve">: </w:t>
            </w:r>
            <w:r>
              <w:rPr>
                <w:rFonts w:hint="eastAsia"/>
                <w:szCs w:val="18"/>
              </w:rPr>
              <w:t>北京绿建软件股份有限公司</w:t>
            </w:r>
          </w:p>
        </w:tc>
        <w:tc>
          <w:tcPr>
            <w:tcW w:w="3958" w:type="dxa"/>
            <w:vMerge/>
            <w:tcBorders>
              <w:top w:val="single" w:sz="2" w:space="0" w:color="auto"/>
              <w:left w:val="nil"/>
              <w:bottom w:val="nil"/>
              <w:right w:val="nil"/>
            </w:tcBorders>
            <w:vAlign w:val="center"/>
          </w:tcPr>
          <w:p w14:paraId="2AF2AB3A" w14:textId="77777777" w:rsidR="002D3241" w:rsidRDefault="002D3241">
            <w:pPr>
              <w:ind w:firstLine="360"/>
              <w:rPr>
                <w:sz w:val="18"/>
                <w:szCs w:val="18"/>
              </w:rPr>
            </w:pPr>
          </w:p>
        </w:tc>
      </w:tr>
    </w:tbl>
    <w:p w14:paraId="18F2FC15" w14:textId="77777777" w:rsidR="002D3241" w:rsidRDefault="00B453AC">
      <w:pPr>
        <w:jc w:val="center"/>
        <w:rPr>
          <w:rFonts w:ascii="微软雅黑" w:eastAsia="微软雅黑" w:hAnsi="微软雅黑" w:hint="eastAsia"/>
          <w:b/>
          <w:sz w:val="32"/>
          <w:szCs w:val="32"/>
          <w:lang w:val="en-US"/>
        </w:rPr>
      </w:pPr>
      <w:r>
        <w:rPr>
          <w:lang w:val="en-US"/>
        </w:rPr>
        <w:br w:type="page"/>
      </w:r>
      <w:r>
        <w:rPr>
          <w:rFonts w:ascii="微软雅黑" w:eastAsia="微软雅黑" w:hAnsi="微软雅黑" w:hint="eastAsia"/>
          <w:b/>
          <w:sz w:val="32"/>
          <w:szCs w:val="32"/>
          <w:lang w:val="en-US"/>
        </w:rPr>
        <w:lastRenderedPageBreak/>
        <w:t>目</w:t>
      </w:r>
      <w:r>
        <w:rPr>
          <w:rFonts w:ascii="微软雅黑" w:eastAsia="微软雅黑" w:hAnsi="微软雅黑" w:hint="eastAsia"/>
          <w:b/>
          <w:sz w:val="32"/>
          <w:szCs w:val="32"/>
          <w:lang w:val="en-US"/>
        </w:rPr>
        <w:t xml:space="preserve"> </w:t>
      </w:r>
      <w:r>
        <w:rPr>
          <w:rFonts w:ascii="微软雅黑" w:eastAsia="微软雅黑" w:hAnsi="微软雅黑" w:hint="eastAsia"/>
          <w:b/>
          <w:sz w:val="32"/>
          <w:szCs w:val="32"/>
          <w:lang w:val="en-US"/>
        </w:rPr>
        <w:t>录</w:t>
      </w:r>
    </w:p>
    <w:bookmarkStart w:id="11" w:name="目录"/>
    <w:p w14:paraId="3CBD66D4" w14:textId="77777777" w:rsidR="002D3241" w:rsidRDefault="00B453AC">
      <w:pPr>
        <w:pStyle w:val="TOC1"/>
        <w:rPr>
          <w:rFonts w:asciiTheme="minorHAnsi" w:eastAsiaTheme="minorEastAsia" w:hAnsiTheme="minorHAnsi" w:cstheme="minorBidi"/>
          <w:b w:val="0"/>
          <w:bCs w:val="0"/>
          <w:sz w:val="22"/>
          <w14:ligatures w14:val="standardContextual"/>
        </w:rPr>
      </w:pPr>
      <w:r>
        <w:rPr>
          <w:b w:val="0"/>
          <w:sz w:val="32"/>
          <w:szCs w:val="32"/>
        </w:rPr>
        <w:fldChar w:fldCharType="begin"/>
      </w:r>
      <w:r>
        <w:rPr>
          <w:b w:val="0"/>
          <w:sz w:val="32"/>
          <w:szCs w:val="32"/>
        </w:rPr>
        <w:instrText xml:space="preserve"> </w:instrText>
      </w:r>
      <w:r>
        <w:rPr>
          <w:rFonts w:hint="eastAsia"/>
          <w:b w:val="0"/>
          <w:sz w:val="32"/>
          <w:szCs w:val="32"/>
        </w:rPr>
        <w:instrText>TOC \o "1-2" \h \z \u</w:instrText>
      </w:r>
      <w:r>
        <w:rPr>
          <w:b w:val="0"/>
          <w:sz w:val="32"/>
          <w:szCs w:val="32"/>
        </w:rPr>
        <w:instrText xml:space="preserve"> </w:instrText>
      </w:r>
      <w:r>
        <w:rPr>
          <w:b w:val="0"/>
          <w:sz w:val="32"/>
          <w:szCs w:val="32"/>
        </w:rPr>
        <w:fldChar w:fldCharType="separate"/>
      </w:r>
      <w:hyperlink w:anchor="_Toc218134830" w:history="1">
        <w:r>
          <w:rPr>
            <w:rStyle w:val="af4"/>
            <w:rFonts w:hint="eastAsia"/>
          </w:rPr>
          <w:t>1</w:t>
        </w:r>
        <w:r>
          <w:rPr>
            <w:rFonts w:asciiTheme="minorHAnsi" w:eastAsiaTheme="minorEastAsia" w:hAnsiTheme="minorHAnsi" w:cstheme="minorBidi" w:hint="eastAsia"/>
            <w:b w:val="0"/>
            <w:bCs w:val="0"/>
            <w:sz w:val="22"/>
            <w14:ligatures w14:val="standardContextual"/>
          </w:rPr>
          <w:tab/>
        </w:r>
        <w:r>
          <w:rPr>
            <w:rStyle w:val="af4"/>
            <w:rFonts w:hint="eastAsia"/>
          </w:rPr>
          <w:t>项目概况</w:t>
        </w:r>
        <w:r>
          <w:rPr>
            <w:rFonts w:hint="eastAsia"/>
          </w:rPr>
          <w:tab/>
        </w:r>
        <w:r>
          <w:rPr>
            <w:rFonts w:hint="eastAsia"/>
          </w:rPr>
          <w:fldChar w:fldCharType="begin"/>
        </w:r>
        <w:r>
          <w:rPr>
            <w:rFonts w:hint="eastAsia"/>
          </w:rPr>
          <w:instrText xml:space="preserve"> </w:instrText>
        </w:r>
        <w:r>
          <w:instrText>PAGEREF _Toc218134830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491EAB81" w14:textId="77777777" w:rsidR="002D3241" w:rsidRDefault="00B453AC">
      <w:pPr>
        <w:pStyle w:val="TOC2"/>
        <w:rPr>
          <w:rFonts w:asciiTheme="minorHAnsi" w:eastAsiaTheme="minorEastAsia" w:hAnsiTheme="minorHAnsi" w:cstheme="minorBidi"/>
          <w:sz w:val="22"/>
          <w:szCs w:val="24"/>
          <w14:ligatures w14:val="standardContextual"/>
        </w:rPr>
      </w:pPr>
      <w:hyperlink w:anchor="_Toc218134831" w:history="1">
        <w:r>
          <w:rPr>
            <w:rStyle w:val="af4"/>
            <w:rFonts w:hint="eastAsia"/>
            <w:lang w:val="en-GB"/>
          </w:rPr>
          <w:t>1.1</w:t>
        </w:r>
        <w:r>
          <w:rPr>
            <w:rFonts w:asciiTheme="minorHAnsi" w:eastAsiaTheme="minorEastAsia" w:hAnsiTheme="minorHAnsi" w:cstheme="minorBidi" w:hint="eastAsia"/>
            <w:sz w:val="22"/>
            <w:szCs w:val="24"/>
            <w14:ligatures w14:val="standardContextual"/>
          </w:rPr>
          <w:tab/>
        </w:r>
        <w:r>
          <w:rPr>
            <w:rStyle w:val="af4"/>
            <w:rFonts w:hint="eastAsia"/>
          </w:rPr>
          <w:t>三维视图</w:t>
        </w:r>
        <w:r>
          <w:rPr>
            <w:rFonts w:hint="eastAsia"/>
          </w:rPr>
          <w:tab/>
        </w:r>
        <w:r>
          <w:rPr>
            <w:rFonts w:hint="eastAsia"/>
          </w:rPr>
          <w:fldChar w:fldCharType="begin"/>
        </w:r>
        <w:r>
          <w:rPr>
            <w:rFonts w:hint="eastAsia"/>
          </w:rPr>
          <w:instrText xml:space="preserve"> </w:instrText>
        </w:r>
        <w:r>
          <w:instrText>PAGEREF _Toc218134831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38A6618F" w14:textId="77777777" w:rsidR="002D3241" w:rsidRDefault="00B453AC">
      <w:pPr>
        <w:pStyle w:val="TOC1"/>
        <w:rPr>
          <w:rFonts w:asciiTheme="minorHAnsi" w:eastAsiaTheme="minorEastAsia" w:hAnsiTheme="minorHAnsi" w:cstheme="minorBidi"/>
          <w:b w:val="0"/>
          <w:bCs w:val="0"/>
          <w:sz w:val="22"/>
          <w14:ligatures w14:val="standardContextual"/>
        </w:rPr>
      </w:pPr>
      <w:hyperlink w:anchor="_Toc218134832" w:history="1">
        <w:r>
          <w:rPr>
            <w:rStyle w:val="af4"/>
            <w:rFonts w:hint="eastAsia"/>
          </w:rPr>
          <w:t>2</w:t>
        </w:r>
        <w:r>
          <w:rPr>
            <w:rFonts w:asciiTheme="minorHAnsi" w:eastAsiaTheme="minorEastAsia" w:hAnsiTheme="minorHAnsi" w:cstheme="minorBidi" w:hint="eastAsia"/>
            <w:b w:val="0"/>
            <w:bCs w:val="0"/>
            <w:sz w:val="22"/>
            <w14:ligatures w14:val="standardContextual"/>
          </w:rPr>
          <w:tab/>
        </w:r>
        <w:r>
          <w:rPr>
            <w:rStyle w:val="af4"/>
            <w:rFonts w:hint="eastAsia"/>
          </w:rPr>
          <w:t>计算依据</w:t>
        </w:r>
        <w:r>
          <w:rPr>
            <w:rFonts w:hint="eastAsia"/>
          </w:rPr>
          <w:tab/>
        </w:r>
        <w:r>
          <w:rPr>
            <w:rFonts w:hint="eastAsia"/>
          </w:rPr>
          <w:fldChar w:fldCharType="begin"/>
        </w:r>
        <w:r>
          <w:rPr>
            <w:rFonts w:hint="eastAsia"/>
          </w:rPr>
          <w:instrText xml:space="preserve"> </w:instrText>
        </w:r>
        <w:r>
          <w:instrText>PAGEREF _Toc218134832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61F981CA" w14:textId="77777777" w:rsidR="002D3241" w:rsidRDefault="00B453AC">
      <w:pPr>
        <w:pStyle w:val="TOC1"/>
        <w:rPr>
          <w:rFonts w:asciiTheme="minorHAnsi" w:eastAsiaTheme="minorEastAsia" w:hAnsiTheme="minorHAnsi" w:cstheme="minorBidi"/>
          <w:b w:val="0"/>
          <w:bCs w:val="0"/>
          <w:sz w:val="22"/>
          <w14:ligatures w14:val="standardContextual"/>
        </w:rPr>
      </w:pPr>
      <w:hyperlink w:anchor="_Toc218134833" w:history="1">
        <w:r>
          <w:rPr>
            <w:rStyle w:val="af4"/>
            <w:rFonts w:hint="eastAsia"/>
          </w:rPr>
          <w:t>3</w:t>
        </w:r>
        <w:r>
          <w:rPr>
            <w:rFonts w:asciiTheme="minorHAnsi" w:eastAsiaTheme="minorEastAsia" w:hAnsiTheme="minorHAnsi" w:cstheme="minorBidi" w:hint="eastAsia"/>
            <w:b w:val="0"/>
            <w:bCs w:val="0"/>
            <w:sz w:val="22"/>
            <w14:ligatures w14:val="standardContextual"/>
          </w:rPr>
          <w:tab/>
        </w:r>
        <w:r>
          <w:rPr>
            <w:rStyle w:val="af4"/>
            <w:rFonts w:hint="eastAsia"/>
          </w:rPr>
          <w:t>参考标准</w:t>
        </w:r>
        <w:r>
          <w:rPr>
            <w:rFonts w:hint="eastAsia"/>
          </w:rPr>
          <w:tab/>
        </w:r>
        <w:r>
          <w:rPr>
            <w:rFonts w:hint="eastAsia"/>
          </w:rPr>
          <w:fldChar w:fldCharType="begin"/>
        </w:r>
        <w:r>
          <w:rPr>
            <w:rFonts w:hint="eastAsia"/>
          </w:rPr>
          <w:instrText xml:space="preserve"> </w:instrText>
        </w:r>
        <w:r>
          <w:instrText>PAGEREF _Toc218134833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3BF5103A" w14:textId="77777777" w:rsidR="002D3241" w:rsidRDefault="00B453AC">
      <w:pPr>
        <w:pStyle w:val="TOC1"/>
        <w:rPr>
          <w:rFonts w:asciiTheme="minorHAnsi" w:eastAsiaTheme="minorEastAsia" w:hAnsiTheme="minorHAnsi" w:cstheme="minorBidi"/>
          <w:b w:val="0"/>
          <w:bCs w:val="0"/>
          <w:sz w:val="22"/>
          <w14:ligatures w14:val="standardContextual"/>
        </w:rPr>
      </w:pPr>
      <w:hyperlink w:anchor="_Toc218134834" w:history="1">
        <w:r>
          <w:rPr>
            <w:rStyle w:val="af4"/>
            <w:rFonts w:hint="eastAsia"/>
          </w:rPr>
          <w:t>4</w:t>
        </w:r>
        <w:r>
          <w:rPr>
            <w:rFonts w:asciiTheme="minorHAnsi" w:eastAsiaTheme="minorEastAsia" w:hAnsiTheme="minorHAnsi" w:cstheme="minorBidi" w:hint="eastAsia"/>
            <w:b w:val="0"/>
            <w:bCs w:val="0"/>
            <w:sz w:val="22"/>
            <w14:ligatures w14:val="standardContextual"/>
          </w:rPr>
          <w:tab/>
        </w:r>
        <w:r>
          <w:rPr>
            <w:rStyle w:val="af4"/>
            <w:rFonts w:hint="eastAsia"/>
          </w:rPr>
          <w:t>计算方法</w:t>
        </w:r>
        <w:r>
          <w:rPr>
            <w:rFonts w:hint="eastAsia"/>
          </w:rPr>
          <w:tab/>
        </w:r>
        <w:r>
          <w:rPr>
            <w:rFonts w:hint="eastAsia"/>
          </w:rPr>
          <w:fldChar w:fldCharType="begin"/>
        </w:r>
        <w:r>
          <w:rPr>
            <w:rFonts w:hint="eastAsia"/>
          </w:rPr>
          <w:instrText xml:space="preserve"> </w:instrText>
        </w:r>
        <w:r>
          <w:instrText>PAGEREF _Toc218134834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437C65D9" w14:textId="77777777" w:rsidR="002D3241" w:rsidRDefault="00B453AC">
      <w:pPr>
        <w:pStyle w:val="TOC2"/>
        <w:rPr>
          <w:rFonts w:asciiTheme="minorHAnsi" w:eastAsiaTheme="minorEastAsia" w:hAnsiTheme="minorHAnsi" w:cstheme="minorBidi"/>
          <w:sz w:val="22"/>
          <w:szCs w:val="24"/>
          <w14:ligatures w14:val="standardContextual"/>
        </w:rPr>
      </w:pPr>
      <w:hyperlink w:anchor="_Toc218134835" w:history="1">
        <w:r>
          <w:rPr>
            <w:rStyle w:val="af4"/>
            <w:rFonts w:hint="eastAsia"/>
            <w:lang w:val="en-GB"/>
          </w:rPr>
          <w:t>4.1</w:t>
        </w:r>
        <w:r>
          <w:rPr>
            <w:rFonts w:asciiTheme="minorHAnsi" w:eastAsiaTheme="minorEastAsia" w:hAnsiTheme="minorHAnsi" w:cstheme="minorBidi" w:hint="eastAsia"/>
            <w:sz w:val="22"/>
            <w:szCs w:val="24"/>
            <w14:ligatures w14:val="standardContextual"/>
          </w:rPr>
          <w:tab/>
        </w:r>
        <w:r>
          <w:rPr>
            <w:rStyle w:val="af4"/>
            <w:rFonts w:hint="eastAsia"/>
          </w:rPr>
          <w:t>热湿环境评价指标计算</w:t>
        </w:r>
        <w:r>
          <w:rPr>
            <w:rFonts w:hint="eastAsia"/>
          </w:rPr>
          <w:tab/>
        </w:r>
        <w:r>
          <w:rPr>
            <w:rFonts w:hint="eastAsia"/>
          </w:rPr>
          <w:fldChar w:fldCharType="begin"/>
        </w:r>
        <w:r>
          <w:rPr>
            <w:rFonts w:hint="eastAsia"/>
          </w:rPr>
          <w:instrText xml:space="preserve"> </w:instrText>
        </w:r>
        <w:r>
          <w:instrText>PAGEREF _Toc218134835 \h</w:instrText>
        </w:r>
        <w:r>
          <w:rPr>
            <w:rFonts w:hint="eastAsia"/>
          </w:rPr>
          <w:instrText xml:space="preserve"> </w:instrText>
        </w:r>
        <w:r>
          <w:rPr>
            <w:rFonts w:hint="eastAsia"/>
          </w:rPr>
        </w:r>
        <w:r>
          <w:rPr>
            <w:rFonts w:hint="eastAsia"/>
          </w:rPr>
          <w:fldChar w:fldCharType="separate"/>
        </w:r>
        <w:r>
          <w:rPr>
            <w:rFonts w:hint="eastAsia"/>
          </w:rPr>
          <w:t>4</w:t>
        </w:r>
        <w:r>
          <w:rPr>
            <w:rFonts w:hint="eastAsia"/>
          </w:rPr>
          <w:fldChar w:fldCharType="end"/>
        </w:r>
      </w:hyperlink>
    </w:p>
    <w:p w14:paraId="165C1B70" w14:textId="77777777" w:rsidR="002D3241" w:rsidRDefault="00B453AC">
      <w:pPr>
        <w:pStyle w:val="TOC1"/>
        <w:rPr>
          <w:rFonts w:asciiTheme="minorHAnsi" w:eastAsiaTheme="minorEastAsia" w:hAnsiTheme="minorHAnsi" w:cstheme="minorBidi"/>
          <w:b w:val="0"/>
          <w:bCs w:val="0"/>
          <w:sz w:val="22"/>
          <w14:ligatures w14:val="standardContextual"/>
        </w:rPr>
      </w:pPr>
      <w:hyperlink w:anchor="_Toc218134836" w:history="1">
        <w:r>
          <w:rPr>
            <w:rStyle w:val="af4"/>
            <w:rFonts w:hint="eastAsia"/>
          </w:rPr>
          <w:t>5</w:t>
        </w:r>
        <w:r>
          <w:rPr>
            <w:rFonts w:asciiTheme="minorHAnsi" w:eastAsiaTheme="minorEastAsia" w:hAnsiTheme="minorHAnsi" w:cstheme="minorBidi" w:hint="eastAsia"/>
            <w:b w:val="0"/>
            <w:bCs w:val="0"/>
            <w:sz w:val="22"/>
            <w14:ligatures w14:val="standardContextual"/>
          </w:rPr>
          <w:tab/>
        </w:r>
        <w:r>
          <w:rPr>
            <w:rStyle w:val="af4"/>
            <w:rFonts w:hint="eastAsia"/>
          </w:rPr>
          <w:t>计算参数</w:t>
        </w:r>
        <w:r>
          <w:rPr>
            <w:rFonts w:hint="eastAsia"/>
          </w:rPr>
          <w:tab/>
        </w:r>
        <w:r>
          <w:rPr>
            <w:rFonts w:hint="eastAsia"/>
          </w:rPr>
          <w:fldChar w:fldCharType="begin"/>
        </w:r>
        <w:r>
          <w:rPr>
            <w:rFonts w:hint="eastAsia"/>
          </w:rPr>
          <w:instrText xml:space="preserve"> </w:instrText>
        </w:r>
        <w:r>
          <w:instrText>PAGEREF _Toc218134836 \h</w:instrText>
        </w:r>
        <w:r>
          <w:rPr>
            <w:rFonts w:hint="eastAsia"/>
          </w:rPr>
          <w:instrText xml:space="preserve"> </w:instrText>
        </w:r>
        <w:r>
          <w:rPr>
            <w:rFonts w:hint="eastAsia"/>
          </w:rPr>
        </w:r>
        <w:r>
          <w:rPr>
            <w:rFonts w:hint="eastAsia"/>
          </w:rPr>
          <w:fldChar w:fldCharType="separate"/>
        </w:r>
        <w:r>
          <w:rPr>
            <w:rFonts w:hint="eastAsia"/>
          </w:rPr>
          <w:t>5</w:t>
        </w:r>
        <w:r>
          <w:rPr>
            <w:rFonts w:hint="eastAsia"/>
          </w:rPr>
          <w:fldChar w:fldCharType="end"/>
        </w:r>
      </w:hyperlink>
    </w:p>
    <w:p w14:paraId="669556DA" w14:textId="77777777" w:rsidR="002D3241" w:rsidRDefault="00B453AC">
      <w:pPr>
        <w:pStyle w:val="TOC1"/>
        <w:rPr>
          <w:rFonts w:asciiTheme="minorHAnsi" w:eastAsiaTheme="minorEastAsia" w:hAnsiTheme="minorHAnsi" w:cstheme="minorBidi"/>
          <w:b w:val="0"/>
          <w:bCs w:val="0"/>
          <w:sz w:val="22"/>
          <w14:ligatures w14:val="standardContextual"/>
        </w:rPr>
      </w:pPr>
      <w:hyperlink w:anchor="_Toc218134837" w:history="1">
        <w:r>
          <w:rPr>
            <w:rStyle w:val="af4"/>
            <w:rFonts w:hint="eastAsia"/>
          </w:rPr>
          <w:t>6</w:t>
        </w:r>
        <w:r>
          <w:rPr>
            <w:rFonts w:asciiTheme="minorHAnsi" w:eastAsiaTheme="minorEastAsia" w:hAnsiTheme="minorHAnsi" w:cstheme="minorBidi" w:hint="eastAsia"/>
            <w:b w:val="0"/>
            <w:bCs w:val="0"/>
            <w:sz w:val="22"/>
            <w14:ligatures w14:val="standardContextual"/>
          </w:rPr>
          <w:tab/>
        </w:r>
        <w:r>
          <w:rPr>
            <w:rStyle w:val="af4"/>
            <w:rFonts w:hint="eastAsia"/>
          </w:rPr>
          <w:t>计算结果</w:t>
        </w:r>
        <w:r>
          <w:rPr>
            <w:rFonts w:hint="eastAsia"/>
          </w:rPr>
          <w:tab/>
        </w:r>
        <w:r>
          <w:rPr>
            <w:rFonts w:hint="eastAsia"/>
          </w:rPr>
          <w:fldChar w:fldCharType="begin"/>
        </w:r>
        <w:r>
          <w:rPr>
            <w:rFonts w:hint="eastAsia"/>
          </w:rPr>
          <w:instrText xml:space="preserve"> </w:instrText>
        </w:r>
        <w:r>
          <w:instrText>PAGEREF _Toc218134837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14:paraId="0A31C7C2" w14:textId="77777777" w:rsidR="002D3241" w:rsidRDefault="00B453AC">
      <w:pPr>
        <w:pStyle w:val="TOC2"/>
        <w:rPr>
          <w:rFonts w:asciiTheme="minorHAnsi" w:eastAsiaTheme="minorEastAsia" w:hAnsiTheme="minorHAnsi" w:cstheme="minorBidi"/>
          <w:sz w:val="22"/>
          <w:szCs w:val="24"/>
          <w14:ligatures w14:val="standardContextual"/>
        </w:rPr>
      </w:pPr>
      <w:hyperlink w:anchor="_Toc218134838" w:history="1">
        <w:r>
          <w:rPr>
            <w:rStyle w:val="af4"/>
            <w:rFonts w:hint="eastAsia"/>
            <w:lang w:val="en-GB"/>
          </w:rPr>
          <w:t>6.1</w:t>
        </w:r>
        <w:r>
          <w:rPr>
            <w:rFonts w:asciiTheme="minorHAnsi" w:eastAsiaTheme="minorEastAsia" w:hAnsiTheme="minorHAnsi" w:cstheme="minorBidi" w:hint="eastAsia"/>
            <w:sz w:val="22"/>
            <w:szCs w:val="24"/>
            <w14:ligatures w14:val="standardContextual"/>
          </w:rPr>
          <w:tab/>
        </w:r>
        <w:r>
          <w:rPr>
            <w:rStyle w:val="af4"/>
            <w:rFonts w:hint="eastAsia"/>
          </w:rPr>
          <w:t>PMV-PPD</w:t>
        </w:r>
        <w:r>
          <w:rPr>
            <w:rStyle w:val="af4"/>
            <w:rFonts w:hint="eastAsia"/>
          </w:rPr>
          <w:t>指标</w:t>
        </w:r>
        <w:r>
          <w:rPr>
            <w:rFonts w:hint="eastAsia"/>
          </w:rPr>
          <w:tab/>
        </w:r>
        <w:r>
          <w:rPr>
            <w:rFonts w:hint="eastAsia"/>
          </w:rPr>
          <w:fldChar w:fldCharType="begin"/>
        </w:r>
        <w:r>
          <w:rPr>
            <w:rFonts w:hint="eastAsia"/>
          </w:rPr>
          <w:instrText xml:space="preserve"> </w:instrText>
        </w:r>
        <w:r>
          <w:instrText>PAGEREF _Toc218134838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14:paraId="32C919CC" w14:textId="77777777" w:rsidR="002D3241" w:rsidRDefault="00B453AC">
      <w:pPr>
        <w:pStyle w:val="TOC2"/>
        <w:rPr>
          <w:rFonts w:asciiTheme="minorHAnsi" w:eastAsiaTheme="minorEastAsia" w:hAnsiTheme="minorHAnsi" w:cstheme="minorBidi"/>
          <w:sz w:val="22"/>
          <w:szCs w:val="24"/>
          <w14:ligatures w14:val="standardContextual"/>
        </w:rPr>
      </w:pPr>
      <w:hyperlink w:anchor="_Toc218134839" w:history="1">
        <w:r>
          <w:rPr>
            <w:rStyle w:val="af4"/>
            <w:rFonts w:hint="eastAsia"/>
            <w:lang w:val="en-GB"/>
          </w:rPr>
          <w:t>6.2</w:t>
        </w:r>
        <w:r>
          <w:rPr>
            <w:rFonts w:asciiTheme="minorHAnsi" w:eastAsiaTheme="minorEastAsia" w:hAnsiTheme="minorHAnsi" w:cstheme="minorBidi" w:hint="eastAsia"/>
            <w:sz w:val="22"/>
            <w:szCs w:val="24"/>
            <w14:ligatures w14:val="standardContextual"/>
          </w:rPr>
          <w:tab/>
        </w:r>
        <w:r>
          <w:rPr>
            <w:rStyle w:val="af4"/>
            <w:rFonts w:hint="eastAsia"/>
          </w:rPr>
          <w:t>达标情况</w:t>
        </w:r>
        <w:r>
          <w:rPr>
            <w:rFonts w:hint="eastAsia"/>
          </w:rPr>
          <w:tab/>
        </w:r>
        <w:r>
          <w:rPr>
            <w:rFonts w:hint="eastAsia"/>
          </w:rPr>
          <w:fldChar w:fldCharType="begin"/>
        </w:r>
        <w:r>
          <w:rPr>
            <w:rFonts w:hint="eastAsia"/>
          </w:rPr>
          <w:instrText xml:space="preserve"> </w:instrText>
        </w:r>
        <w:r>
          <w:instrText>PAGEREF _Toc218134839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14:paraId="67EF630D" w14:textId="77777777" w:rsidR="002D3241" w:rsidRDefault="00B453AC">
      <w:pPr>
        <w:pStyle w:val="TOC1"/>
        <w:rPr>
          <w:rFonts w:asciiTheme="minorHAnsi" w:eastAsiaTheme="minorEastAsia" w:hAnsiTheme="minorHAnsi" w:cstheme="minorBidi"/>
          <w:b w:val="0"/>
          <w:bCs w:val="0"/>
          <w:sz w:val="22"/>
          <w14:ligatures w14:val="standardContextual"/>
        </w:rPr>
      </w:pPr>
      <w:hyperlink w:anchor="_Toc218134840" w:history="1">
        <w:r>
          <w:rPr>
            <w:rStyle w:val="af4"/>
            <w:rFonts w:hint="eastAsia"/>
          </w:rPr>
          <w:t>7</w:t>
        </w:r>
        <w:r>
          <w:rPr>
            <w:rFonts w:asciiTheme="minorHAnsi" w:eastAsiaTheme="minorEastAsia" w:hAnsiTheme="minorHAnsi" w:cstheme="minorBidi" w:hint="eastAsia"/>
            <w:b w:val="0"/>
            <w:bCs w:val="0"/>
            <w:sz w:val="22"/>
            <w14:ligatures w14:val="standardContextual"/>
          </w:rPr>
          <w:tab/>
        </w:r>
        <w:r>
          <w:rPr>
            <w:rStyle w:val="af4"/>
            <w:rFonts w:hint="eastAsia"/>
          </w:rPr>
          <w:t>结论</w:t>
        </w:r>
        <w:r>
          <w:rPr>
            <w:rFonts w:hint="eastAsia"/>
          </w:rPr>
          <w:tab/>
        </w:r>
        <w:r>
          <w:rPr>
            <w:rFonts w:hint="eastAsia"/>
          </w:rPr>
          <w:fldChar w:fldCharType="begin"/>
        </w:r>
        <w:r>
          <w:rPr>
            <w:rFonts w:hint="eastAsia"/>
          </w:rPr>
          <w:instrText xml:space="preserve"> </w:instrText>
        </w:r>
        <w:r>
          <w:instrText>PAGEREF _Toc218134840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14:paraId="65B7CF8C" w14:textId="77777777" w:rsidR="002D3241" w:rsidRDefault="00B453AC">
      <w:pPr>
        <w:pStyle w:val="TOC1"/>
        <w:rPr>
          <w:rFonts w:hint="eastAsia"/>
        </w:rPr>
        <w:sectPr w:rsidR="002D3241">
          <w:headerReference w:type="default" r:id="rId10"/>
          <w:footerReference w:type="default" r:id="rId11"/>
          <w:footerReference w:type="first" r:id="rId12"/>
          <w:pgSz w:w="11906" w:h="16838"/>
          <w:pgMar w:top="1440" w:right="1797" w:bottom="426" w:left="1797" w:header="851" w:footer="516" w:gutter="0"/>
          <w:cols w:space="425"/>
          <w:titlePg/>
          <w:docGrid w:type="lines" w:linePitch="312"/>
        </w:sectPr>
      </w:pPr>
      <w:r>
        <w:rPr>
          <w:b w:val="0"/>
          <w:sz w:val="32"/>
          <w:szCs w:val="32"/>
        </w:rPr>
        <w:fldChar w:fldCharType="end"/>
      </w:r>
      <w:bookmarkEnd w:id="11"/>
    </w:p>
    <w:p w14:paraId="57A2284B" w14:textId="77777777" w:rsidR="002D3241" w:rsidRDefault="00B453AC">
      <w:pPr>
        <w:pStyle w:val="1"/>
        <w:spacing w:before="312"/>
        <w:rPr>
          <w:rFonts w:hint="eastAsia"/>
        </w:rPr>
      </w:pPr>
      <w:bookmarkStart w:id="12" w:name="_Toc44662463"/>
      <w:bookmarkStart w:id="13" w:name="_Toc452108759"/>
      <w:bookmarkStart w:id="14" w:name="_Toc44772815"/>
      <w:bookmarkStart w:id="15" w:name="_Toc218134830"/>
      <w:r>
        <w:rPr>
          <w:rFonts w:hint="eastAsia"/>
        </w:rPr>
        <w:lastRenderedPageBreak/>
        <w:t>项目概况</w:t>
      </w:r>
      <w:bookmarkEnd w:id="12"/>
      <w:bookmarkEnd w:id="13"/>
      <w:bookmarkEnd w:id="14"/>
      <w:bookmarkEnd w:id="15"/>
    </w:p>
    <w:p w14:paraId="02F09772" w14:textId="77777777" w:rsidR="002D3241" w:rsidRDefault="002D3241">
      <w:pPr>
        <w:pStyle w:val="a0"/>
        <w:ind w:firstLine="420"/>
        <w:rPr>
          <w:rFonts w:ascii="微软雅黑" w:eastAsia="微软雅黑" w:hAnsi="微软雅黑" w:hint="eastAsia"/>
          <w:lang w:val="en-US"/>
        </w:rPr>
      </w:pPr>
      <w:bookmarkStart w:id="16" w:name="项目概况"/>
      <w:bookmarkEnd w:id="16"/>
    </w:p>
    <w:p w14:paraId="62EEADDA" w14:textId="77777777" w:rsidR="002D3241" w:rsidRDefault="002D3241">
      <w:pPr>
        <w:pStyle w:val="a0"/>
        <w:ind w:firstLine="420"/>
        <w:rPr>
          <w:lang w:val="en-US"/>
        </w:rPr>
      </w:pPr>
    </w:p>
    <w:p w14:paraId="7990824C" w14:textId="77777777" w:rsidR="002D3241" w:rsidRDefault="00B453AC">
      <w:pPr>
        <w:pStyle w:val="2"/>
        <w:spacing w:before="156"/>
        <w:rPr>
          <w:rFonts w:hint="eastAsia"/>
        </w:rPr>
      </w:pPr>
      <w:bookmarkStart w:id="17" w:name="_Toc44662464"/>
      <w:bookmarkStart w:id="18" w:name="_Toc218134831"/>
      <w:bookmarkStart w:id="19" w:name="_Toc44772816"/>
      <w:bookmarkStart w:id="20" w:name="_Toc452108761"/>
      <w:r>
        <w:rPr>
          <w:rFonts w:hint="eastAsia"/>
        </w:rPr>
        <w:t>三</w:t>
      </w:r>
      <w:r>
        <w:t>维视图</w:t>
      </w:r>
      <w:bookmarkEnd w:id="17"/>
      <w:bookmarkEnd w:id="18"/>
      <w:bookmarkEnd w:id="19"/>
      <w:bookmarkEnd w:id="20"/>
    </w:p>
    <w:p w14:paraId="37E3A95A" w14:textId="77777777" w:rsidR="002D3241" w:rsidRDefault="00B453AC">
      <w:pPr>
        <w:jc w:val="center"/>
        <w:rPr>
          <w:rFonts w:ascii="微软雅黑" w:eastAsia="微软雅黑" w:hAnsi="微软雅黑" w:hint="eastAsia"/>
        </w:rPr>
      </w:pPr>
      <w:bookmarkStart w:id="21" w:name="模型观察"/>
      <w:r>
        <w:t>请先在【模型观察】命令中保存图片</w:t>
      </w:r>
      <w:bookmarkStart w:id="22" w:name="三维视图"/>
      <w:bookmarkEnd w:id="21"/>
      <w:bookmarkEnd w:id="22"/>
    </w:p>
    <w:p w14:paraId="33E4B265" w14:textId="77777777" w:rsidR="002D3241" w:rsidRDefault="002D3241"/>
    <w:p w14:paraId="679C9838" w14:textId="77777777" w:rsidR="002D3241" w:rsidRDefault="00B453AC">
      <w:pPr>
        <w:pStyle w:val="1"/>
        <w:spacing w:before="312"/>
        <w:rPr>
          <w:rFonts w:hint="eastAsia"/>
        </w:rPr>
      </w:pPr>
      <w:bookmarkStart w:id="23" w:name="_Toc452108762"/>
      <w:bookmarkStart w:id="24" w:name="_Toc44662465"/>
      <w:bookmarkStart w:id="25" w:name="_Toc44772817"/>
      <w:bookmarkStart w:id="26" w:name="TitleFormat"/>
      <w:bookmarkStart w:id="27" w:name="_Toc218134832"/>
      <w:r>
        <w:rPr>
          <w:rFonts w:hint="eastAsia"/>
        </w:rPr>
        <w:t>计算</w:t>
      </w:r>
      <w:r>
        <w:t>依据</w:t>
      </w:r>
      <w:bookmarkEnd w:id="23"/>
      <w:bookmarkEnd w:id="24"/>
      <w:bookmarkEnd w:id="25"/>
      <w:bookmarkEnd w:id="26"/>
      <w:bookmarkEnd w:id="27"/>
    </w:p>
    <w:p w14:paraId="7D8879C7" w14:textId="77777777" w:rsidR="002D3241" w:rsidRDefault="00B453AC">
      <w:pPr>
        <w:pStyle w:val="a0"/>
        <w:spacing w:line="400" w:lineRule="exact"/>
        <w:ind w:firstLineChars="95" w:firstLine="199"/>
        <w:rPr>
          <w:rFonts w:ascii="微软雅黑" w:eastAsia="微软雅黑" w:hAnsi="微软雅黑" w:hint="eastAsia"/>
          <w:lang w:val="en-US"/>
        </w:rPr>
      </w:pPr>
      <w:bookmarkStart w:id="28" w:name="_Toc452108763"/>
      <w:r>
        <w:rPr>
          <w:rFonts w:ascii="微软雅黑" w:eastAsia="微软雅黑" w:hAnsi="微软雅黑" w:hint="eastAsia"/>
          <w:lang w:val="en-US"/>
        </w:rPr>
        <w:t>本项目主要参照资料为：</w:t>
      </w:r>
    </w:p>
    <w:p w14:paraId="77B4B489" w14:textId="77777777" w:rsidR="002D3241" w:rsidRDefault="00B453AC">
      <w:pPr>
        <w:pStyle w:val="a0"/>
        <w:numPr>
          <w:ilvl w:val="0"/>
          <w:numId w:val="2"/>
        </w:numPr>
        <w:spacing w:line="400" w:lineRule="exact"/>
        <w:ind w:left="0" w:firstLineChars="0" w:firstLine="200"/>
        <w:rPr>
          <w:rFonts w:ascii="微软雅黑" w:eastAsia="微软雅黑" w:hAnsi="微软雅黑" w:hint="eastAsia"/>
          <w:lang w:val="en-US"/>
        </w:rPr>
      </w:pPr>
      <w:bookmarkStart w:id="29" w:name="参考标准名称1"/>
      <w:r>
        <w:rPr>
          <w:rFonts w:ascii="微软雅黑" w:eastAsia="微软雅黑" w:hAnsi="微软雅黑" w:hint="eastAsia"/>
          <w:lang w:val="en-US"/>
        </w:rPr>
        <w:t>《绿色建筑评价标准》</w:t>
      </w:r>
      <w:r>
        <w:rPr>
          <w:rFonts w:ascii="微软雅黑" w:eastAsia="微软雅黑" w:hAnsi="微软雅黑" w:hint="eastAsia"/>
          <w:lang w:val="en-US"/>
        </w:rPr>
        <w:t>GB/T 50378-2019</w:t>
      </w:r>
      <w:r>
        <w:rPr>
          <w:rFonts w:ascii="微软雅黑" w:eastAsia="微软雅黑" w:hAnsi="微软雅黑" w:hint="eastAsia"/>
          <w:lang w:val="en-US"/>
        </w:rPr>
        <w:t>（</w:t>
      </w:r>
      <w:r>
        <w:rPr>
          <w:rFonts w:ascii="微软雅黑" w:eastAsia="微软雅黑" w:hAnsi="微软雅黑" w:hint="eastAsia"/>
          <w:lang w:val="en-US"/>
        </w:rPr>
        <w:t>2024</w:t>
      </w:r>
      <w:r>
        <w:rPr>
          <w:rFonts w:ascii="微软雅黑" w:eastAsia="微软雅黑" w:hAnsi="微软雅黑" w:hint="eastAsia"/>
          <w:lang w:val="en-US"/>
        </w:rPr>
        <w:t>年版）</w:t>
      </w:r>
      <w:bookmarkEnd w:id="29"/>
    </w:p>
    <w:p w14:paraId="6A7EE5AD" w14:textId="77777777" w:rsidR="002D3241" w:rsidRDefault="00B453AC">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《绿色建筑评价技术细则》</w:t>
      </w:r>
    </w:p>
    <w:p w14:paraId="213E0C12" w14:textId="77777777" w:rsidR="002D3241" w:rsidRDefault="00B453AC">
      <w:pPr>
        <w:pStyle w:val="a0"/>
        <w:numPr>
          <w:ilvl w:val="0"/>
          <w:numId w:val="2"/>
        </w:numPr>
        <w:spacing w:line="400" w:lineRule="exact"/>
        <w:ind w:left="0" w:firstLineChars="0" w:firstLine="200"/>
        <w:rPr>
          <w:rFonts w:ascii="微软雅黑" w:eastAsia="微软雅黑" w:hAnsi="微软雅黑" w:hint="eastAsia"/>
          <w:lang w:val="en-US"/>
        </w:rPr>
      </w:pPr>
      <w:bookmarkStart w:id="30" w:name="_Hlk13496340"/>
      <w:r>
        <w:rPr>
          <w:rFonts w:ascii="微软雅黑" w:eastAsia="微软雅黑" w:hAnsi="微软雅黑" w:hint="eastAsia"/>
          <w:lang w:val="en-US"/>
        </w:rPr>
        <w:t>《民用建筑室内热湿环境评价标准》</w:t>
      </w:r>
      <w:r>
        <w:rPr>
          <w:rFonts w:ascii="微软雅黑" w:eastAsia="微软雅黑" w:hAnsi="微软雅黑"/>
          <w:lang w:val="en-US"/>
        </w:rPr>
        <w:t>GB/T 50785-2012</w:t>
      </w:r>
    </w:p>
    <w:p w14:paraId="6461C96E" w14:textId="77777777" w:rsidR="002D3241" w:rsidRDefault="00B453AC">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《热环境人类工效学</w:t>
      </w:r>
      <w:r>
        <w:rPr>
          <w:rFonts w:ascii="微软雅黑" w:eastAsia="微软雅黑" w:hAnsi="微软雅黑" w:hint="eastAsia"/>
          <w:lang w:val="en-US"/>
        </w:rPr>
        <w:t xml:space="preserve"> </w:t>
      </w:r>
      <w:r>
        <w:rPr>
          <w:rFonts w:ascii="微软雅黑" w:eastAsia="微软雅黑" w:hAnsi="微软雅黑"/>
          <w:lang w:val="en-US"/>
        </w:rPr>
        <w:t xml:space="preserve"> </w:t>
      </w:r>
      <w:r>
        <w:rPr>
          <w:rFonts w:ascii="微软雅黑" w:eastAsia="微软雅黑" w:hAnsi="微软雅黑" w:hint="eastAsia"/>
          <w:lang w:val="en-US"/>
        </w:rPr>
        <w:t>通过计算</w:t>
      </w:r>
      <w:r>
        <w:rPr>
          <w:rFonts w:ascii="微软雅黑" w:eastAsia="微软雅黑" w:hAnsi="微软雅黑" w:hint="eastAsia"/>
          <w:lang w:val="en-US"/>
        </w:rPr>
        <w:t>PMV</w:t>
      </w:r>
      <w:r>
        <w:rPr>
          <w:rFonts w:ascii="微软雅黑" w:eastAsia="微软雅黑" w:hAnsi="微软雅黑" w:hint="eastAsia"/>
          <w:lang w:val="en-US"/>
        </w:rPr>
        <w:t>和</w:t>
      </w:r>
      <w:r>
        <w:rPr>
          <w:rFonts w:ascii="微软雅黑" w:eastAsia="微软雅黑" w:hAnsi="微软雅黑" w:hint="eastAsia"/>
          <w:lang w:val="en-US"/>
        </w:rPr>
        <w:t>PPD</w:t>
      </w:r>
      <w:r>
        <w:rPr>
          <w:rFonts w:ascii="微软雅黑" w:eastAsia="微软雅黑" w:hAnsi="微软雅黑" w:hint="eastAsia"/>
          <w:lang w:val="en-US"/>
        </w:rPr>
        <w:t>指数与局部热舒适准则对热舒适进行分析测定与解释》</w:t>
      </w:r>
      <w:r>
        <w:rPr>
          <w:rFonts w:ascii="微软雅黑" w:eastAsia="微软雅黑" w:hAnsi="微软雅黑"/>
          <w:lang w:val="en-US"/>
        </w:rPr>
        <w:t>GB/T18049-2017</w:t>
      </w:r>
    </w:p>
    <w:bookmarkEnd w:id="30"/>
    <w:p w14:paraId="16797853" w14:textId="77777777" w:rsidR="002D3241" w:rsidRDefault="00B453AC">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《民用建筑供暖通风与空气调节设计规范》</w:t>
      </w:r>
      <w:r>
        <w:rPr>
          <w:rFonts w:ascii="微软雅黑" w:eastAsia="微软雅黑" w:hAnsi="微软雅黑"/>
          <w:lang w:val="en-US"/>
        </w:rPr>
        <w:t>GB50736-2012</w:t>
      </w:r>
    </w:p>
    <w:p w14:paraId="4D09C931" w14:textId="77777777" w:rsidR="002D3241" w:rsidRDefault="00B453AC">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《民用建筑热工设计规范》</w:t>
      </w:r>
      <w:r>
        <w:rPr>
          <w:rFonts w:ascii="微软雅黑" w:eastAsia="微软雅黑" w:hAnsi="微软雅黑"/>
          <w:lang w:val="en-US"/>
        </w:rPr>
        <w:t>GB 50176-2016</w:t>
      </w:r>
      <w:bookmarkStart w:id="31" w:name="_Hlk13516321"/>
    </w:p>
    <w:bookmarkEnd w:id="31"/>
    <w:p w14:paraId="0B7829C1" w14:textId="77777777" w:rsidR="002D3241" w:rsidRDefault="00B453AC">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委托方提供的总平面图、建筑专业设计图纸、设计效果图等图纸资料</w:t>
      </w:r>
    </w:p>
    <w:p w14:paraId="1BE6997F" w14:textId="77777777" w:rsidR="002D3241" w:rsidRDefault="00B453AC">
      <w:pPr>
        <w:pStyle w:val="a0"/>
        <w:numPr>
          <w:ilvl w:val="0"/>
          <w:numId w:val="2"/>
        </w:numPr>
        <w:spacing w:line="400" w:lineRule="exact"/>
        <w:ind w:left="0" w:firstLineChars="0" w:firstLine="200"/>
        <w:rPr>
          <w:rFonts w:ascii="微软雅黑" w:eastAsia="微软雅黑" w:hAnsi="微软雅黑" w:hint="eastAsia"/>
          <w:lang w:val="en-US"/>
        </w:rPr>
      </w:pPr>
      <w:r>
        <w:rPr>
          <w:rFonts w:ascii="微软雅黑" w:eastAsia="微软雅黑" w:hAnsi="微软雅黑" w:hint="eastAsia"/>
          <w:lang w:val="en-US"/>
        </w:rPr>
        <w:t xml:space="preserve"> </w:t>
      </w:r>
      <w:r>
        <w:rPr>
          <w:rFonts w:ascii="微软雅黑" w:eastAsia="微软雅黑" w:hAnsi="微软雅黑" w:hint="eastAsia"/>
          <w:lang w:val="en-US"/>
        </w:rPr>
        <w:t>委托方提供的其他相关资料</w:t>
      </w:r>
    </w:p>
    <w:p w14:paraId="789B6271" w14:textId="77777777" w:rsidR="002D3241" w:rsidRDefault="00B453AC">
      <w:pPr>
        <w:pStyle w:val="1"/>
        <w:spacing w:before="312"/>
        <w:rPr>
          <w:rFonts w:hint="eastAsia"/>
        </w:rPr>
      </w:pPr>
      <w:bookmarkStart w:id="32" w:name="_Toc44662466"/>
      <w:bookmarkStart w:id="33" w:name="_Toc44772818"/>
      <w:bookmarkStart w:id="34" w:name="_Toc218134833"/>
      <w:r>
        <w:rPr>
          <w:rFonts w:hint="eastAsia"/>
        </w:rPr>
        <w:t>参考</w:t>
      </w:r>
      <w:r>
        <w:t>标准</w:t>
      </w:r>
      <w:bookmarkEnd w:id="28"/>
      <w:bookmarkEnd w:id="32"/>
      <w:bookmarkEnd w:id="33"/>
      <w:bookmarkEnd w:id="34"/>
    </w:p>
    <w:p w14:paraId="7C1C89ED" w14:textId="77777777" w:rsidR="002D3241" w:rsidRDefault="00B453AC">
      <w:pPr>
        <w:pStyle w:val="a0"/>
        <w:spacing w:line="400" w:lineRule="exact"/>
        <w:ind w:firstLine="420"/>
        <w:rPr>
          <w:rFonts w:ascii="微软雅黑" w:eastAsia="微软雅黑" w:hAnsi="微软雅黑" w:hint="eastAsia"/>
          <w:lang w:val="en-US"/>
        </w:rPr>
      </w:pPr>
      <w:bookmarkStart w:id="35" w:name="_Toc451698935"/>
      <w:bookmarkStart w:id="36" w:name="_Toc452108764"/>
      <w:r>
        <w:rPr>
          <w:rFonts w:ascii="微软雅黑" w:eastAsia="微软雅黑" w:hAnsi="微软雅黑" w:hint="eastAsia"/>
          <w:lang w:val="en-US"/>
        </w:rPr>
        <w:t>室内热湿环境评价的主要依据为</w:t>
      </w:r>
      <w:bookmarkStart w:id="37" w:name="参考标准名称2"/>
      <w:r>
        <w:rPr>
          <w:rFonts w:ascii="微软雅黑" w:eastAsia="微软雅黑" w:hAnsi="微软雅黑" w:hint="eastAsia"/>
          <w:lang w:val="en-US"/>
        </w:rPr>
        <w:t>《绿色建筑评价标准》</w:t>
      </w:r>
      <w:r>
        <w:rPr>
          <w:rFonts w:ascii="微软雅黑" w:eastAsia="微软雅黑" w:hAnsi="微软雅黑" w:hint="eastAsia"/>
          <w:lang w:val="en-US"/>
        </w:rPr>
        <w:t>GB/T 50378-2019</w:t>
      </w:r>
      <w:r>
        <w:rPr>
          <w:rFonts w:ascii="微软雅黑" w:eastAsia="微软雅黑" w:hAnsi="微软雅黑" w:hint="eastAsia"/>
          <w:lang w:val="en-US"/>
        </w:rPr>
        <w:t>（</w:t>
      </w:r>
      <w:r>
        <w:rPr>
          <w:rFonts w:ascii="微软雅黑" w:eastAsia="微软雅黑" w:hAnsi="微软雅黑" w:hint="eastAsia"/>
          <w:lang w:val="en-US"/>
        </w:rPr>
        <w:t>2024</w:t>
      </w:r>
      <w:r>
        <w:rPr>
          <w:rFonts w:ascii="微软雅黑" w:eastAsia="微软雅黑" w:hAnsi="微软雅黑" w:hint="eastAsia"/>
          <w:lang w:val="en-US"/>
        </w:rPr>
        <w:t>年版）</w:t>
      </w:r>
      <w:bookmarkEnd w:id="37"/>
      <w:r>
        <w:rPr>
          <w:rFonts w:ascii="微软雅黑" w:eastAsia="微软雅黑" w:hAnsi="微软雅黑" w:hint="eastAsia"/>
          <w:lang w:val="en-US"/>
        </w:rPr>
        <w:t>中</w:t>
      </w:r>
      <w:r>
        <w:rPr>
          <w:rFonts w:ascii="微软雅黑" w:eastAsia="微软雅黑" w:hAnsi="微软雅黑" w:hint="eastAsia"/>
          <w:lang w:val="en-US"/>
        </w:rPr>
        <w:t>5.2.9</w:t>
      </w:r>
      <w:r>
        <w:rPr>
          <w:rFonts w:ascii="微软雅黑" w:eastAsia="微软雅黑" w:hAnsi="微软雅黑" w:hint="eastAsia"/>
          <w:lang w:val="en-US"/>
        </w:rPr>
        <w:t>条第</w:t>
      </w:r>
      <w:r>
        <w:rPr>
          <w:rFonts w:ascii="微软雅黑" w:eastAsia="微软雅黑" w:hAnsi="微软雅黑" w:hint="eastAsia"/>
          <w:lang w:val="en-US"/>
        </w:rPr>
        <w:t>2</w:t>
      </w:r>
      <w:r>
        <w:rPr>
          <w:rFonts w:ascii="微软雅黑" w:eastAsia="微软雅黑" w:hAnsi="微软雅黑" w:hint="eastAsia"/>
          <w:lang w:val="en-US"/>
        </w:rPr>
        <w:t>款的要求，具体评分规则如下：</w:t>
      </w:r>
    </w:p>
    <w:p w14:paraId="6DE4331E" w14:textId="77777777" w:rsidR="002D3241" w:rsidRDefault="00B453AC">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2</w:t>
      </w:r>
      <w:r>
        <w:rPr>
          <w:rFonts w:ascii="微软雅黑" w:eastAsia="微软雅黑" w:hAnsi="微软雅黑" w:hint="eastAsia"/>
          <w:lang w:val="en-US"/>
        </w:rPr>
        <w:t>）建筑主要功能房间供暖、空调工况下室内热环境参数达到现行国家标准《民用建筑室内热湿环境评价标准》</w:t>
      </w:r>
      <w:r>
        <w:rPr>
          <w:rFonts w:ascii="微软雅黑" w:eastAsia="微软雅黑" w:hAnsi="微软雅黑" w:hint="eastAsia"/>
          <w:lang w:val="en-US"/>
        </w:rPr>
        <w:t>GB/T 50785</w:t>
      </w:r>
      <w:r>
        <w:rPr>
          <w:rFonts w:ascii="微软雅黑" w:eastAsia="微软雅黑" w:hAnsi="微软雅黑" w:hint="eastAsia"/>
          <w:lang w:val="en-US"/>
        </w:rPr>
        <w:t>规定的室内人工冷热源热湿环境整体评价</w:t>
      </w:r>
      <w:r>
        <w:rPr>
          <w:rFonts w:ascii="微软雅黑" w:eastAsia="微软雅黑" w:hAnsi="微软雅黑" w:hint="eastAsia"/>
          <w:lang w:val="en-US"/>
        </w:rPr>
        <w:t>II</w:t>
      </w:r>
      <w:r>
        <w:rPr>
          <w:rFonts w:ascii="微软雅黑" w:eastAsia="微软雅黑" w:hAnsi="微软雅黑" w:hint="eastAsia"/>
          <w:lang w:val="en-US"/>
        </w:rPr>
        <w:t>级的面积比例，达到</w:t>
      </w:r>
      <w:r>
        <w:rPr>
          <w:rFonts w:ascii="微软雅黑" w:eastAsia="微软雅黑" w:hAnsi="微软雅黑" w:hint="eastAsia"/>
          <w:lang w:val="en-US"/>
        </w:rPr>
        <w:t>60%</w:t>
      </w:r>
      <w:r>
        <w:rPr>
          <w:rFonts w:ascii="微软雅黑" w:eastAsia="微软雅黑" w:hAnsi="微软雅黑" w:hint="eastAsia"/>
          <w:lang w:val="en-US"/>
        </w:rPr>
        <w:t>，得</w:t>
      </w:r>
      <w:r>
        <w:rPr>
          <w:rFonts w:ascii="微软雅黑" w:eastAsia="微软雅黑" w:hAnsi="微软雅黑" w:hint="eastAsia"/>
          <w:lang w:val="en-US"/>
        </w:rPr>
        <w:t>5</w:t>
      </w:r>
      <w:r>
        <w:rPr>
          <w:rFonts w:ascii="微软雅黑" w:eastAsia="微软雅黑" w:hAnsi="微软雅黑" w:hint="eastAsia"/>
          <w:lang w:val="en-US"/>
        </w:rPr>
        <w:t>分；每再增加</w:t>
      </w:r>
      <w:r>
        <w:rPr>
          <w:rFonts w:ascii="微软雅黑" w:eastAsia="微软雅黑" w:hAnsi="微软雅黑" w:hint="eastAsia"/>
          <w:lang w:val="en-US"/>
        </w:rPr>
        <w:t>10%</w:t>
      </w:r>
      <w:r>
        <w:rPr>
          <w:rFonts w:ascii="微软雅黑" w:eastAsia="微软雅黑" w:hAnsi="微软雅黑" w:hint="eastAsia"/>
          <w:lang w:val="en-US"/>
        </w:rPr>
        <w:t>，再得</w:t>
      </w:r>
      <w:r>
        <w:rPr>
          <w:rFonts w:ascii="微软雅黑" w:eastAsia="微软雅黑" w:hAnsi="微软雅黑" w:hint="eastAsia"/>
          <w:lang w:val="en-US"/>
        </w:rPr>
        <w:t>1</w:t>
      </w:r>
      <w:r>
        <w:rPr>
          <w:rFonts w:ascii="微软雅黑" w:eastAsia="微软雅黑" w:hAnsi="微软雅黑" w:hint="eastAsia"/>
          <w:lang w:val="en-US"/>
        </w:rPr>
        <w:t>分，最高得</w:t>
      </w:r>
      <w:r>
        <w:rPr>
          <w:rFonts w:ascii="微软雅黑" w:eastAsia="微软雅黑" w:hAnsi="微软雅黑" w:hint="eastAsia"/>
          <w:lang w:val="en-US"/>
        </w:rPr>
        <w:t>8</w:t>
      </w:r>
      <w:r>
        <w:rPr>
          <w:rFonts w:ascii="微软雅黑" w:eastAsia="微软雅黑" w:hAnsi="微软雅黑" w:hint="eastAsia"/>
          <w:lang w:val="en-US"/>
        </w:rPr>
        <w:t>分。</w:t>
      </w:r>
    </w:p>
    <w:p w14:paraId="668A06FF" w14:textId="77777777" w:rsidR="002D3241" w:rsidRDefault="00B453AC">
      <w:pPr>
        <w:pStyle w:val="1"/>
        <w:spacing w:before="312"/>
        <w:rPr>
          <w:rFonts w:hint="eastAsia"/>
        </w:rPr>
      </w:pPr>
      <w:bookmarkStart w:id="38" w:name="_Toc44772819"/>
      <w:bookmarkStart w:id="39" w:name="_Toc218134834"/>
      <w:bookmarkStart w:id="40" w:name="_Toc44662467"/>
      <w:r>
        <w:rPr>
          <w:rFonts w:hint="eastAsia"/>
        </w:rPr>
        <w:t>计算</w:t>
      </w:r>
      <w:bookmarkEnd w:id="35"/>
      <w:bookmarkEnd w:id="36"/>
      <w:r>
        <w:rPr>
          <w:rFonts w:hint="eastAsia"/>
        </w:rPr>
        <w:t>方法</w:t>
      </w:r>
      <w:bookmarkEnd w:id="38"/>
      <w:bookmarkEnd w:id="39"/>
      <w:bookmarkEnd w:id="40"/>
    </w:p>
    <w:p w14:paraId="583B63A4" w14:textId="77777777" w:rsidR="002D3241" w:rsidRDefault="00B453AC">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本项目首先采用室内热湿环境参数、人体代谢及做功、服装热阻参数计算出室内热湿环境参数相关指标，并进行达标计算。</w:t>
      </w:r>
    </w:p>
    <w:p w14:paraId="796A5FD8" w14:textId="77777777" w:rsidR="002D3241" w:rsidRDefault="00B453AC">
      <w:pPr>
        <w:pStyle w:val="2"/>
        <w:spacing w:before="156"/>
        <w:rPr>
          <w:rFonts w:hint="eastAsia"/>
        </w:rPr>
      </w:pPr>
      <w:bookmarkStart w:id="41" w:name="_Toc44772820"/>
      <w:bookmarkStart w:id="42" w:name="_Toc44662472"/>
      <w:bookmarkStart w:id="43" w:name="_Toc218134835"/>
      <w:r>
        <w:rPr>
          <w:rFonts w:hint="eastAsia"/>
        </w:rPr>
        <w:lastRenderedPageBreak/>
        <w:t>热湿环境评价</w:t>
      </w:r>
      <w:r>
        <w:t>指标</w:t>
      </w:r>
      <w:r>
        <w:rPr>
          <w:rFonts w:hint="eastAsia"/>
        </w:rPr>
        <w:t>计算</w:t>
      </w:r>
      <w:bookmarkEnd w:id="41"/>
      <w:bookmarkEnd w:id="42"/>
      <w:bookmarkEnd w:id="43"/>
    </w:p>
    <w:p w14:paraId="00EBD670" w14:textId="77777777" w:rsidR="002D3241" w:rsidRDefault="00B453AC">
      <w:pPr>
        <w:pStyle w:val="a0"/>
        <w:spacing w:line="400" w:lineRule="exact"/>
        <w:ind w:firstLine="420"/>
        <w:rPr>
          <w:rFonts w:ascii="微软雅黑" w:eastAsia="微软雅黑" w:hAnsi="微软雅黑" w:hint="eastAsia"/>
          <w:lang w:val="zh-CN"/>
        </w:rPr>
      </w:pPr>
      <w:r>
        <w:rPr>
          <w:rFonts w:ascii="微软雅黑" w:eastAsia="微软雅黑" w:hAnsi="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w:t>
      </w:r>
      <w:r>
        <w:rPr>
          <w:rFonts w:ascii="微软雅黑" w:eastAsia="微软雅黑" w:hAnsi="微软雅黑"/>
          <w:lang w:val="zh-CN"/>
        </w:rPr>
        <w:t>PMV</w:t>
      </w:r>
      <w:r>
        <w:rPr>
          <w:rFonts w:ascii="微软雅黑" w:eastAsia="微软雅黑" w:hAnsi="微软雅黑"/>
          <w:lang w:val="zh-CN"/>
        </w:rPr>
        <w:t>）进行预测</w:t>
      </w:r>
      <w:r>
        <w:rPr>
          <w:rFonts w:ascii="微软雅黑" w:eastAsia="微软雅黑" w:hAnsi="微软雅黑" w:hint="eastAsia"/>
          <w:lang w:val="zh-CN"/>
        </w:rPr>
        <w:t>。</w:t>
      </w:r>
    </w:p>
    <w:p w14:paraId="728E28A1" w14:textId="77777777" w:rsidR="002D3241" w:rsidRDefault="00B453AC">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预计平均热感觉指标</w:t>
      </w:r>
      <w:r>
        <w:rPr>
          <w:rFonts w:ascii="微软雅黑" w:eastAsia="微软雅黑" w:hAnsi="微软雅黑"/>
          <w:lang w:val="en-US"/>
        </w:rPr>
        <w:t>PMV</w:t>
      </w:r>
      <w:r>
        <w:rPr>
          <w:rFonts w:ascii="微软雅黑" w:eastAsia="微软雅黑" w:hAnsi="微软雅黑" w:hint="eastAsia"/>
          <w:lang w:val="en-US"/>
        </w:rPr>
        <w:t>（</w:t>
      </w:r>
      <w:r>
        <w:rPr>
          <w:rFonts w:ascii="微软雅黑" w:eastAsia="微软雅黑" w:hAnsi="微软雅黑" w:hint="eastAsia"/>
          <w:lang w:val="en-US"/>
        </w:rPr>
        <w:t>Pre</w:t>
      </w:r>
      <w:r>
        <w:rPr>
          <w:rFonts w:ascii="微软雅黑" w:eastAsia="微软雅黑" w:hAnsi="微软雅黑"/>
          <w:lang w:val="en-US"/>
        </w:rPr>
        <w:t>dict mean vote</w:t>
      </w:r>
      <w:r>
        <w:rPr>
          <w:rFonts w:ascii="微软雅黑" w:eastAsia="微软雅黑" w:hAnsi="微软雅黑" w:hint="eastAsia"/>
          <w:lang w:val="en-US"/>
        </w:rPr>
        <w:t>）为人群对热感觉等级投票的平均指数，根据人体热平衡的基本方程式以及心理和生理主观热感觉的等级为出发点，考虑了人体热舒适感的各种相关因素的全面评价指标。</w:t>
      </w:r>
      <w:bookmarkStart w:id="44" w:name="_Hlk13601794"/>
      <w:r>
        <w:rPr>
          <w:rFonts w:ascii="微软雅黑" w:eastAsia="微软雅黑" w:hAnsi="微软雅黑" w:hint="eastAsia"/>
          <w:lang w:val="en-US"/>
        </w:rPr>
        <w:t>本项目采用《民用建筑室内热湿环境评价标准》</w:t>
      </w:r>
      <w:r>
        <w:rPr>
          <w:rFonts w:ascii="微软雅黑" w:eastAsia="微软雅黑" w:hAnsi="微软雅黑" w:hint="eastAsia"/>
          <w:lang w:val="en-US"/>
        </w:rPr>
        <w:t>GB/T 50785-2012</w:t>
      </w:r>
      <w:r>
        <w:rPr>
          <w:rFonts w:ascii="微软雅黑" w:eastAsia="微软雅黑" w:hAnsi="微软雅黑" w:hint="eastAsia"/>
          <w:lang w:val="en-US"/>
        </w:rPr>
        <w:t>中所示的计算程序完成上述</w:t>
      </w:r>
      <w:r>
        <w:rPr>
          <w:rFonts w:ascii="微软雅黑" w:eastAsia="微软雅黑" w:hAnsi="微软雅黑" w:hint="eastAsia"/>
          <w:lang w:val="en-US"/>
        </w:rPr>
        <w:t>PMV</w:t>
      </w:r>
      <w:r>
        <w:rPr>
          <w:rFonts w:ascii="微软雅黑" w:eastAsia="微软雅黑" w:hAnsi="微软雅黑" w:hint="eastAsia"/>
          <w:lang w:val="en-US"/>
        </w:rPr>
        <w:t>的计算。</w:t>
      </w:r>
    </w:p>
    <w:p w14:paraId="52B98D31" w14:textId="77777777" w:rsidR="002D3241" w:rsidRDefault="00B453AC">
      <w:pPr>
        <w:pStyle w:val="3"/>
        <w:spacing w:before="156"/>
        <w:rPr>
          <w:rFonts w:hint="eastAsia"/>
        </w:rPr>
      </w:pPr>
      <w:bookmarkStart w:id="45" w:name="_Toc44662473"/>
      <w:bookmarkStart w:id="46" w:name="_Toc44772821"/>
      <w:r>
        <w:t>PMV</w:t>
      </w:r>
      <w:r>
        <w:rPr>
          <w:rFonts w:hint="eastAsia"/>
        </w:rPr>
        <w:t>计算公式</w:t>
      </w:r>
      <w:bookmarkEnd w:id="45"/>
      <w:bookmarkEnd w:id="46"/>
    </w:p>
    <w:bookmarkEnd w:id="44"/>
    <w:p w14:paraId="336A7AFA" w14:textId="77777777" w:rsidR="002D3241" w:rsidRDefault="00B453AC">
      <w:pPr>
        <w:rPr>
          <w:lang w:val="en-US"/>
        </w:rPr>
      </w:pPr>
      <w:r>
        <w:rPr>
          <w:lang w:val="en-US"/>
        </w:rPr>
        <w:t xml:space="preserve">   </w:t>
      </w:r>
      <w:r>
        <w:rPr>
          <w:rFonts w:hint="eastAsia"/>
          <w:lang w:val="en-US"/>
        </w:rPr>
        <w:t xml:space="preserve"> </w:t>
      </w:r>
      <w:r>
        <w:rPr>
          <w:lang w:val="en-US"/>
        </w:rPr>
        <w:t xml:space="preserve"> </w:t>
      </w:r>
      <w:r>
        <w:rPr>
          <w:noProof/>
          <w:lang w:val="en-US"/>
        </w:rPr>
        <w:drawing>
          <wp:inline distT="0" distB="0" distL="0" distR="0" wp14:anchorId="72589137" wp14:editId="4AC7DC92">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6FC8B0F" w14:textId="77777777" w:rsidR="002D3241" w:rsidRDefault="00B453AC">
      <w:pPr>
        <w:pStyle w:val="a0"/>
        <w:spacing w:line="400" w:lineRule="exact"/>
        <w:ind w:firstLine="420"/>
        <w:rPr>
          <w:rFonts w:ascii="微软雅黑" w:eastAsia="微软雅黑" w:hAnsi="微软雅黑" w:hint="eastAsia"/>
          <w:lang w:val="en-US"/>
        </w:rPr>
      </w:pPr>
      <w:bookmarkStart w:id="47" w:name="_Toc44662474"/>
      <w:bookmarkStart w:id="48" w:name="_Toc44772822"/>
      <w:r>
        <w:rPr>
          <w:rFonts w:ascii="微软雅黑" w:eastAsia="微软雅黑" w:hAnsi="微软雅黑" w:hint="eastAsia"/>
          <w:lang w:val="en-US"/>
        </w:rPr>
        <w:t>式中：</w:t>
      </w:r>
    </w:p>
    <w:p w14:paraId="716F87CD" w14:textId="77777777" w:rsidR="002D3241" w:rsidRDefault="00B453AC">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PMV——</w:t>
      </w:r>
      <w:r>
        <w:rPr>
          <w:rFonts w:ascii="微软雅黑" w:eastAsia="微软雅黑" w:hAnsi="微软雅黑" w:hint="eastAsia"/>
          <w:lang w:val="en-US"/>
        </w:rPr>
        <w:t>预计平均热感觉指数；</w:t>
      </w:r>
    </w:p>
    <w:p w14:paraId="5EB9BD01" w14:textId="77777777" w:rsidR="002D3241" w:rsidRDefault="00B453AC">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M  ——</w:t>
      </w:r>
      <w:r>
        <w:rPr>
          <w:rFonts w:ascii="微软雅黑" w:eastAsia="微软雅黑" w:hAnsi="微软雅黑" w:hint="eastAsia"/>
          <w:lang w:val="en-US"/>
        </w:rPr>
        <w:t>代谢率（</w:t>
      </w:r>
      <w:r>
        <w:rPr>
          <w:rFonts w:ascii="微软雅黑" w:eastAsia="微软雅黑" w:hAnsi="微软雅黑" w:hint="eastAsia"/>
          <w:lang w:val="en-US"/>
        </w:rPr>
        <w:t>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），参考附录</w:t>
      </w:r>
      <w:r>
        <w:rPr>
          <w:rFonts w:ascii="微软雅黑" w:eastAsia="微软雅黑" w:hAnsi="微软雅黑" w:hint="eastAsia"/>
          <w:lang w:val="en-US"/>
        </w:rPr>
        <w:t>B</w:t>
      </w:r>
      <w:r>
        <w:rPr>
          <w:rFonts w:ascii="微软雅黑" w:eastAsia="微软雅黑" w:hAnsi="微软雅黑" w:hint="eastAsia"/>
          <w:lang w:val="en-US"/>
        </w:rPr>
        <w:t>不同活动的代谢率；</w:t>
      </w:r>
    </w:p>
    <w:p w14:paraId="1694C12F" w14:textId="77777777" w:rsidR="002D3241" w:rsidRDefault="00B453AC">
      <w:pPr>
        <w:pStyle w:val="a0"/>
        <w:spacing w:line="400" w:lineRule="exact"/>
        <w:ind w:firstLineChars="0" w:firstLine="420"/>
        <w:rPr>
          <w:rFonts w:ascii="微软雅黑" w:eastAsia="微软雅黑" w:hAnsi="微软雅黑" w:hint="eastAsia"/>
          <w:lang w:val="en-US"/>
        </w:rPr>
      </w:pPr>
      <w:r>
        <w:rPr>
          <w:rFonts w:ascii="微软雅黑" w:eastAsia="微软雅黑" w:hAnsi="微软雅黑"/>
          <w:lang w:val="en-US"/>
        </w:rPr>
        <w:t>W  ——</w:t>
      </w:r>
      <w:r>
        <w:rPr>
          <w:rFonts w:ascii="微软雅黑" w:eastAsia="微软雅黑" w:hAnsi="微软雅黑" w:hint="eastAsia"/>
          <w:lang w:val="en-US"/>
        </w:rPr>
        <w:t>有效机械功率（</w:t>
      </w:r>
      <w:r>
        <w:rPr>
          <w:rFonts w:ascii="微软雅黑" w:eastAsia="微软雅黑" w:hAnsi="微软雅黑" w:hint="eastAsia"/>
          <w:lang w:val="en-US"/>
        </w:rPr>
        <w:t>W</w:t>
      </w:r>
      <w:r>
        <w:rPr>
          <w:rFonts w:ascii="微软雅黑" w:eastAsia="微软雅黑" w:hAnsi="微软雅黑"/>
          <w:lang w:val="en-US"/>
        </w:rPr>
        <w:t>/m</w:t>
      </w:r>
      <w:r>
        <w:rPr>
          <w:rFonts w:ascii="微软雅黑" w:eastAsia="微软雅黑" w:hAnsi="微软雅黑"/>
          <w:vertAlign w:val="superscript"/>
          <w:lang w:val="en-US"/>
        </w:rPr>
        <w:t>2</w:t>
      </w:r>
      <w:r>
        <w:rPr>
          <w:rFonts w:ascii="微软雅黑" w:eastAsia="微软雅黑" w:hAnsi="微软雅黑" w:hint="eastAsia"/>
          <w:lang w:val="en-US"/>
        </w:rPr>
        <w:t>），通常情况下可近似为零；</w:t>
      </w:r>
    </w:p>
    <w:p w14:paraId="63C3D82D" w14:textId="77777777" w:rsidR="002D3241" w:rsidRDefault="00B453AC">
      <w:pPr>
        <w:pStyle w:val="a0"/>
        <w:spacing w:line="400" w:lineRule="exact"/>
        <w:ind w:firstLineChars="0" w:firstLine="420"/>
        <w:rPr>
          <w:rFonts w:ascii="微软雅黑" w:eastAsia="微软雅黑" w:hAnsi="微软雅黑" w:hint="eastAsia"/>
          <w:lang w:val="en-US"/>
        </w:rPr>
      </w:pPr>
      <w:r>
        <w:rPr>
          <w:rFonts w:ascii="微软雅黑" w:eastAsia="微软雅黑" w:hAnsi="微软雅黑" w:hint="eastAsia"/>
          <w:i/>
          <w:iCs/>
          <w:lang w:val="en-US"/>
        </w:rPr>
        <w:t>l</w:t>
      </w:r>
      <w:r>
        <w:rPr>
          <w:rFonts w:ascii="微软雅黑" w:eastAsia="微软雅黑" w:hAnsi="微软雅黑"/>
          <w:vertAlign w:val="subscript"/>
          <w:lang w:val="en-US"/>
        </w:rPr>
        <w:t xml:space="preserve">cl   </w:t>
      </w:r>
      <w:r>
        <w:rPr>
          <w:rFonts w:ascii="微软雅黑" w:eastAsia="微软雅黑" w:hAnsi="微软雅黑"/>
          <w:lang w:val="en-US"/>
        </w:rPr>
        <w:t>——</w:t>
      </w:r>
      <w:r>
        <w:rPr>
          <w:rFonts w:ascii="微软雅黑" w:eastAsia="微软雅黑" w:hAnsi="微软雅黑" w:hint="eastAsia"/>
          <w:lang w:val="en-US"/>
        </w:rPr>
        <w:t>服装热阻（</w:t>
      </w:r>
      <w:r>
        <w:rPr>
          <w:rFonts w:ascii="微软雅黑" w:eastAsia="微软雅黑" w:hAnsi="微软雅黑" w:hint="eastAsia"/>
          <w:lang w:val="en-US"/>
        </w:rPr>
        <w:t>m</w:t>
      </w:r>
      <w:r>
        <w:rPr>
          <w:rFonts w:ascii="微软雅黑" w:eastAsia="微软雅黑" w:hAnsi="微软雅黑"/>
          <w:vertAlign w:val="superscript"/>
          <w:lang w:val="en-US"/>
        </w:rPr>
        <w:t>2</w:t>
      </w:r>
      <w:r>
        <w:rPr>
          <w:rFonts w:ascii="微软雅黑" w:eastAsia="微软雅黑" w:hAnsi="微软雅黑"/>
          <w:lang w:val="en-US"/>
        </w:rPr>
        <w:t>∙</w:t>
      </w:r>
      <w:r>
        <w:rPr>
          <w:rFonts w:ascii="微软雅黑" w:eastAsia="微软雅黑" w:hAnsi="微软雅黑"/>
          <w:lang w:val="en-US"/>
        </w:rPr>
        <w:t>K/W</w:t>
      </w:r>
      <w:r>
        <w:rPr>
          <w:rFonts w:ascii="微软雅黑" w:eastAsia="微软雅黑" w:hAnsi="微软雅黑" w:hint="eastAsia"/>
          <w:lang w:val="en-US"/>
        </w:rPr>
        <w:t>），参考附录</w:t>
      </w:r>
      <w:r>
        <w:rPr>
          <w:rFonts w:ascii="微软雅黑" w:eastAsia="微软雅黑" w:hAnsi="微软雅黑" w:hint="eastAsia"/>
          <w:lang w:val="en-US"/>
        </w:rPr>
        <w:t>C</w:t>
      </w:r>
      <w:r>
        <w:rPr>
          <w:rFonts w:ascii="微软雅黑" w:eastAsia="微软雅黑" w:hAnsi="微软雅黑" w:hint="eastAsia"/>
          <w:lang w:val="en-US"/>
        </w:rPr>
        <w:t>服装组合热阻估算；</w:t>
      </w:r>
    </w:p>
    <w:p w14:paraId="6B4927B6" w14:textId="77777777" w:rsidR="002D3241" w:rsidRDefault="00B453AC">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f</w:t>
      </w:r>
      <w:r>
        <w:rPr>
          <w:rFonts w:ascii="微软雅黑" w:eastAsia="微软雅黑" w:hAnsi="微软雅黑"/>
          <w:vertAlign w:val="subscript"/>
          <w:lang w:val="en-US"/>
        </w:rPr>
        <w:t xml:space="preserve">cl   </w:t>
      </w:r>
      <w:r>
        <w:rPr>
          <w:rFonts w:ascii="微软雅黑" w:eastAsia="微软雅黑" w:hAnsi="微软雅黑"/>
          <w:lang w:val="en-US"/>
        </w:rPr>
        <w:t>——</w:t>
      </w:r>
      <w:r>
        <w:rPr>
          <w:rFonts w:ascii="微软雅黑" w:eastAsia="微软雅黑" w:hAnsi="微软雅黑" w:hint="eastAsia"/>
          <w:lang w:val="en-US"/>
        </w:rPr>
        <w:t>服装表面系数，通过公式（</w:t>
      </w:r>
      <w:r>
        <w:rPr>
          <w:rFonts w:ascii="微软雅黑" w:eastAsia="微软雅黑" w:hAnsi="微软雅黑" w:hint="eastAsia"/>
          <w:lang w:val="en-US"/>
        </w:rPr>
        <w:t>4</w:t>
      </w:r>
      <w:r>
        <w:rPr>
          <w:rFonts w:ascii="微软雅黑" w:eastAsia="微软雅黑" w:hAnsi="微软雅黑" w:hint="eastAsia"/>
          <w:lang w:val="en-US"/>
        </w:rPr>
        <w:t>）求解；</w:t>
      </w:r>
    </w:p>
    <w:p w14:paraId="70856A80" w14:textId="77777777" w:rsidR="002D3241" w:rsidRDefault="00B453AC">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t</w:t>
      </w:r>
      <w:r>
        <w:rPr>
          <w:rFonts w:ascii="微软雅黑" w:eastAsia="微软雅黑" w:hAnsi="微软雅黑"/>
          <w:vertAlign w:val="subscript"/>
          <w:lang w:val="en-US"/>
        </w:rPr>
        <w:t xml:space="preserve">a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空气温度（℃），</w:t>
      </w:r>
      <w:r>
        <w:rPr>
          <w:rFonts w:ascii="微软雅黑" w:eastAsia="微软雅黑" w:hAnsi="微软雅黑" w:hint="eastAsia"/>
          <w:lang w:val="en-US"/>
        </w:rPr>
        <w:t>CF</w:t>
      </w:r>
      <w:r>
        <w:rPr>
          <w:rFonts w:ascii="微软雅黑" w:eastAsia="微软雅黑" w:hAnsi="微软雅黑"/>
          <w:lang w:val="en-US"/>
        </w:rPr>
        <w:t>D</w:t>
      </w:r>
      <w:r>
        <w:rPr>
          <w:rFonts w:ascii="微软雅黑" w:eastAsia="微软雅黑" w:hAnsi="微软雅黑" w:hint="eastAsia"/>
          <w:lang w:val="en-US"/>
        </w:rPr>
        <w:t>求解；</w:t>
      </w:r>
    </w:p>
    <w:p w14:paraId="4953943B" w14:textId="77777777" w:rsidR="002D3241" w:rsidRDefault="00B453AC">
      <w:pPr>
        <w:pStyle w:val="a0"/>
        <w:spacing w:line="400" w:lineRule="exact"/>
        <w:ind w:firstLineChars="0" w:firstLine="420"/>
        <w:rPr>
          <w:rFonts w:ascii="微软雅黑" w:eastAsia="微软雅黑" w:hAnsi="微软雅黑" w:hint="eastAsia"/>
          <w:lang w:val="en-US"/>
        </w:rPr>
      </w:pPr>
      <w:r>
        <w:rPr>
          <w:rFonts w:ascii="微软雅黑" w:eastAsia="微软雅黑" w:hAnsi="微软雅黑"/>
          <w:position w:val="-6"/>
        </w:rPr>
        <w:object w:dxaOrig="197" w:dyaOrig="377" w14:anchorId="7065B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18.85pt" o:ole="">
            <v:imagedata r:id="rId14" o:title=""/>
          </v:shape>
          <o:OLEObject Type="Embed" ProgID="Equation.3" ShapeID="_x0000_i1025" DrawAspect="Content" ObjectID="_1829058595" r:id="rId15"/>
        </w:object>
      </w:r>
      <w:r>
        <w:rPr>
          <w:rFonts w:ascii="微软雅黑" w:eastAsia="微软雅黑" w:hAnsi="微软雅黑" w:hint="eastAsia"/>
        </w:rPr>
        <w:t xml:space="preserve">  </w:t>
      </w:r>
      <w:r>
        <w:rPr>
          <w:rFonts w:ascii="微软雅黑" w:eastAsia="微软雅黑" w:hAnsi="微软雅黑"/>
          <w:lang w:val="en-US"/>
        </w:rPr>
        <w:t>——</w:t>
      </w:r>
      <w:r>
        <w:rPr>
          <w:rFonts w:ascii="微软雅黑" w:eastAsia="微软雅黑" w:hAnsi="微软雅黑" w:hint="eastAsia"/>
          <w:lang w:val="en-US"/>
        </w:rPr>
        <w:t>平均辐射温度（℃），通过</w:t>
      </w:r>
      <w:r>
        <w:rPr>
          <w:rFonts w:ascii="微软雅黑" w:eastAsia="微软雅黑" w:hAnsi="微软雅黑" w:hint="eastAsia"/>
          <w:lang w:val="en-US"/>
        </w:rPr>
        <w:t>CFD</w:t>
      </w:r>
      <w:r>
        <w:rPr>
          <w:rFonts w:ascii="微软雅黑" w:eastAsia="微软雅黑" w:hAnsi="微软雅黑" w:hint="eastAsia"/>
          <w:lang w:val="en-US"/>
        </w:rPr>
        <w:t>求解获得室内各围护结构平均温度，再加权平均计算；</w:t>
      </w:r>
    </w:p>
    <w:p w14:paraId="266A6C48" w14:textId="77777777" w:rsidR="002D3241" w:rsidRDefault="00B453AC">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v</w:t>
      </w:r>
      <w:r>
        <w:rPr>
          <w:rFonts w:ascii="微软雅黑" w:eastAsia="微软雅黑" w:hAnsi="微软雅黑"/>
          <w:vertAlign w:val="subscript"/>
          <w:lang w:val="en-US"/>
        </w:rPr>
        <w:t xml:space="preserve">ar </w:t>
      </w:r>
      <w:r>
        <w:rPr>
          <w:rFonts w:ascii="微软雅黑" w:eastAsia="微软雅黑" w:hAnsi="微软雅黑" w:hint="eastAsia"/>
          <w:vertAlign w:val="subscript"/>
          <w:lang w:val="en-US"/>
        </w:rPr>
        <w:t xml:space="preserve"> </w:t>
      </w:r>
      <w:r>
        <w:rPr>
          <w:rFonts w:ascii="微软雅黑" w:eastAsia="微软雅黑" w:hAnsi="微软雅黑"/>
          <w:vertAlign w:val="subscript"/>
          <w:lang w:val="en-US"/>
        </w:rPr>
        <w:t xml:space="preserve"> </w:t>
      </w:r>
      <w:r>
        <w:rPr>
          <w:rFonts w:ascii="微软雅黑" w:eastAsia="微软雅黑" w:hAnsi="微软雅黑"/>
          <w:lang w:val="en-US"/>
        </w:rPr>
        <w:t>——</w:t>
      </w:r>
      <w:r>
        <w:rPr>
          <w:rFonts w:ascii="微软雅黑" w:eastAsia="微软雅黑" w:hAnsi="微软雅黑" w:hint="eastAsia"/>
          <w:lang w:val="en-US"/>
        </w:rPr>
        <w:t>相对风速（</w:t>
      </w:r>
      <w:r>
        <w:rPr>
          <w:rFonts w:ascii="微软雅黑" w:eastAsia="微软雅黑" w:hAnsi="微软雅黑" w:hint="eastAsia"/>
          <w:lang w:val="en-US"/>
        </w:rPr>
        <w:t>m</w:t>
      </w:r>
      <w:r>
        <w:rPr>
          <w:rFonts w:ascii="微软雅黑" w:eastAsia="微软雅黑" w:hAnsi="微软雅黑"/>
          <w:lang w:val="en-US"/>
        </w:rPr>
        <w:t>/s</w:t>
      </w:r>
      <w:r>
        <w:rPr>
          <w:rFonts w:ascii="微软雅黑" w:eastAsia="微软雅黑" w:hAnsi="微软雅黑" w:hint="eastAsia"/>
          <w:lang w:val="en-US"/>
        </w:rPr>
        <w:t>），</w:t>
      </w:r>
      <w:r>
        <w:rPr>
          <w:rFonts w:ascii="微软雅黑" w:eastAsia="微软雅黑" w:hAnsi="微软雅黑" w:hint="eastAsia"/>
          <w:lang w:val="en-US"/>
        </w:rPr>
        <w:t>CFD</w:t>
      </w:r>
      <w:r>
        <w:rPr>
          <w:rFonts w:ascii="微软雅黑" w:eastAsia="微软雅黑" w:hAnsi="微软雅黑" w:hint="eastAsia"/>
          <w:lang w:val="en-US"/>
        </w:rPr>
        <w:t>求解；</w:t>
      </w:r>
    </w:p>
    <w:p w14:paraId="5BC8DF9F" w14:textId="77777777" w:rsidR="002D3241" w:rsidRDefault="00B453AC">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P</w:t>
      </w:r>
      <w:r>
        <w:rPr>
          <w:rFonts w:ascii="微软雅黑" w:eastAsia="微软雅黑" w:hAnsi="微软雅黑"/>
          <w:vertAlign w:val="subscript"/>
          <w:lang w:val="en-US"/>
        </w:rPr>
        <w:t xml:space="preserve">a </w:t>
      </w:r>
      <w:r>
        <w:rPr>
          <w:rFonts w:ascii="微软雅黑" w:eastAsia="微软雅黑" w:hAnsi="微软雅黑"/>
          <w:lang w:val="en-US"/>
        </w:rPr>
        <w:t xml:space="preserve"> ——</w:t>
      </w:r>
      <w:r>
        <w:rPr>
          <w:rFonts w:ascii="微软雅黑" w:eastAsia="微软雅黑" w:hAnsi="微软雅黑" w:hint="eastAsia"/>
          <w:lang w:val="en-US"/>
        </w:rPr>
        <w:t>水蒸气分压（</w:t>
      </w:r>
      <w:r>
        <w:rPr>
          <w:rFonts w:ascii="微软雅黑" w:eastAsia="微软雅黑" w:hAnsi="微软雅黑" w:hint="eastAsia"/>
          <w:lang w:val="en-US"/>
        </w:rPr>
        <w:t>Pa</w:t>
      </w:r>
      <w:r>
        <w:rPr>
          <w:rFonts w:ascii="微软雅黑" w:eastAsia="微软雅黑" w:hAnsi="微软雅黑" w:hint="eastAsia"/>
          <w:lang w:val="en-US"/>
        </w:rPr>
        <w:t>）；</w:t>
      </w:r>
    </w:p>
    <w:p w14:paraId="4437ABF5" w14:textId="77777777" w:rsidR="002D3241" w:rsidRDefault="00B453AC">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t>h</w:t>
      </w:r>
      <w:r>
        <w:rPr>
          <w:rFonts w:ascii="微软雅黑" w:eastAsia="微软雅黑" w:hAnsi="微软雅黑"/>
          <w:vertAlign w:val="subscript"/>
          <w:lang w:val="en-US"/>
        </w:rPr>
        <w:t xml:space="preserve">c   </w:t>
      </w:r>
      <w:r>
        <w:rPr>
          <w:rFonts w:ascii="微软雅黑" w:eastAsia="微软雅黑" w:hAnsi="微软雅黑"/>
          <w:lang w:val="en-US"/>
        </w:rPr>
        <w:t>——</w:t>
      </w:r>
      <w:r>
        <w:rPr>
          <w:rFonts w:ascii="微软雅黑" w:eastAsia="微软雅黑" w:hAnsi="微软雅黑" w:hint="eastAsia"/>
          <w:lang w:val="en-US"/>
        </w:rPr>
        <w:t>对流换热系数，可通过计算程序迭代计算得出；</w:t>
      </w:r>
    </w:p>
    <w:p w14:paraId="26CC9DA3" w14:textId="77777777" w:rsidR="002D3241" w:rsidRDefault="00B453AC">
      <w:pPr>
        <w:pStyle w:val="a0"/>
        <w:spacing w:line="400" w:lineRule="exact"/>
        <w:ind w:firstLineChars="0" w:firstLine="420"/>
        <w:rPr>
          <w:rFonts w:ascii="微软雅黑" w:eastAsia="微软雅黑" w:hAnsi="微软雅黑" w:hint="eastAsia"/>
          <w:lang w:val="en-US"/>
        </w:rPr>
      </w:pPr>
      <w:r>
        <w:rPr>
          <w:rFonts w:ascii="微软雅黑" w:eastAsia="微软雅黑" w:hAnsi="微软雅黑"/>
          <w:i/>
          <w:iCs/>
          <w:lang w:val="en-US"/>
        </w:rPr>
        <w:lastRenderedPageBreak/>
        <w:t>t</w:t>
      </w:r>
      <w:r>
        <w:rPr>
          <w:rFonts w:ascii="微软雅黑" w:eastAsia="微软雅黑" w:hAnsi="微软雅黑"/>
          <w:vertAlign w:val="subscript"/>
          <w:lang w:val="en-US"/>
        </w:rPr>
        <w:t>cl</w:t>
      </w:r>
      <w:r>
        <w:rPr>
          <w:rFonts w:ascii="微软雅黑" w:eastAsia="微软雅黑" w:hAnsi="微软雅黑"/>
          <w:lang w:val="en-US"/>
        </w:rPr>
        <w:t xml:space="preserve">  ——</w:t>
      </w:r>
      <w:r>
        <w:rPr>
          <w:rFonts w:ascii="微软雅黑" w:eastAsia="微软雅黑" w:hAnsi="微软雅黑" w:hint="eastAsia"/>
          <w:lang w:val="en-US"/>
        </w:rPr>
        <w:t>服装表面温度，可通过计算程序迭代计算得出（℃）；</w:t>
      </w:r>
    </w:p>
    <w:p w14:paraId="12C84292" w14:textId="77777777" w:rsidR="002D3241" w:rsidRDefault="00B453AC">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说明：其中水蒸气分压也可以用空气相对湿度代替作为输入的参数。</w:t>
      </w:r>
    </w:p>
    <w:p w14:paraId="27AE920A" w14:textId="77777777" w:rsidR="002D3241" w:rsidRDefault="00B453AC">
      <w:pPr>
        <w:pStyle w:val="3"/>
        <w:spacing w:before="156"/>
        <w:rPr>
          <w:rFonts w:hint="eastAsia"/>
        </w:rPr>
      </w:pPr>
      <w:r>
        <w:t>PPD</w:t>
      </w:r>
      <w:r>
        <w:rPr>
          <w:rFonts w:hint="eastAsia"/>
        </w:rPr>
        <w:t>计算公式</w:t>
      </w:r>
      <w:bookmarkEnd w:id="47"/>
      <w:bookmarkEnd w:id="48"/>
    </w:p>
    <w:p w14:paraId="6F25498B" w14:textId="77777777" w:rsidR="002D3241" w:rsidRDefault="00B453AC">
      <w:pPr>
        <w:pStyle w:val="a0"/>
        <w:spacing w:line="400" w:lineRule="exact"/>
        <w:ind w:leftChars="58" w:left="122" w:firstLineChars="0" w:firstLine="298"/>
        <w:rPr>
          <w:rFonts w:ascii="微软雅黑" w:eastAsia="微软雅黑" w:hAnsi="微软雅黑" w:hint="eastAsia"/>
          <w:lang w:val="en-US"/>
        </w:rPr>
      </w:pPr>
      <w:r>
        <w:rPr>
          <w:rFonts w:ascii="微软雅黑" w:eastAsia="微软雅黑" w:hAnsi="微软雅黑"/>
          <w:lang w:val="en-US"/>
        </w:rPr>
        <w:t>PPD</w:t>
      </w:r>
      <w:r>
        <w:rPr>
          <w:rFonts w:ascii="微软雅黑" w:eastAsia="微软雅黑" w:hAnsi="微软雅黑" w:hint="eastAsia"/>
          <w:lang w:val="en-US"/>
        </w:rPr>
        <w:t>为处于热湿环境中的人群对于热湿环境不满意的预计投票平均值，</w:t>
      </w:r>
      <w:r>
        <w:rPr>
          <w:rFonts w:ascii="微软雅黑" w:eastAsia="微软雅黑" w:hAnsi="微软雅黑" w:hint="eastAsia"/>
          <w:lang w:val="en-US"/>
        </w:rPr>
        <w:t>PPD</w:t>
      </w:r>
      <w:r>
        <w:rPr>
          <w:rFonts w:ascii="微软雅黑" w:eastAsia="微软雅黑" w:hAnsi="微软雅黑" w:hint="eastAsia"/>
          <w:lang w:val="en-US"/>
        </w:rPr>
        <w:t>可预测在一给定环境中可能感觉过热或过冷的人的百分数来提供有关热不适或者热不满意的信息。</w:t>
      </w:r>
      <w:r>
        <w:rPr>
          <w:rFonts w:ascii="微软雅黑" w:eastAsia="微软雅黑" w:hAnsi="微软雅黑" w:hint="eastAsia"/>
          <w:lang w:val="en-US"/>
        </w:rPr>
        <w:t>PPD</w:t>
      </w:r>
      <w:r>
        <w:rPr>
          <w:rFonts w:ascii="微软雅黑" w:eastAsia="微软雅黑" w:hAnsi="微软雅黑" w:hint="eastAsia"/>
          <w:lang w:val="en-US"/>
        </w:rPr>
        <w:t>可由</w:t>
      </w:r>
      <w:r>
        <w:rPr>
          <w:rFonts w:ascii="微软雅黑" w:eastAsia="微软雅黑" w:hAnsi="微软雅黑" w:hint="eastAsia"/>
          <w:lang w:val="en-US"/>
        </w:rPr>
        <w:t>PMV</w:t>
      </w:r>
      <w:r>
        <w:rPr>
          <w:rFonts w:ascii="微软雅黑" w:eastAsia="微软雅黑" w:hAnsi="微软雅黑" w:hint="eastAsia"/>
          <w:lang w:val="en-US"/>
        </w:rPr>
        <w:t>得出：</w:t>
      </w:r>
    </w:p>
    <w:p w14:paraId="04835761" w14:textId="77777777" w:rsidR="002D3241" w:rsidRDefault="00B453AC">
      <w:pPr>
        <w:pStyle w:val="a0"/>
        <w:ind w:leftChars="67" w:left="141" w:firstLineChars="0" w:firstLine="279"/>
        <w:rPr>
          <w:lang w:val="en-US"/>
        </w:rPr>
      </w:pPr>
      <m:oMath>
        <m:r>
          <m:rPr>
            <m:sty m:val="p"/>
          </m:rPr>
          <w:rPr>
            <w:rFonts w:ascii="Cambria Math" w:eastAsia="微软雅黑" w:hAnsi="Cambria Math"/>
            <w:lang w:val="en-US"/>
          </w:rPr>
          <m:t>PPD=100-95∙exp⁡(-0.03353∙</m:t>
        </m:r>
        <m:sSup>
          <m:sSupPr>
            <m:ctrlPr>
              <w:rPr>
                <w:rFonts w:ascii="Cambria Math" w:eastAsia="微软雅黑" w:hAnsi="Cambria Math" w:cs="宋体"/>
                <w:sz w:val="24"/>
                <w:szCs w:val="24"/>
              </w:rPr>
            </m:ctrlPr>
          </m:sSupPr>
          <m:e>
            <m:r>
              <w:rPr>
                <w:rFonts w:ascii="Cambria Math" w:eastAsia="微软雅黑" w:hAnsi="Cambria Math"/>
                <w:lang w:val="en-US"/>
              </w:rPr>
              <m:t>PMV</m:t>
            </m:r>
          </m:e>
          <m:sup>
            <m:r>
              <w:rPr>
                <w:rFonts w:ascii="Cambria Math" w:eastAsia="微软雅黑" w:hAnsi="Cambria Math"/>
                <w:lang w:val="en-US"/>
              </w:rPr>
              <m:t>4</m:t>
            </m:r>
          </m:sup>
        </m:sSup>
        <m:r>
          <w:rPr>
            <w:rFonts w:ascii="Cambria Math" w:eastAsia="微软雅黑" w:hAnsi="Cambria Math"/>
            <w:lang w:val="en-US"/>
          </w:rPr>
          <m:t>-</m:t>
        </m:r>
        <m:r>
          <w:rPr>
            <w:rFonts w:ascii="Cambria Math" w:eastAsia="微软雅黑" w:hAnsi="Cambria Math"/>
            <w:lang w:val="en-US"/>
          </w:rPr>
          <m:t>0.2179∙</m:t>
        </m:r>
        <m:sSup>
          <m:sSupPr>
            <m:ctrlPr>
              <w:rPr>
                <w:rFonts w:ascii="Cambria Math" w:eastAsia="微软雅黑" w:hAnsi="Cambria Math" w:cs="宋体"/>
                <w:i/>
                <w:sz w:val="24"/>
                <w:szCs w:val="24"/>
              </w:rPr>
            </m:ctrlPr>
          </m:sSupPr>
          <m:e>
            <m:r>
              <w:rPr>
                <w:rFonts w:ascii="Cambria Math" w:eastAsia="微软雅黑" w:hAnsi="Cambria Math"/>
                <w:lang w:val="en-US"/>
              </w:rPr>
              <m:t>PMV</m:t>
            </m:r>
          </m:e>
          <m:sup>
            <m:r>
              <w:rPr>
                <w:rFonts w:ascii="Cambria Math" w:eastAsia="微软雅黑" w:hAnsi="Cambria Math"/>
                <w:lang w:val="en-US"/>
              </w:rPr>
              <m:t>2</m:t>
            </m:r>
          </m:sup>
        </m:sSup>
        <m:r>
          <w:rPr>
            <w:rFonts w:ascii="Cambria Math" w:eastAsia="微软雅黑" w:hAnsi="Cambria Math"/>
            <w:lang w:val="en-US"/>
          </w:rPr>
          <m:t>)</m:t>
        </m:r>
      </m:oMath>
      <w:r>
        <w:rPr>
          <w:rFonts w:ascii="微软雅黑" w:eastAsia="微软雅黑" w:hAnsi="微软雅黑" w:hint="eastAsia"/>
          <w:lang w:val="en-US"/>
        </w:rPr>
        <w:t xml:space="preserve">                (5)</w:t>
      </w:r>
    </w:p>
    <w:p w14:paraId="3DBBDDB5" w14:textId="77777777" w:rsidR="002D3241" w:rsidRDefault="00B453AC">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式中：</w:t>
      </w:r>
      <w:r>
        <w:rPr>
          <w:rFonts w:ascii="微软雅黑" w:eastAsia="微软雅黑" w:hAnsi="微软雅黑" w:hint="eastAsia"/>
          <w:lang w:val="en-US"/>
        </w:rPr>
        <w:t>PMV</w:t>
      </w:r>
      <w:r>
        <w:rPr>
          <w:rFonts w:ascii="微软雅黑" w:eastAsia="微软雅黑" w:hAnsi="微软雅黑" w:hint="eastAsia"/>
          <w:lang w:val="en-US"/>
        </w:rPr>
        <w:t>为平均热感觉指数；</w:t>
      </w:r>
    </w:p>
    <w:p w14:paraId="6B354ECE" w14:textId="77777777" w:rsidR="002D3241" w:rsidRDefault="00B453AC">
      <w:pPr>
        <w:pStyle w:val="a0"/>
        <w:spacing w:line="400" w:lineRule="exact"/>
        <w:ind w:firstLineChars="300" w:firstLine="630"/>
        <w:rPr>
          <w:rFonts w:ascii="微软雅黑" w:eastAsia="微软雅黑" w:hAnsi="微软雅黑" w:hint="eastAsia"/>
          <w:lang w:val="en-US"/>
        </w:rPr>
      </w:pPr>
      <w:r>
        <w:rPr>
          <w:rFonts w:ascii="微软雅黑" w:eastAsia="微软雅黑" w:hAnsi="微软雅黑" w:hint="eastAsia"/>
          <w:lang w:val="en-US"/>
        </w:rPr>
        <w:t xml:space="preserve">  PPD</w:t>
      </w:r>
      <w:r>
        <w:rPr>
          <w:rFonts w:ascii="微软雅黑" w:eastAsia="微软雅黑" w:hAnsi="微软雅黑" w:hint="eastAsia"/>
          <w:lang w:val="en-US"/>
        </w:rPr>
        <w:t>为预计不满意率，</w:t>
      </w:r>
      <w:r>
        <w:rPr>
          <w:rFonts w:ascii="微软雅黑" w:eastAsia="微软雅黑" w:hAnsi="微软雅黑" w:hint="eastAsia"/>
          <w:lang w:val="en-US"/>
        </w:rPr>
        <w:t>%</w:t>
      </w:r>
      <w:r>
        <w:rPr>
          <w:rFonts w:ascii="微软雅黑" w:eastAsia="微软雅黑" w:hAnsi="微软雅黑" w:hint="eastAsia"/>
          <w:lang w:val="en-US"/>
        </w:rPr>
        <w:t>；</w:t>
      </w:r>
    </w:p>
    <w:p w14:paraId="771D1DCF" w14:textId="77777777" w:rsidR="002D3241" w:rsidRDefault="00B453AC">
      <w:pPr>
        <w:pStyle w:val="a0"/>
        <w:ind w:firstLineChars="500" w:firstLine="1050"/>
        <w:rPr>
          <w:lang w:val="en-US"/>
        </w:rPr>
      </w:pPr>
      <w:r>
        <w:rPr>
          <w:noProof/>
          <w:lang w:val="en-US"/>
        </w:rPr>
        <w:drawing>
          <wp:inline distT="0" distB="0" distL="0" distR="0" wp14:anchorId="08DC3F1A" wp14:editId="046D7422">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330D7A79" w14:textId="77777777" w:rsidR="002D3241" w:rsidRDefault="00B453AC">
      <w:pPr>
        <w:pStyle w:val="a0"/>
        <w:spacing w:line="400" w:lineRule="exact"/>
        <w:ind w:firstLineChars="500" w:firstLine="1050"/>
        <w:rPr>
          <w:rFonts w:ascii="微软雅黑" w:eastAsia="微软雅黑" w:hAnsi="微软雅黑" w:hint="eastAsia"/>
          <w:lang w:val="en-US"/>
        </w:rPr>
      </w:pPr>
      <w:r>
        <w:rPr>
          <w:rFonts w:hint="eastAsia"/>
          <w:lang w:val="en-US"/>
        </w:rPr>
        <w:t xml:space="preserve">                   </w:t>
      </w:r>
      <w:r>
        <w:rPr>
          <w:rFonts w:ascii="黑体" w:eastAsia="黑体" w:hAnsi="黑体" w:hint="eastAsia"/>
          <w:lang w:val="en-US"/>
        </w:rPr>
        <w:t xml:space="preserve">   </w:t>
      </w:r>
      <w:r>
        <w:rPr>
          <w:rFonts w:ascii="微软雅黑" w:eastAsia="微软雅黑" w:hAnsi="微软雅黑" w:hint="eastAsia"/>
          <w:lang w:val="en-US"/>
        </w:rPr>
        <w:t xml:space="preserve">   PPD</w:t>
      </w:r>
      <w:r>
        <w:rPr>
          <w:rFonts w:ascii="微软雅黑" w:eastAsia="微软雅黑" w:hAnsi="微软雅黑" w:hint="eastAsia"/>
          <w:lang w:val="en-US"/>
        </w:rPr>
        <w:t>与</w:t>
      </w:r>
      <w:r>
        <w:rPr>
          <w:rFonts w:ascii="微软雅黑" w:eastAsia="微软雅黑" w:hAnsi="微软雅黑" w:hint="eastAsia"/>
          <w:lang w:val="en-US"/>
        </w:rPr>
        <w:t>PMV</w:t>
      </w:r>
      <w:r>
        <w:rPr>
          <w:rFonts w:ascii="微软雅黑" w:eastAsia="微软雅黑" w:hAnsi="微软雅黑" w:hint="eastAsia"/>
          <w:lang w:val="en-US"/>
        </w:rPr>
        <w:t>的关系</w:t>
      </w:r>
    </w:p>
    <w:p w14:paraId="27203991" w14:textId="77777777" w:rsidR="002D3241" w:rsidRDefault="00B453AC">
      <w:pPr>
        <w:pStyle w:val="3"/>
        <w:spacing w:before="156"/>
        <w:rPr>
          <w:rFonts w:hint="eastAsia"/>
        </w:rPr>
      </w:pPr>
      <w:bookmarkStart w:id="49" w:name="_Toc44772823"/>
      <w:bookmarkStart w:id="50" w:name="_Toc44662475"/>
      <w:r>
        <w:rPr>
          <w:rFonts w:hint="eastAsia"/>
        </w:rPr>
        <w:t>PMV</w:t>
      </w:r>
      <w:r>
        <w:rPr>
          <w:rFonts w:hint="eastAsia"/>
        </w:rPr>
        <w:t>和</w:t>
      </w:r>
      <w:r>
        <w:rPr>
          <w:rFonts w:hint="eastAsia"/>
        </w:rPr>
        <w:t>PPD</w:t>
      </w:r>
      <w:r>
        <w:rPr>
          <w:rFonts w:hint="eastAsia"/>
        </w:rPr>
        <w:t>达标比例计算</w:t>
      </w:r>
      <w:bookmarkEnd w:id="49"/>
      <w:bookmarkEnd w:id="50"/>
    </w:p>
    <w:p w14:paraId="1A4D3FB4" w14:textId="77777777" w:rsidR="002D3241" w:rsidRDefault="00B453AC">
      <w:pPr>
        <w:spacing w:line="400" w:lineRule="exact"/>
        <w:ind w:firstLine="420"/>
        <w:rPr>
          <w:rFonts w:ascii="微软雅黑" w:eastAsia="微软雅黑" w:hAnsi="微软雅黑" w:hint="eastAsia"/>
          <w:lang w:val="en-US"/>
        </w:rPr>
      </w:pPr>
      <w:r>
        <w:rPr>
          <w:rFonts w:ascii="微软雅黑" w:eastAsia="微软雅黑" w:hAnsi="微软雅黑" w:hint="eastAsia"/>
          <w:lang w:val="en-US"/>
        </w:rPr>
        <w:t>先将室内温度、风速、相对湿度等参数输入，再根据</w:t>
      </w:r>
      <w:r>
        <w:rPr>
          <w:rFonts w:ascii="微软雅黑" w:eastAsia="微软雅黑" w:hAnsi="微软雅黑" w:hint="eastAsia"/>
          <w:lang w:val="en-US"/>
        </w:rPr>
        <w:t>PMV</w:t>
      </w:r>
      <w:r>
        <w:rPr>
          <w:rFonts w:ascii="微软雅黑" w:eastAsia="微软雅黑" w:hAnsi="微软雅黑" w:hint="eastAsia"/>
          <w:lang w:val="en-US"/>
        </w:rPr>
        <w:t>和</w:t>
      </w:r>
      <w:r>
        <w:rPr>
          <w:rFonts w:ascii="微软雅黑" w:eastAsia="微软雅黑" w:hAnsi="微软雅黑" w:hint="eastAsia"/>
          <w:lang w:val="en-US"/>
        </w:rPr>
        <w:t>PPD</w:t>
      </w:r>
      <w:r>
        <w:rPr>
          <w:rFonts w:ascii="微软雅黑" w:eastAsia="微软雅黑" w:hAnsi="微软雅黑" w:hint="eastAsia"/>
          <w:lang w:val="en-US"/>
        </w:rPr>
        <w:t>计算公式获取室内</w:t>
      </w:r>
      <w:r>
        <w:rPr>
          <w:rFonts w:ascii="微软雅黑" w:eastAsia="微软雅黑" w:hAnsi="微软雅黑" w:hint="eastAsia"/>
          <w:lang w:val="en-US"/>
        </w:rPr>
        <w:t>PMV</w:t>
      </w:r>
      <w:r>
        <w:rPr>
          <w:rFonts w:ascii="微软雅黑" w:eastAsia="微软雅黑" w:hAnsi="微软雅黑" w:hint="eastAsia"/>
          <w:lang w:val="en-US"/>
        </w:rPr>
        <w:t>和</w:t>
      </w:r>
      <w:r>
        <w:rPr>
          <w:rFonts w:ascii="微软雅黑" w:eastAsia="微软雅黑" w:hAnsi="微软雅黑" w:hint="eastAsia"/>
          <w:lang w:val="en-US"/>
        </w:rPr>
        <w:t>PPD</w:t>
      </w:r>
      <w:r>
        <w:rPr>
          <w:rFonts w:ascii="微软雅黑" w:eastAsia="微软雅黑" w:hAnsi="微软雅黑" w:hint="eastAsia"/>
          <w:lang w:val="en-US"/>
        </w:rPr>
        <w:t>指标，参考《民用建筑室内热湿环境评价标准》</w:t>
      </w:r>
      <w:r>
        <w:rPr>
          <w:rFonts w:ascii="微软雅黑" w:eastAsia="微软雅黑" w:hAnsi="微软雅黑" w:hint="eastAsia"/>
          <w:lang w:val="en-US"/>
        </w:rPr>
        <w:t>GB/T 50785-2012</w:t>
      </w:r>
      <w:r>
        <w:rPr>
          <w:rFonts w:ascii="微软雅黑" w:eastAsia="微软雅黑" w:hAnsi="微软雅黑" w:hint="eastAsia"/>
          <w:lang w:val="en-US"/>
        </w:rPr>
        <w:t>中的评价方法统计</w:t>
      </w:r>
      <w:r>
        <w:rPr>
          <w:rFonts w:ascii="微软雅黑" w:eastAsia="微软雅黑" w:hAnsi="微软雅黑" w:hint="eastAsia"/>
          <w:lang w:val="en-US"/>
        </w:rPr>
        <w:t>PMV</w:t>
      </w:r>
      <w:r>
        <w:rPr>
          <w:rFonts w:ascii="微软雅黑" w:eastAsia="微软雅黑" w:hAnsi="微软雅黑" w:hint="eastAsia"/>
          <w:lang w:val="en-US"/>
        </w:rPr>
        <w:t>和</w:t>
      </w:r>
      <w:r>
        <w:rPr>
          <w:rFonts w:ascii="微软雅黑" w:eastAsia="微软雅黑" w:hAnsi="微软雅黑" w:hint="eastAsia"/>
          <w:lang w:val="en-US"/>
        </w:rPr>
        <w:t>PPD</w:t>
      </w:r>
      <w:r>
        <w:rPr>
          <w:rFonts w:ascii="微软雅黑" w:eastAsia="微软雅黑" w:hAnsi="微软雅黑" w:hint="eastAsia"/>
          <w:lang w:val="en-US"/>
        </w:rPr>
        <w:t>达标面积比例，最后给出评价结果。</w:t>
      </w:r>
    </w:p>
    <w:p w14:paraId="20918F92" w14:textId="77777777" w:rsidR="002D3241" w:rsidRDefault="00B453AC">
      <w:pPr>
        <w:pStyle w:val="1"/>
        <w:spacing w:before="312"/>
        <w:rPr>
          <w:rFonts w:hint="eastAsia"/>
        </w:rPr>
      </w:pPr>
      <w:bookmarkStart w:id="51" w:name="_Toc44772824"/>
      <w:bookmarkStart w:id="52" w:name="_Toc218134836"/>
      <w:r>
        <w:rPr>
          <w:rFonts w:hint="eastAsia"/>
        </w:rPr>
        <w:t>计算参数</w:t>
      </w:r>
      <w:bookmarkEnd w:id="51"/>
      <w:bookmarkEnd w:id="52"/>
    </w:p>
    <w:p w14:paraId="0B3D89D7" w14:textId="77777777" w:rsidR="002D3241" w:rsidRDefault="00B453AC">
      <w:pPr>
        <w:pStyle w:val="a0"/>
        <w:tabs>
          <w:tab w:val="left" w:pos="8931"/>
        </w:tabs>
        <w:spacing w:line="400" w:lineRule="exact"/>
        <w:ind w:firstLine="420"/>
        <w:rPr>
          <w:rFonts w:ascii="微软雅黑" w:eastAsia="微软雅黑" w:hAnsi="微软雅黑" w:hint="eastAsia"/>
          <w:lang w:val="en-US"/>
        </w:rPr>
      </w:pPr>
      <w:r>
        <w:rPr>
          <w:rFonts w:ascii="微软雅黑" w:eastAsia="微软雅黑" w:hAnsi="微软雅黑" w:hint="eastAsia"/>
          <w:lang w:val="en-US"/>
        </w:rPr>
        <w:t>本项目为</w:t>
      </w:r>
      <w:bookmarkStart w:id="53" w:name="计算工况"/>
      <w:r>
        <w:rPr>
          <w:rFonts w:ascii="微软雅黑" w:eastAsia="微软雅黑" w:hAnsi="微软雅黑" w:hint="eastAsia"/>
          <w:lang w:val="en-US"/>
        </w:rPr>
        <w:t>冬季</w:t>
      </w:r>
      <w:bookmarkEnd w:id="53"/>
      <w:r>
        <w:rPr>
          <w:rFonts w:ascii="微软雅黑" w:eastAsia="微软雅黑" w:hAnsi="微软雅黑" w:hint="eastAsia"/>
          <w:lang w:val="en-US"/>
        </w:rPr>
        <w:t>工况，采用</w:t>
      </w:r>
      <w:bookmarkStart w:id="54" w:name="暖通空调形式"/>
      <w:r>
        <w:rPr>
          <w:rFonts w:ascii="微软雅黑" w:eastAsia="微软雅黑" w:hAnsi="微软雅黑" w:hint="eastAsia"/>
          <w:lang w:val="en-US"/>
        </w:rPr>
        <w:t>中央空调</w:t>
      </w:r>
      <w:bookmarkEnd w:id="54"/>
      <w:r>
        <w:rPr>
          <w:rFonts w:ascii="微软雅黑" w:eastAsia="微软雅黑" w:hAnsi="微软雅黑" w:hint="eastAsia"/>
          <w:lang w:val="en-US"/>
        </w:rPr>
        <w:t>方式，该项目所有参评房间均基于</w:t>
      </w:r>
      <w:r>
        <w:rPr>
          <w:rFonts w:ascii="微软雅黑" w:eastAsia="微软雅黑" w:hAnsi="微软雅黑"/>
          <w:lang w:val="en-US"/>
        </w:rPr>
        <w:t>以下参数计算</w:t>
      </w:r>
      <w:r>
        <w:rPr>
          <w:rFonts w:ascii="微软雅黑" w:eastAsia="微软雅黑" w:hAnsi="微软雅黑" w:hint="eastAsia"/>
          <w:lang w:val="en-US"/>
        </w:rPr>
        <w:t>室内热湿环境评价指标</w:t>
      </w:r>
      <w:r>
        <w:rPr>
          <w:rFonts w:ascii="微软雅黑" w:eastAsia="微软雅黑" w:hAnsi="微软雅黑" w:hint="eastAsia"/>
          <w:lang w:val="en-US"/>
        </w:rPr>
        <w:t>PMV</w:t>
      </w:r>
      <w:r>
        <w:rPr>
          <w:rFonts w:ascii="微软雅黑" w:eastAsia="微软雅黑" w:hAnsi="微软雅黑" w:hint="eastAsia"/>
          <w:lang w:val="en-US"/>
        </w:rPr>
        <w:t>和</w:t>
      </w:r>
      <w:r>
        <w:rPr>
          <w:rFonts w:ascii="微软雅黑" w:eastAsia="微软雅黑" w:hAnsi="微软雅黑" w:hint="eastAsia"/>
          <w:lang w:val="en-US"/>
        </w:rPr>
        <w:t>PPD</w:t>
      </w:r>
      <w:r>
        <w:rPr>
          <w:rFonts w:ascii="微软雅黑" w:eastAsia="微软雅黑" w:hAnsi="微软雅黑" w:hint="eastAsia"/>
          <w:lang w:val="en-US"/>
        </w:rPr>
        <w:t>：</w:t>
      </w:r>
    </w:p>
    <w:p w14:paraId="52DDC09D" w14:textId="77777777" w:rsidR="002D3241" w:rsidRDefault="00B453AC">
      <w:pPr>
        <w:pStyle w:val="a0"/>
        <w:tabs>
          <w:tab w:val="left" w:pos="8931"/>
        </w:tabs>
        <w:spacing w:afterLines="50" w:after="156" w:line="400" w:lineRule="exact"/>
        <w:ind w:firstLineChars="0" w:firstLine="0"/>
        <w:jc w:val="center"/>
        <w:rPr>
          <w:rFonts w:ascii="微软雅黑" w:eastAsia="微软雅黑" w:hAnsi="微软雅黑" w:hint="eastAsia"/>
          <w:sz w:val="18"/>
          <w:szCs w:val="18"/>
          <w:lang w:val="en-US"/>
        </w:rPr>
      </w:pPr>
      <w:r>
        <w:rPr>
          <w:rFonts w:ascii="微软雅黑" w:eastAsia="微软雅黑" w:hAnsi="微软雅黑" w:cs="宋体" w:hint="eastAsia"/>
          <w:b/>
          <w:bCs/>
          <w:color w:val="333333"/>
          <w:sz w:val="18"/>
          <w:szCs w:val="18"/>
          <w:lang w:val="en-US"/>
        </w:rPr>
        <w:t>表</w:t>
      </w:r>
      <w:r>
        <w:rPr>
          <w:rFonts w:ascii="微软雅黑" w:eastAsia="微软雅黑" w:hAnsi="微软雅黑" w:cs="宋体" w:hint="eastAsia"/>
          <w:b/>
          <w:bCs/>
          <w:color w:val="333333"/>
          <w:sz w:val="18"/>
          <w:szCs w:val="18"/>
          <w:lang w:val="en-US"/>
        </w:rPr>
        <w:t>5.1    PMV-PPD</w:t>
      </w:r>
      <w:r>
        <w:rPr>
          <w:rFonts w:ascii="微软雅黑" w:eastAsia="微软雅黑" w:hAnsi="微软雅黑" w:cs="宋体" w:hint="eastAsia"/>
          <w:b/>
          <w:bCs/>
          <w:color w:val="333333"/>
          <w:sz w:val="18"/>
          <w:szCs w:val="18"/>
          <w:lang w:val="en-US"/>
        </w:rPr>
        <w:t>计算参数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992"/>
        <w:gridCol w:w="1134"/>
        <w:gridCol w:w="1559"/>
        <w:gridCol w:w="1275"/>
        <w:gridCol w:w="1276"/>
        <w:gridCol w:w="1276"/>
      </w:tblGrid>
      <w:tr w:rsidR="002D3241" w14:paraId="23A4EA7F" w14:textId="77777777">
        <w:tc>
          <w:tcPr>
            <w:tcW w:w="852" w:type="dxa"/>
            <w:shd w:val="clear" w:color="auto" w:fill="E6E6E6"/>
            <w:vAlign w:val="center"/>
          </w:tcPr>
          <w:p w14:paraId="20333A21" w14:textId="77777777" w:rsidR="002D3241" w:rsidRDefault="00B453AC">
            <w:pPr>
              <w:pStyle w:val="a0"/>
              <w:spacing w:line="400" w:lineRule="exact"/>
              <w:ind w:firstLineChars="0" w:firstLine="0"/>
              <w:jc w:val="center"/>
              <w:rPr>
                <w:rFonts w:ascii="微软雅黑" w:eastAsia="微软雅黑" w:hAnsi="微软雅黑" w:hint="eastAsia"/>
                <w:b/>
                <w:sz w:val="18"/>
                <w:szCs w:val="18"/>
              </w:rPr>
            </w:pPr>
            <w:bookmarkStart w:id="55" w:name="计算工况表"/>
            <w:r>
              <w:rPr>
                <w:rFonts w:ascii="微软雅黑" w:eastAsia="微软雅黑" w:hAnsi="微软雅黑" w:hint="eastAsia"/>
                <w:b/>
                <w:sz w:val="18"/>
                <w:szCs w:val="18"/>
              </w:rPr>
              <w:lastRenderedPageBreak/>
              <w:t>温度</w:t>
            </w:r>
          </w:p>
          <w:p w14:paraId="6849B776" w14:textId="77777777" w:rsidR="002D3241" w:rsidRDefault="00B453AC">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992" w:type="dxa"/>
            <w:shd w:val="clear" w:color="auto" w:fill="E6E6E6"/>
            <w:vAlign w:val="center"/>
          </w:tcPr>
          <w:p w14:paraId="6F1021E6" w14:textId="77777777" w:rsidR="002D3241" w:rsidRDefault="00B453AC">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风速</w:t>
            </w:r>
          </w:p>
          <w:p w14:paraId="58F1744E" w14:textId="77777777" w:rsidR="002D3241" w:rsidRDefault="00B453AC">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134" w:type="dxa"/>
            <w:shd w:val="clear" w:color="auto" w:fill="E6E6E6"/>
            <w:vAlign w:val="center"/>
          </w:tcPr>
          <w:p w14:paraId="4207C900" w14:textId="77777777" w:rsidR="002D3241" w:rsidRDefault="00B453AC">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相对湿度</w:t>
            </w:r>
          </w:p>
          <w:p w14:paraId="3FB6D7B9" w14:textId="77777777" w:rsidR="002D3241" w:rsidRDefault="00B453AC">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w:t>
            </w:r>
            <w:r>
              <w:rPr>
                <w:rFonts w:ascii="微软雅黑" w:eastAsia="微软雅黑" w:hAnsi="微软雅黑"/>
                <w:b/>
                <w:sz w:val="18"/>
                <w:szCs w:val="18"/>
              </w:rPr>
              <w:t>)</w:t>
            </w:r>
          </w:p>
        </w:tc>
        <w:tc>
          <w:tcPr>
            <w:tcW w:w="1559" w:type="dxa"/>
            <w:shd w:val="clear" w:color="auto" w:fill="E6E6E6"/>
            <w:vAlign w:val="center"/>
          </w:tcPr>
          <w:p w14:paraId="647E9C10" w14:textId="77777777" w:rsidR="002D3241" w:rsidRDefault="00B453AC">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平均辐射温度</w:t>
            </w:r>
          </w:p>
          <w:p w14:paraId="6835F311" w14:textId="77777777" w:rsidR="002D3241" w:rsidRDefault="00B453AC">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5" w:type="dxa"/>
            <w:shd w:val="clear" w:color="auto" w:fill="E6E6E6"/>
            <w:vAlign w:val="center"/>
          </w:tcPr>
          <w:p w14:paraId="78BACA89" w14:textId="77777777" w:rsidR="002D3241" w:rsidRDefault="00B453AC">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人体代谢</w:t>
            </w:r>
          </w:p>
          <w:p w14:paraId="30F8D12C" w14:textId="77777777" w:rsidR="002D3241" w:rsidRDefault="00B453AC">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547D51EF" w14:textId="77777777" w:rsidR="002D3241" w:rsidRDefault="00B453AC">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对外做功</w:t>
            </w:r>
          </w:p>
          <w:p w14:paraId="66BD2C91" w14:textId="77777777" w:rsidR="002D3241" w:rsidRDefault="00B453AC">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met</w:t>
            </w:r>
            <w:r>
              <w:rPr>
                <w:rFonts w:ascii="微软雅黑" w:eastAsia="微软雅黑" w:hAnsi="微软雅黑"/>
                <w:b/>
                <w:sz w:val="18"/>
                <w:szCs w:val="18"/>
              </w:rPr>
              <w:t>)</w:t>
            </w:r>
          </w:p>
        </w:tc>
        <w:tc>
          <w:tcPr>
            <w:tcW w:w="1276" w:type="dxa"/>
            <w:shd w:val="clear" w:color="auto" w:fill="E6E6E6"/>
            <w:vAlign w:val="center"/>
          </w:tcPr>
          <w:p w14:paraId="0263A25A" w14:textId="77777777" w:rsidR="002D3241" w:rsidRDefault="00B453AC">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hint="eastAsia"/>
                <w:b/>
                <w:sz w:val="18"/>
                <w:szCs w:val="18"/>
              </w:rPr>
              <w:t>服装热阻</w:t>
            </w:r>
          </w:p>
          <w:p w14:paraId="43580AD8" w14:textId="77777777" w:rsidR="002D3241" w:rsidRDefault="00B453AC">
            <w:pPr>
              <w:pStyle w:val="a0"/>
              <w:spacing w:line="400" w:lineRule="exact"/>
              <w:ind w:firstLineChars="0" w:firstLine="0"/>
              <w:jc w:val="center"/>
              <w:rPr>
                <w:rFonts w:ascii="微软雅黑" w:eastAsia="微软雅黑" w:hAnsi="微软雅黑" w:hint="eastAsia"/>
                <w:b/>
                <w:sz w:val="18"/>
                <w:szCs w:val="18"/>
              </w:rPr>
            </w:pPr>
            <w:r>
              <w:rPr>
                <w:rFonts w:ascii="微软雅黑" w:eastAsia="微软雅黑" w:hAnsi="微软雅黑"/>
                <w:b/>
                <w:sz w:val="18"/>
                <w:szCs w:val="18"/>
              </w:rPr>
              <w:t>(</w:t>
            </w:r>
            <w:r>
              <w:rPr>
                <w:rFonts w:ascii="微软雅黑" w:eastAsia="微软雅黑" w:hAnsi="微软雅黑" w:hint="eastAsia"/>
                <w:b/>
                <w:sz w:val="18"/>
                <w:szCs w:val="18"/>
              </w:rPr>
              <w:t>clo</w:t>
            </w:r>
            <w:r>
              <w:rPr>
                <w:rFonts w:ascii="微软雅黑" w:eastAsia="微软雅黑" w:hAnsi="微软雅黑"/>
                <w:b/>
                <w:sz w:val="18"/>
                <w:szCs w:val="18"/>
              </w:rPr>
              <w:t>)</w:t>
            </w:r>
          </w:p>
        </w:tc>
      </w:tr>
      <w:tr w:rsidR="002D3241" w14:paraId="5FA6E42C" w14:textId="77777777">
        <w:tc>
          <w:tcPr>
            <w:tcW w:w="852" w:type="dxa"/>
            <w:vAlign w:val="center"/>
          </w:tcPr>
          <w:p w14:paraId="08C4D571" w14:textId="77777777" w:rsidR="002D3241" w:rsidRDefault="00B453AC">
            <w:pPr>
              <w:pStyle w:val="a0"/>
              <w:spacing w:line="400" w:lineRule="exact"/>
              <w:ind w:firstLineChars="0" w:firstLine="0"/>
              <w:jc w:val="center"/>
              <w:rPr>
                <w:rFonts w:ascii="微软雅黑" w:eastAsia="微软雅黑" w:hAnsi="微软雅黑" w:hint="eastAsia"/>
                <w:sz w:val="18"/>
                <w:szCs w:val="18"/>
              </w:rPr>
            </w:pPr>
            <w:bookmarkStart w:id="56" w:name="温度"/>
            <w:r>
              <w:t>20.00</w:t>
            </w:r>
            <w:bookmarkEnd w:id="56"/>
          </w:p>
        </w:tc>
        <w:tc>
          <w:tcPr>
            <w:tcW w:w="992" w:type="dxa"/>
          </w:tcPr>
          <w:p w14:paraId="023D1896" w14:textId="77777777" w:rsidR="002D3241" w:rsidRDefault="00B453AC">
            <w:pPr>
              <w:pStyle w:val="a0"/>
              <w:spacing w:line="400" w:lineRule="exact"/>
              <w:ind w:firstLineChars="0" w:firstLine="0"/>
              <w:jc w:val="center"/>
              <w:rPr>
                <w:rFonts w:ascii="微软雅黑" w:eastAsia="微软雅黑" w:hAnsi="微软雅黑" w:hint="eastAsia"/>
                <w:sz w:val="18"/>
                <w:szCs w:val="18"/>
              </w:rPr>
            </w:pPr>
            <w:bookmarkStart w:id="57" w:name="风速"/>
            <w:r>
              <w:t>0.10</w:t>
            </w:r>
            <w:bookmarkEnd w:id="57"/>
          </w:p>
        </w:tc>
        <w:tc>
          <w:tcPr>
            <w:tcW w:w="1134" w:type="dxa"/>
          </w:tcPr>
          <w:p w14:paraId="7CE4DF5F" w14:textId="77777777" w:rsidR="002D3241" w:rsidRDefault="00B453AC">
            <w:pPr>
              <w:pStyle w:val="a0"/>
              <w:spacing w:line="400" w:lineRule="exact"/>
              <w:ind w:leftChars="-349" w:left="-733" w:firstLineChars="449" w:firstLine="943"/>
              <w:jc w:val="center"/>
              <w:rPr>
                <w:rFonts w:ascii="微软雅黑" w:eastAsia="微软雅黑" w:hAnsi="微软雅黑" w:hint="eastAsia"/>
                <w:sz w:val="18"/>
                <w:szCs w:val="18"/>
              </w:rPr>
            </w:pPr>
            <w:bookmarkStart w:id="58" w:name="相对湿度"/>
            <w:r>
              <w:t>40.0</w:t>
            </w:r>
            <w:bookmarkEnd w:id="58"/>
          </w:p>
        </w:tc>
        <w:tc>
          <w:tcPr>
            <w:tcW w:w="1559" w:type="dxa"/>
          </w:tcPr>
          <w:p w14:paraId="735A3825" w14:textId="77777777" w:rsidR="002D3241" w:rsidRDefault="00B453AC">
            <w:pPr>
              <w:pStyle w:val="a0"/>
              <w:spacing w:line="400" w:lineRule="exact"/>
              <w:ind w:firstLineChars="0" w:firstLine="0"/>
              <w:jc w:val="center"/>
              <w:rPr>
                <w:rFonts w:ascii="微软雅黑" w:eastAsia="微软雅黑" w:hAnsi="微软雅黑" w:hint="eastAsia"/>
                <w:sz w:val="18"/>
                <w:szCs w:val="18"/>
              </w:rPr>
            </w:pPr>
            <w:bookmarkStart w:id="59" w:name="平均辐射温度"/>
            <w:r>
              <w:t>20.00</w:t>
            </w:r>
            <w:bookmarkEnd w:id="59"/>
          </w:p>
        </w:tc>
        <w:tc>
          <w:tcPr>
            <w:tcW w:w="1275" w:type="dxa"/>
          </w:tcPr>
          <w:p w14:paraId="6728E54A" w14:textId="77777777" w:rsidR="002D3241" w:rsidRDefault="00B453AC">
            <w:pPr>
              <w:pStyle w:val="a0"/>
              <w:spacing w:line="400" w:lineRule="exact"/>
              <w:ind w:firstLineChars="0" w:firstLine="0"/>
              <w:jc w:val="center"/>
              <w:rPr>
                <w:rFonts w:ascii="微软雅黑" w:eastAsia="微软雅黑" w:hAnsi="微软雅黑" w:hint="eastAsia"/>
                <w:sz w:val="18"/>
                <w:szCs w:val="18"/>
              </w:rPr>
            </w:pPr>
            <w:bookmarkStart w:id="60" w:name="人体代谢"/>
            <w:r>
              <w:t>1.20</w:t>
            </w:r>
            <w:bookmarkEnd w:id="60"/>
          </w:p>
        </w:tc>
        <w:tc>
          <w:tcPr>
            <w:tcW w:w="1276" w:type="dxa"/>
          </w:tcPr>
          <w:p w14:paraId="26F13FD8" w14:textId="77777777" w:rsidR="002D3241" w:rsidRDefault="00B453AC">
            <w:pPr>
              <w:pStyle w:val="a0"/>
              <w:spacing w:line="400" w:lineRule="exact"/>
              <w:ind w:firstLineChars="0" w:firstLine="0"/>
              <w:jc w:val="center"/>
              <w:rPr>
                <w:rFonts w:ascii="微软雅黑" w:eastAsia="微软雅黑" w:hAnsi="微软雅黑" w:hint="eastAsia"/>
                <w:sz w:val="18"/>
                <w:szCs w:val="18"/>
              </w:rPr>
            </w:pPr>
            <w:bookmarkStart w:id="61" w:name="对外做功"/>
            <w:r>
              <w:t>0.00</w:t>
            </w:r>
            <w:bookmarkEnd w:id="61"/>
          </w:p>
        </w:tc>
        <w:tc>
          <w:tcPr>
            <w:tcW w:w="1276" w:type="dxa"/>
          </w:tcPr>
          <w:p w14:paraId="102B13E5" w14:textId="77777777" w:rsidR="002D3241" w:rsidRDefault="00B453AC">
            <w:pPr>
              <w:pStyle w:val="a0"/>
              <w:spacing w:line="400" w:lineRule="exact"/>
              <w:ind w:firstLineChars="0" w:firstLine="0"/>
              <w:jc w:val="center"/>
              <w:rPr>
                <w:rFonts w:ascii="微软雅黑" w:eastAsia="微软雅黑" w:hAnsi="微软雅黑" w:hint="eastAsia"/>
                <w:sz w:val="18"/>
                <w:szCs w:val="18"/>
              </w:rPr>
            </w:pPr>
            <w:bookmarkStart w:id="62" w:name="服装热阻"/>
            <w:r>
              <w:t>1.20</w:t>
            </w:r>
            <w:bookmarkEnd w:id="62"/>
          </w:p>
        </w:tc>
      </w:tr>
    </w:tbl>
    <w:p w14:paraId="208C5DBA" w14:textId="77777777" w:rsidR="002D3241" w:rsidRDefault="00B453AC">
      <w:pPr>
        <w:pStyle w:val="1"/>
        <w:spacing w:before="312"/>
        <w:rPr>
          <w:rFonts w:hint="eastAsia"/>
        </w:rPr>
      </w:pPr>
      <w:bookmarkStart w:id="63" w:name="_Toc218134837"/>
      <w:bookmarkStart w:id="64" w:name="_Toc44772825"/>
      <w:bookmarkEnd w:id="55"/>
      <w:r>
        <w:rPr>
          <w:rFonts w:hint="eastAsia"/>
        </w:rPr>
        <w:t>计算结果</w:t>
      </w:r>
      <w:bookmarkEnd w:id="63"/>
      <w:bookmarkEnd w:id="64"/>
    </w:p>
    <w:p w14:paraId="43F47812" w14:textId="77777777" w:rsidR="002D3241" w:rsidRDefault="00B453AC">
      <w:pPr>
        <w:pStyle w:val="2"/>
        <w:spacing w:before="156"/>
        <w:rPr>
          <w:rFonts w:hint="eastAsia"/>
        </w:rPr>
      </w:pPr>
      <w:bookmarkStart w:id="65" w:name="_Toc44772826"/>
      <w:bookmarkStart w:id="66" w:name="_Toc218134838"/>
      <w:r>
        <w:rPr>
          <w:rFonts w:hint="eastAsia"/>
        </w:rPr>
        <w:t>PMV-PPD</w:t>
      </w:r>
      <w:r>
        <w:rPr>
          <w:rFonts w:hint="eastAsia"/>
        </w:rPr>
        <w:t>指标</w:t>
      </w:r>
      <w:bookmarkEnd w:id="65"/>
      <w:bookmarkEnd w:id="66"/>
    </w:p>
    <w:p w14:paraId="14AF19AB" w14:textId="77777777" w:rsidR="002D3241" w:rsidRDefault="00B453AC">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《民用建筑室内热湿环境评价标准》</w:t>
      </w:r>
      <w:r>
        <w:rPr>
          <w:rFonts w:ascii="微软雅黑" w:eastAsia="微软雅黑" w:hAnsi="微软雅黑" w:hint="eastAsia"/>
          <w:lang w:val="en-US"/>
        </w:rPr>
        <w:t>GB/T 50785-2012</w:t>
      </w:r>
      <w:r>
        <w:rPr>
          <w:rFonts w:ascii="微软雅黑" w:eastAsia="微软雅黑" w:hAnsi="微软雅黑" w:hint="eastAsia"/>
          <w:lang w:val="en-US"/>
        </w:rPr>
        <w:t>中给出如下评价标准。软件依据该标准对各个主要功能房间进行</w:t>
      </w:r>
      <w:r>
        <w:rPr>
          <w:rFonts w:ascii="微软雅黑" w:eastAsia="微软雅黑" w:hAnsi="微软雅黑" w:hint="eastAsia"/>
          <w:lang w:val="en-US"/>
        </w:rPr>
        <w:t>PMV</w:t>
      </w:r>
      <w:r>
        <w:rPr>
          <w:rFonts w:ascii="微软雅黑" w:eastAsia="微软雅黑" w:hAnsi="微软雅黑" w:hint="eastAsia"/>
          <w:lang w:val="en-US"/>
        </w:rPr>
        <w:t>以及</w:t>
      </w:r>
      <w:r>
        <w:rPr>
          <w:rFonts w:ascii="微软雅黑" w:eastAsia="微软雅黑" w:hAnsi="微软雅黑" w:hint="eastAsia"/>
          <w:lang w:val="en-US"/>
        </w:rPr>
        <w:t>PPD</w:t>
      </w:r>
      <w:r>
        <w:rPr>
          <w:rFonts w:ascii="微软雅黑" w:eastAsia="微软雅黑" w:hAnsi="微软雅黑" w:hint="eastAsia"/>
          <w:lang w:val="en-US"/>
        </w:rPr>
        <w:t>的达标面积统计，并且依据《绿色建筑评价技术细则》按照主要功能房间面积加权平均计算得出建筑的</w:t>
      </w:r>
      <w:r>
        <w:rPr>
          <w:rFonts w:ascii="微软雅黑" w:eastAsia="微软雅黑" w:hAnsi="微软雅黑" w:hint="eastAsia"/>
          <w:lang w:val="en-US"/>
        </w:rPr>
        <w:t>PMV-PPD</w:t>
      </w:r>
      <w:r>
        <w:rPr>
          <w:rFonts w:ascii="微软雅黑" w:eastAsia="微软雅黑" w:hAnsi="微软雅黑" w:hint="eastAsia"/>
          <w:lang w:val="en-US"/>
        </w:rPr>
        <w:t>整体评价结果。</w:t>
      </w:r>
    </w:p>
    <w:p w14:paraId="1C786168" w14:textId="77777777" w:rsidR="002D3241" w:rsidRDefault="00B453AC">
      <w:pPr>
        <w:pStyle w:val="a0"/>
        <w:spacing w:beforeLines="50" w:before="156" w:line="400" w:lineRule="exact"/>
        <w:ind w:firstLineChars="94" w:firstLine="169"/>
        <w:jc w:val="center"/>
        <w:rPr>
          <w:rFonts w:ascii="微软雅黑" w:eastAsia="微软雅黑" w:hAnsi="微软雅黑" w:cs="宋体" w:hint="eastAsia"/>
          <w:b/>
          <w:bCs/>
          <w:color w:val="333333"/>
          <w:sz w:val="18"/>
          <w:szCs w:val="18"/>
          <w:lang w:val="en-US"/>
        </w:rPr>
      </w:pPr>
      <w:r>
        <w:rPr>
          <w:rFonts w:ascii="微软雅黑" w:eastAsia="微软雅黑" w:hAnsi="微软雅黑" w:cs="宋体" w:hint="eastAsia"/>
          <w:b/>
          <w:bCs/>
          <w:color w:val="333333"/>
          <w:sz w:val="18"/>
          <w:szCs w:val="18"/>
          <w:lang w:val="en-US"/>
        </w:rPr>
        <w:t>表</w:t>
      </w:r>
      <w:r>
        <w:rPr>
          <w:rFonts w:ascii="微软雅黑" w:eastAsia="微软雅黑" w:hAnsi="微软雅黑" w:cs="宋体" w:hint="eastAsia"/>
          <w:b/>
          <w:bCs/>
          <w:color w:val="333333"/>
          <w:sz w:val="18"/>
          <w:szCs w:val="18"/>
          <w:lang w:val="en-US"/>
        </w:rPr>
        <w:t>6.1   PMV-PPD</w:t>
      </w:r>
      <w:r>
        <w:rPr>
          <w:rFonts w:ascii="微软雅黑" w:eastAsia="微软雅黑" w:hAnsi="微软雅黑" w:cs="宋体" w:hint="eastAsia"/>
          <w:b/>
          <w:bCs/>
          <w:color w:val="333333"/>
          <w:sz w:val="18"/>
          <w:szCs w:val="18"/>
          <w:lang w:val="en-US"/>
        </w:rPr>
        <w:t>整体评价指标</w:t>
      </w:r>
    </w:p>
    <w:tbl>
      <w:tblPr>
        <w:tblW w:w="8427" w:type="dxa"/>
        <w:tblInd w:w="108" w:type="dxa"/>
        <w:tblLook w:val="04A0" w:firstRow="1" w:lastRow="0" w:firstColumn="1" w:lastColumn="0" w:noHBand="0" w:noVBand="1"/>
      </w:tblPr>
      <w:tblGrid>
        <w:gridCol w:w="1276"/>
        <w:gridCol w:w="2190"/>
        <w:gridCol w:w="4961"/>
      </w:tblGrid>
      <w:tr w:rsidR="002D3241" w14:paraId="1BBBBB20" w14:textId="77777777">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D93AB" w14:textId="77777777" w:rsidR="002D3241" w:rsidRDefault="00B453AC">
            <w:pPr>
              <w:tabs>
                <w:tab w:val="left" w:pos="0"/>
              </w:tabs>
              <w:spacing w:line="400" w:lineRule="exact"/>
              <w:ind w:hanging="2"/>
              <w:jc w:val="center"/>
              <w:rPr>
                <w:rFonts w:ascii="微软雅黑" w:eastAsia="微软雅黑" w:hAnsi="微软雅黑" w:hint="eastAsia"/>
                <w:b/>
                <w:sz w:val="18"/>
                <w:szCs w:val="18"/>
              </w:rPr>
            </w:pPr>
            <w:r>
              <w:rPr>
                <w:rFonts w:ascii="微软雅黑" w:eastAsia="微软雅黑" w:hAnsi="微软雅黑"/>
                <w:b/>
                <w:sz w:val="18"/>
                <w:szCs w:val="18"/>
              </w:rPr>
              <w:t>等级</w:t>
            </w:r>
          </w:p>
        </w:tc>
        <w:tc>
          <w:tcPr>
            <w:tcW w:w="7151"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p w14:paraId="4256EC80" w14:textId="77777777" w:rsidR="002D3241" w:rsidRDefault="00B453AC">
            <w:pPr>
              <w:tabs>
                <w:tab w:val="left" w:pos="0"/>
              </w:tabs>
              <w:spacing w:line="400" w:lineRule="exact"/>
              <w:jc w:val="center"/>
              <w:rPr>
                <w:rFonts w:ascii="微软雅黑" w:eastAsia="微软雅黑" w:hAnsi="微软雅黑" w:hint="eastAsia"/>
                <w:b/>
                <w:sz w:val="18"/>
                <w:szCs w:val="18"/>
              </w:rPr>
            </w:pPr>
            <w:r>
              <w:rPr>
                <w:rFonts w:ascii="微软雅黑" w:eastAsia="微软雅黑" w:hAnsi="微软雅黑"/>
                <w:b/>
                <w:sz w:val="18"/>
                <w:szCs w:val="18"/>
              </w:rPr>
              <w:t>整体评价指标</w:t>
            </w:r>
          </w:p>
        </w:tc>
      </w:tr>
      <w:tr w:rsidR="002D3241" w14:paraId="7FB72069" w14:textId="77777777">
        <w:trPr>
          <w:trHeight w:val="285"/>
        </w:trPr>
        <w:tc>
          <w:tcPr>
            <w:tcW w:w="1276" w:type="dxa"/>
            <w:tcBorders>
              <w:top w:val="single" w:sz="4" w:space="0" w:color="auto"/>
              <w:left w:val="single" w:sz="4" w:space="0" w:color="auto"/>
              <w:bottom w:val="single" w:sz="4" w:space="0" w:color="auto"/>
              <w:right w:val="single" w:sz="4" w:space="0" w:color="auto"/>
            </w:tcBorders>
            <w:vAlign w:val="center"/>
          </w:tcPr>
          <w:p w14:paraId="0C067F30" w14:textId="77777777" w:rsidR="002D3241" w:rsidRDefault="00B453AC">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Ⅰ</w:t>
            </w:r>
            <w:r>
              <w:rPr>
                <w:rFonts w:ascii="微软雅黑" w:eastAsia="微软雅黑" w:hAnsi="微软雅黑"/>
                <w:sz w:val="18"/>
                <w:szCs w:val="18"/>
              </w:rPr>
              <w:t>级</w:t>
            </w:r>
          </w:p>
        </w:tc>
        <w:tc>
          <w:tcPr>
            <w:tcW w:w="2190" w:type="dxa"/>
            <w:tcBorders>
              <w:top w:val="nil"/>
              <w:left w:val="nil"/>
              <w:bottom w:val="single" w:sz="4" w:space="0" w:color="auto"/>
              <w:right w:val="single" w:sz="4" w:space="0" w:color="auto"/>
            </w:tcBorders>
            <w:vAlign w:val="center"/>
          </w:tcPr>
          <w:p w14:paraId="704A0FA1" w14:textId="77777777" w:rsidR="002D3241" w:rsidRDefault="00B453AC">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PPD≤10</w:t>
            </w:r>
            <w:r>
              <w:rPr>
                <w:rFonts w:ascii="微软雅黑" w:eastAsia="微软雅黑" w:hAnsi="微软雅黑" w:cs="Tahoma"/>
                <w:color w:val="000000"/>
                <w:sz w:val="18"/>
                <w:szCs w:val="18"/>
                <w:lang w:val="en-US"/>
              </w:rPr>
              <w:t>％</w:t>
            </w:r>
          </w:p>
        </w:tc>
        <w:tc>
          <w:tcPr>
            <w:tcW w:w="4961" w:type="dxa"/>
            <w:tcBorders>
              <w:top w:val="nil"/>
              <w:left w:val="nil"/>
              <w:bottom w:val="single" w:sz="4" w:space="0" w:color="auto"/>
              <w:right w:val="single" w:sz="4" w:space="0" w:color="auto"/>
            </w:tcBorders>
            <w:vAlign w:val="center"/>
          </w:tcPr>
          <w:p w14:paraId="6446805B" w14:textId="77777777" w:rsidR="002D3241" w:rsidRDefault="00B453AC">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w:t>
            </w:r>
            <w:r>
              <w:rPr>
                <w:rFonts w:ascii="微软雅黑" w:eastAsia="微软雅黑" w:hAnsi="微软雅黑" w:cs="Tahoma"/>
                <w:color w:val="000000"/>
                <w:sz w:val="18"/>
                <w:szCs w:val="18"/>
                <w:lang w:val="en-US"/>
              </w:rPr>
              <w:t>0.5≤PMV≤</w:t>
            </w:r>
            <w:r>
              <w:rPr>
                <w:rFonts w:ascii="微软雅黑" w:eastAsia="微软雅黑" w:hAnsi="微软雅黑" w:cs="Tahoma"/>
                <w:color w:val="000000"/>
                <w:sz w:val="18"/>
                <w:szCs w:val="18"/>
                <w:lang w:val="en-US"/>
              </w:rPr>
              <w:t>＋</w:t>
            </w:r>
            <w:r>
              <w:rPr>
                <w:rFonts w:ascii="微软雅黑" w:eastAsia="微软雅黑" w:hAnsi="微软雅黑" w:cs="Tahoma"/>
                <w:color w:val="000000"/>
                <w:sz w:val="18"/>
                <w:szCs w:val="18"/>
                <w:lang w:val="en-US"/>
              </w:rPr>
              <w:t>0.5</w:t>
            </w:r>
          </w:p>
        </w:tc>
      </w:tr>
      <w:tr w:rsidR="002D3241" w14:paraId="6A08155F" w14:textId="77777777">
        <w:trPr>
          <w:trHeight w:val="285"/>
        </w:trPr>
        <w:tc>
          <w:tcPr>
            <w:tcW w:w="1276" w:type="dxa"/>
            <w:tcBorders>
              <w:top w:val="nil"/>
              <w:left w:val="single" w:sz="4" w:space="0" w:color="auto"/>
              <w:bottom w:val="single" w:sz="4" w:space="0" w:color="auto"/>
              <w:right w:val="single" w:sz="4" w:space="0" w:color="auto"/>
            </w:tcBorders>
            <w:vAlign w:val="center"/>
          </w:tcPr>
          <w:p w14:paraId="2F6357ED" w14:textId="77777777" w:rsidR="002D3241" w:rsidRDefault="00B453AC">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Ⅱ</w:t>
            </w:r>
            <w:r>
              <w:rPr>
                <w:rFonts w:ascii="微软雅黑" w:eastAsia="微软雅黑" w:hAnsi="微软雅黑"/>
                <w:sz w:val="18"/>
                <w:szCs w:val="18"/>
              </w:rPr>
              <w:t>级</w:t>
            </w:r>
          </w:p>
        </w:tc>
        <w:tc>
          <w:tcPr>
            <w:tcW w:w="2190" w:type="dxa"/>
            <w:tcBorders>
              <w:top w:val="nil"/>
              <w:left w:val="nil"/>
              <w:bottom w:val="single" w:sz="4" w:space="0" w:color="auto"/>
              <w:right w:val="single" w:sz="4" w:space="0" w:color="auto"/>
            </w:tcBorders>
            <w:vAlign w:val="center"/>
          </w:tcPr>
          <w:p w14:paraId="1130FBA3" w14:textId="77777777" w:rsidR="002D3241" w:rsidRDefault="00B453AC">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10</w:t>
            </w:r>
            <w:r>
              <w:rPr>
                <w:rFonts w:ascii="微软雅黑" w:eastAsia="微软雅黑" w:hAnsi="微软雅黑" w:cs="Tahoma"/>
                <w:color w:val="000000"/>
                <w:sz w:val="18"/>
                <w:szCs w:val="18"/>
                <w:lang w:val="en-US"/>
              </w:rPr>
              <w:t>％＜</w:t>
            </w:r>
            <w:r>
              <w:rPr>
                <w:rFonts w:ascii="微软雅黑" w:eastAsia="微软雅黑" w:hAnsi="微软雅黑" w:cs="Tahoma"/>
                <w:color w:val="000000"/>
                <w:sz w:val="18"/>
                <w:szCs w:val="18"/>
                <w:lang w:val="en-US"/>
              </w:rPr>
              <w:t>PPD≤25</w:t>
            </w:r>
            <w:r>
              <w:rPr>
                <w:rFonts w:ascii="微软雅黑" w:eastAsia="微软雅黑" w:hAnsi="微软雅黑" w:cs="Tahoma"/>
                <w:color w:val="000000"/>
                <w:sz w:val="18"/>
                <w:szCs w:val="18"/>
                <w:lang w:val="en-US"/>
              </w:rPr>
              <w:t>％</w:t>
            </w:r>
          </w:p>
        </w:tc>
        <w:tc>
          <w:tcPr>
            <w:tcW w:w="4961" w:type="dxa"/>
            <w:tcBorders>
              <w:top w:val="nil"/>
              <w:left w:val="nil"/>
              <w:bottom w:val="single" w:sz="4" w:space="0" w:color="auto"/>
              <w:right w:val="single" w:sz="4" w:space="0" w:color="auto"/>
            </w:tcBorders>
            <w:vAlign w:val="center"/>
          </w:tcPr>
          <w:p w14:paraId="1F325C35" w14:textId="77777777" w:rsidR="002D3241" w:rsidRDefault="00B453AC">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w:t>
            </w:r>
            <w:r>
              <w:rPr>
                <w:rFonts w:ascii="微软雅黑" w:eastAsia="微软雅黑" w:hAnsi="微软雅黑" w:cs="Tahoma"/>
                <w:color w:val="000000"/>
                <w:sz w:val="18"/>
                <w:szCs w:val="18"/>
                <w:lang w:val="en-US"/>
              </w:rPr>
              <w:t>1≤PMV</w:t>
            </w:r>
            <w:r>
              <w:rPr>
                <w:rFonts w:ascii="微软雅黑" w:eastAsia="微软雅黑" w:hAnsi="微软雅黑" w:cs="Tahoma"/>
                <w:color w:val="000000"/>
                <w:sz w:val="18"/>
                <w:szCs w:val="18"/>
                <w:lang w:val="en-US"/>
              </w:rPr>
              <w:t>＜－</w:t>
            </w:r>
            <w:r>
              <w:rPr>
                <w:rFonts w:ascii="微软雅黑" w:eastAsia="微软雅黑" w:hAnsi="微软雅黑" w:cs="Tahoma"/>
                <w:color w:val="000000"/>
                <w:sz w:val="18"/>
                <w:szCs w:val="18"/>
                <w:lang w:val="en-US"/>
              </w:rPr>
              <w:t>0.5</w:t>
            </w:r>
            <w:r>
              <w:rPr>
                <w:rFonts w:ascii="微软雅黑" w:eastAsia="微软雅黑" w:hAnsi="微软雅黑" w:cs="Tahoma"/>
                <w:color w:val="000000"/>
                <w:sz w:val="18"/>
                <w:szCs w:val="18"/>
                <w:lang w:val="en-US"/>
              </w:rPr>
              <w:t>或＋</w:t>
            </w:r>
            <w:r>
              <w:rPr>
                <w:rFonts w:ascii="微软雅黑" w:eastAsia="微软雅黑" w:hAnsi="微软雅黑" w:cs="Tahoma"/>
                <w:color w:val="000000"/>
                <w:sz w:val="18"/>
                <w:szCs w:val="18"/>
                <w:lang w:val="en-US"/>
              </w:rPr>
              <w:t>0.5</w:t>
            </w:r>
            <w:r>
              <w:rPr>
                <w:rFonts w:ascii="微软雅黑" w:eastAsia="微软雅黑" w:hAnsi="微软雅黑" w:cs="Tahoma"/>
                <w:color w:val="000000"/>
                <w:sz w:val="18"/>
                <w:szCs w:val="18"/>
                <w:lang w:val="en-US"/>
              </w:rPr>
              <w:t>＜</w:t>
            </w:r>
            <w:r>
              <w:rPr>
                <w:rFonts w:ascii="微软雅黑" w:eastAsia="微软雅黑" w:hAnsi="微软雅黑" w:cs="Tahoma"/>
                <w:color w:val="000000"/>
                <w:sz w:val="18"/>
                <w:szCs w:val="18"/>
                <w:lang w:val="en-US"/>
              </w:rPr>
              <w:t>PMV≤</w:t>
            </w:r>
            <w:r>
              <w:rPr>
                <w:rFonts w:ascii="微软雅黑" w:eastAsia="微软雅黑" w:hAnsi="微软雅黑" w:cs="Tahoma"/>
                <w:color w:val="000000"/>
                <w:sz w:val="18"/>
                <w:szCs w:val="18"/>
                <w:lang w:val="en-US"/>
              </w:rPr>
              <w:t>＋</w:t>
            </w:r>
            <w:r>
              <w:rPr>
                <w:rFonts w:ascii="微软雅黑" w:eastAsia="微软雅黑" w:hAnsi="微软雅黑" w:cs="Tahoma"/>
                <w:color w:val="000000"/>
                <w:sz w:val="18"/>
                <w:szCs w:val="18"/>
                <w:lang w:val="en-US"/>
              </w:rPr>
              <w:t>1</w:t>
            </w:r>
          </w:p>
        </w:tc>
      </w:tr>
      <w:tr w:rsidR="002D3241" w14:paraId="07795D3F" w14:textId="77777777">
        <w:trPr>
          <w:trHeight w:val="285"/>
        </w:trPr>
        <w:tc>
          <w:tcPr>
            <w:tcW w:w="1276" w:type="dxa"/>
            <w:tcBorders>
              <w:top w:val="nil"/>
              <w:left w:val="single" w:sz="4" w:space="0" w:color="auto"/>
              <w:bottom w:val="single" w:sz="4" w:space="0" w:color="auto"/>
              <w:right w:val="single" w:sz="4" w:space="0" w:color="auto"/>
            </w:tcBorders>
            <w:vAlign w:val="center"/>
          </w:tcPr>
          <w:p w14:paraId="5328DF96" w14:textId="77777777" w:rsidR="002D3241" w:rsidRDefault="00B453AC">
            <w:pPr>
              <w:tabs>
                <w:tab w:val="left" w:pos="0"/>
              </w:tabs>
              <w:spacing w:line="400" w:lineRule="exact"/>
              <w:ind w:hanging="2"/>
              <w:jc w:val="center"/>
              <w:rPr>
                <w:rFonts w:ascii="微软雅黑" w:eastAsia="微软雅黑" w:hAnsi="微软雅黑" w:hint="eastAsia"/>
                <w:sz w:val="18"/>
                <w:szCs w:val="18"/>
              </w:rPr>
            </w:pPr>
            <w:r>
              <w:rPr>
                <w:rFonts w:ascii="微软雅黑" w:eastAsia="微软雅黑" w:hAnsi="微软雅黑"/>
                <w:sz w:val="18"/>
                <w:szCs w:val="18"/>
              </w:rPr>
              <w:t>Ⅲ</w:t>
            </w:r>
            <w:r>
              <w:rPr>
                <w:rFonts w:ascii="微软雅黑" w:eastAsia="微软雅黑" w:hAnsi="微软雅黑"/>
                <w:sz w:val="18"/>
                <w:szCs w:val="18"/>
              </w:rPr>
              <w:t>级</w:t>
            </w:r>
          </w:p>
        </w:tc>
        <w:tc>
          <w:tcPr>
            <w:tcW w:w="2190" w:type="dxa"/>
            <w:tcBorders>
              <w:top w:val="nil"/>
              <w:left w:val="nil"/>
              <w:bottom w:val="single" w:sz="4" w:space="0" w:color="auto"/>
              <w:right w:val="single" w:sz="4" w:space="0" w:color="auto"/>
            </w:tcBorders>
            <w:vAlign w:val="center"/>
          </w:tcPr>
          <w:p w14:paraId="621663EB" w14:textId="77777777" w:rsidR="002D3241" w:rsidRDefault="00B453AC">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PPD</w:t>
            </w:r>
            <w:r>
              <w:rPr>
                <w:rFonts w:ascii="微软雅黑" w:eastAsia="微软雅黑" w:hAnsi="微软雅黑" w:cs="Tahoma"/>
                <w:color w:val="000000"/>
                <w:sz w:val="18"/>
                <w:szCs w:val="18"/>
                <w:lang w:val="en-US"/>
              </w:rPr>
              <w:t>＞</w:t>
            </w:r>
            <w:r>
              <w:rPr>
                <w:rFonts w:ascii="微软雅黑" w:eastAsia="微软雅黑" w:hAnsi="微软雅黑" w:cs="Tahoma"/>
                <w:color w:val="000000"/>
                <w:sz w:val="18"/>
                <w:szCs w:val="18"/>
                <w:lang w:val="en-US"/>
              </w:rPr>
              <w:t>25</w:t>
            </w:r>
            <w:r>
              <w:rPr>
                <w:rFonts w:ascii="微软雅黑" w:eastAsia="微软雅黑" w:hAnsi="微软雅黑" w:cs="Tahoma"/>
                <w:color w:val="000000"/>
                <w:sz w:val="18"/>
                <w:szCs w:val="18"/>
                <w:lang w:val="en-US"/>
              </w:rPr>
              <w:t>％</w:t>
            </w:r>
          </w:p>
        </w:tc>
        <w:tc>
          <w:tcPr>
            <w:tcW w:w="4961" w:type="dxa"/>
            <w:tcBorders>
              <w:top w:val="nil"/>
              <w:left w:val="nil"/>
              <w:bottom w:val="single" w:sz="4" w:space="0" w:color="auto"/>
              <w:right w:val="single" w:sz="4" w:space="0" w:color="auto"/>
            </w:tcBorders>
            <w:vAlign w:val="center"/>
          </w:tcPr>
          <w:p w14:paraId="100413D4" w14:textId="77777777" w:rsidR="002D3241" w:rsidRDefault="00B453AC">
            <w:pPr>
              <w:tabs>
                <w:tab w:val="left" w:pos="0"/>
              </w:tabs>
              <w:spacing w:line="400" w:lineRule="exact"/>
              <w:jc w:val="center"/>
              <w:rPr>
                <w:rFonts w:ascii="微软雅黑" w:eastAsia="微软雅黑" w:hAnsi="微软雅黑" w:cs="Tahoma" w:hint="eastAsia"/>
                <w:color w:val="000000"/>
                <w:sz w:val="18"/>
                <w:szCs w:val="18"/>
                <w:lang w:val="en-US"/>
              </w:rPr>
            </w:pPr>
            <w:r>
              <w:rPr>
                <w:rFonts w:ascii="微软雅黑" w:eastAsia="微软雅黑" w:hAnsi="微软雅黑" w:cs="Tahoma"/>
                <w:color w:val="000000"/>
                <w:sz w:val="18"/>
                <w:szCs w:val="18"/>
                <w:lang w:val="en-US"/>
              </w:rPr>
              <w:t>PMV</w:t>
            </w:r>
            <w:r>
              <w:rPr>
                <w:rFonts w:ascii="微软雅黑" w:eastAsia="微软雅黑" w:hAnsi="微软雅黑" w:cs="Tahoma"/>
                <w:color w:val="000000"/>
                <w:sz w:val="18"/>
                <w:szCs w:val="18"/>
                <w:lang w:val="en-US"/>
              </w:rPr>
              <w:t>＜－</w:t>
            </w:r>
            <w:r>
              <w:rPr>
                <w:rFonts w:ascii="微软雅黑" w:eastAsia="微软雅黑" w:hAnsi="微软雅黑" w:cs="Tahoma"/>
                <w:color w:val="000000"/>
                <w:sz w:val="18"/>
                <w:szCs w:val="18"/>
                <w:lang w:val="en-US"/>
              </w:rPr>
              <w:t>1</w:t>
            </w:r>
            <w:r>
              <w:rPr>
                <w:rFonts w:ascii="微软雅黑" w:eastAsia="微软雅黑" w:hAnsi="微软雅黑" w:cs="Tahoma"/>
                <w:color w:val="000000"/>
                <w:sz w:val="18"/>
                <w:szCs w:val="18"/>
                <w:lang w:val="en-US"/>
              </w:rPr>
              <w:t>或</w:t>
            </w:r>
            <w:r>
              <w:rPr>
                <w:rFonts w:ascii="微软雅黑" w:eastAsia="微软雅黑" w:hAnsi="微软雅黑" w:cs="Tahoma"/>
                <w:color w:val="000000"/>
                <w:sz w:val="18"/>
                <w:szCs w:val="18"/>
                <w:lang w:val="en-US"/>
              </w:rPr>
              <w:t>PMV</w:t>
            </w:r>
            <w:r>
              <w:rPr>
                <w:rFonts w:ascii="微软雅黑" w:eastAsia="微软雅黑" w:hAnsi="微软雅黑" w:cs="Tahoma"/>
                <w:color w:val="000000"/>
                <w:sz w:val="18"/>
                <w:szCs w:val="18"/>
                <w:lang w:val="en-US"/>
              </w:rPr>
              <w:t>＞＋</w:t>
            </w:r>
            <w:r>
              <w:rPr>
                <w:rFonts w:ascii="微软雅黑" w:eastAsia="微软雅黑" w:hAnsi="微软雅黑" w:cs="Tahoma"/>
                <w:color w:val="000000"/>
                <w:sz w:val="18"/>
                <w:szCs w:val="18"/>
                <w:lang w:val="en-US"/>
              </w:rPr>
              <w:t>1</w:t>
            </w:r>
          </w:p>
        </w:tc>
      </w:tr>
    </w:tbl>
    <w:p w14:paraId="55FAFA53" w14:textId="77777777" w:rsidR="002D3241" w:rsidRDefault="002D3241">
      <w:pPr>
        <w:pStyle w:val="a0"/>
        <w:spacing w:line="400" w:lineRule="exact"/>
        <w:ind w:firstLineChars="0" w:firstLine="0"/>
        <w:rPr>
          <w:rFonts w:ascii="微软雅黑" w:eastAsia="微软雅黑" w:hAnsi="微软雅黑" w:hint="eastAsia"/>
          <w:color w:val="FF0000"/>
          <w:lang w:val="en-US"/>
        </w:rPr>
      </w:pPr>
    </w:p>
    <w:p w14:paraId="18622416" w14:textId="77777777" w:rsidR="002D3241" w:rsidRDefault="00B453AC">
      <w:pPr>
        <w:pStyle w:val="2"/>
        <w:spacing w:before="156"/>
        <w:rPr>
          <w:rFonts w:hint="eastAsia"/>
        </w:rPr>
      </w:pPr>
      <w:bookmarkStart w:id="67" w:name="达标统计表"/>
      <w:bookmarkStart w:id="68" w:name="_Toc218134839"/>
      <w:bookmarkStart w:id="69" w:name="_Toc44772827"/>
      <w:bookmarkEnd w:id="67"/>
      <w:r>
        <w:rPr>
          <w:rFonts w:hint="eastAsia"/>
        </w:rPr>
        <w:t>达标情况</w:t>
      </w:r>
      <w:bookmarkEnd w:id="68"/>
      <w:bookmarkEnd w:id="69"/>
    </w:p>
    <w:p w14:paraId="080F22FB" w14:textId="77777777" w:rsidR="002D3241" w:rsidRDefault="00B453AC">
      <w:pPr>
        <w:pStyle w:val="a0"/>
        <w:spacing w:line="400" w:lineRule="exact"/>
        <w:ind w:leftChars="68" w:left="143" w:firstLine="420"/>
        <w:rPr>
          <w:rFonts w:ascii="微软雅黑" w:eastAsia="微软雅黑" w:hAnsi="微软雅黑" w:hint="eastAsia"/>
          <w:lang w:val="en-US"/>
        </w:rPr>
      </w:pPr>
      <w:r>
        <w:rPr>
          <w:rFonts w:ascii="微软雅黑" w:eastAsia="微软雅黑" w:hAnsi="微软雅黑" w:hint="eastAsia"/>
          <w:lang w:val="en-US"/>
        </w:rPr>
        <w:t>本项目结合前述计算参数对所有参评房间进行了</w:t>
      </w:r>
      <w:r>
        <w:rPr>
          <w:rFonts w:ascii="微软雅黑" w:eastAsia="微软雅黑" w:hAnsi="微软雅黑" w:hint="eastAsia"/>
          <w:lang w:val="en-US"/>
        </w:rPr>
        <w:t>PMV-PPD</w:t>
      </w:r>
      <w:r>
        <w:rPr>
          <w:rFonts w:ascii="微软雅黑" w:eastAsia="微软雅黑" w:hAnsi="微软雅黑" w:hint="eastAsia"/>
          <w:lang w:val="en-US"/>
        </w:rPr>
        <w:t>计算，</w:t>
      </w:r>
      <w:r>
        <w:rPr>
          <w:rFonts w:ascii="微软雅黑" w:eastAsia="微软雅黑" w:hAnsi="微软雅黑" w:hint="eastAsia"/>
          <w:lang w:val="en-US"/>
        </w:rPr>
        <w:t xml:space="preserve"> PMV</w:t>
      </w:r>
      <w:r>
        <w:rPr>
          <w:rFonts w:ascii="微软雅黑" w:eastAsia="微软雅黑" w:hAnsi="微软雅黑" w:hint="eastAsia"/>
          <w:lang w:val="en-US"/>
        </w:rPr>
        <w:t>为</w:t>
      </w:r>
      <w:bookmarkStart w:id="70" w:name="PMV"/>
      <w:r>
        <w:rPr>
          <w:rFonts w:ascii="微软雅黑" w:eastAsia="微软雅黑" w:hAnsi="微软雅黑" w:hint="eastAsia"/>
          <w:lang w:val="en-US"/>
        </w:rPr>
        <w:t>-0.16</w:t>
      </w:r>
      <w:bookmarkEnd w:id="70"/>
      <w:r>
        <w:rPr>
          <w:rFonts w:ascii="微软雅黑" w:eastAsia="微软雅黑" w:hAnsi="微软雅黑" w:hint="eastAsia"/>
          <w:lang w:val="en-US"/>
        </w:rPr>
        <w:t>，</w:t>
      </w:r>
      <w:r>
        <w:rPr>
          <w:rFonts w:ascii="微软雅黑" w:eastAsia="微软雅黑" w:hAnsi="微软雅黑" w:hint="eastAsia"/>
          <w:lang w:val="en-US"/>
        </w:rPr>
        <w:t>PPD</w:t>
      </w:r>
      <w:r>
        <w:rPr>
          <w:rFonts w:ascii="微软雅黑" w:eastAsia="微软雅黑" w:hAnsi="微软雅黑" w:hint="eastAsia"/>
          <w:lang w:val="en-US"/>
        </w:rPr>
        <w:t>为</w:t>
      </w:r>
      <w:bookmarkStart w:id="71" w:name="PPD"/>
      <w:r>
        <w:rPr>
          <w:rFonts w:ascii="微软雅黑" w:eastAsia="微软雅黑" w:hAnsi="微软雅黑" w:hint="eastAsia"/>
          <w:lang w:val="en-US"/>
        </w:rPr>
        <w:t>5.47</w:t>
      </w:r>
      <w:bookmarkEnd w:id="71"/>
      <w:r>
        <w:rPr>
          <w:rFonts w:ascii="微软雅黑" w:eastAsia="微软雅黑" w:hAnsi="微软雅黑" w:hint="eastAsia"/>
          <w:lang w:val="en-US"/>
        </w:rPr>
        <w:t>%</w:t>
      </w:r>
      <w:r>
        <w:rPr>
          <w:rFonts w:ascii="微软雅黑" w:eastAsia="微软雅黑" w:hAnsi="微软雅黑" w:hint="eastAsia"/>
          <w:lang w:val="en-US"/>
        </w:rPr>
        <w:t>，本项目房间内热湿环境参数分布均匀，因此达标面积比例为</w:t>
      </w:r>
      <w:r>
        <w:rPr>
          <w:rFonts w:ascii="微软雅黑" w:eastAsia="微软雅黑" w:hAnsi="微软雅黑" w:hint="eastAsia"/>
          <w:lang w:val="en-US"/>
        </w:rPr>
        <w:t>100%</w:t>
      </w:r>
      <w:r>
        <w:rPr>
          <w:rFonts w:ascii="微软雅黑" w:eastAsia="微软雅黑" w:hAnsi="微软雅黑" w:hint="eastAsia"/>
          <w:lang w:val="en-US"/>
        </w:rPr>
        <w:t>。</w:t>
      </w:r>
    </w:p>
    <w:p w14:paraId="47BDB97F" w14:textId="77777777" w:rsidR="002D3241" w:rsidRDefault="002D3241">
      <w:pPr>
        <w:spacing w:line="400" w:lineRule="exact"/>
        <w:ind w:firstLineChars="97" w:firstLine="213"/>
        <w:rPr>
          <w:rFonts w:ascii="微软雅黑" w:eastAsia="微软雅黑" w:hAnsi="微软雅黑" w:hint="eastAsia"/>
          <w:sz w:val="22"/>
          <w:szCs w:val="24"/>
        </w:rPr>
      </w:pPr>
    </w:p>
    <w:p w14:paraId="54820D75" w14:textId="77777777" w:rsidR="002D3241" w:rsidRDefault="00B453AC">
      <w:pPr>
        <w:spacing w:line="400" w:lineRule="exact"/>
        <w:ind w:firstLineChars="97" w:firstLine="175"/>
        <w:rPr>
          <w:rFonts w:ascii="微软雅黑" w:eastAsia="微软雅黑" w:hAnsi="微软雅黑" w:hint="eastAsia"/>
          <w:sz w:val="18"/>
          <w:szCs w:val="18"/>
        </w:rPr>
      </w:pPr>
      <w:r>
        <w:rPr>
          <w:rFonts w:ascii="微软雅黑" w:eastAsia="微软雅黑" w:hAnsi="微软雅黑" w:hint="eastAsia"/>
          <w:sz w:val="18"/>
          <w:szCs w:val="18"/>
        </w:rPr>
        <w:t>说明：建筑整体的</w:t>
      </w:r>
      <w:r>
        <w:rPr>
          <w:rFonts w:ascii="微软雅黑" w:eastAsia="微软雅黑" w:hAnsi="微软雅黑" w:hint="eastAsia"/>
          <w:sz w:val="18"/>
          <w:szCs w:val="18"/>
        </w:rPr>
        <w:t>PMV-PPD</w:t>
      </w:r>
      <w:r>
        <w:rPr>
          <w:rFonts w:ascii="微软雅黑" w:eastAsia="微软雅黑" w:hAnsi="微软雅黑" w:hint="eastAsia"/>
          <w:sz w:val="18"/>
          <w:szCs w:val="18"/>
        </w:rPr>
        <w:t>达标面积比例按照建筑各主要功能房间的计算值进行面积加权平均得出。</w:t>
      </w:r>
    </w:p>
    <w:p w14:paraId="1C4B36EB" w14:textId="77777777" w:rsidR="002D3241" w:rsidRDefault="00B453AC">
      <w:pPr>
        <w:pStyle w:val="1"/>
        <w:spacing w:before="312"/>
        <w:rPr>
          <w:rFonts w:hint="eastAsia"/>
        </w:rPr>
      </w:pPr>
      <w:bookmarkStart w:id="72" w:name="_Toc44662482"/>
      <w:bookmarkStart w:id="73" w:name="_Toc44772828"/>
      <w:bookmarkStart w:id="74" w:name="_Toc218134840"/>
      <w:r>
        <w:rPr>
          <w:rFonts w:hint="eastAsia"/>
        </w:rPr>
        <w:t>结论</w:t>
      </w:r>
      <w:bookmarkEnd w:id="72"/>
      <w:bookmarkEnd w:id="73"/>
      <w:bookmarkEnd w:id="74"/>
    </w:p>
    <w:p w14:paraId="0C86A10D" w14:textId="77777777" w:rsidR="002D3241" w:rsidRDefault="00B453AC">
      <w:pPr>
        <w:pStyle w:val="a0"/>
        <w:spacing w:line="400" w:lineRule="exact"/>
        <w:ind w:firstLine="420"/>
        <w:rPr>
          <w:rFonts w:ascii="微软雅黑" w:eastAsia="微软雅黑" w:hAnsi="微软雅黑" w:hint="eastAsia"/>
          <w:lang w:val="en-US"/>
        </w:rPr>
      </w:pPr>
      <w:r>
        <w:rPr>
          <w:rFonts w:ascii="微软雅黑" w:eastAsia="微软雅黑" w:hAnsi="微软雅黑" w:hint="eastAsia"/>
          <w:lang w:val="en-US"/>
        </w:rPr>
        <w:t>该建筑主要功能房间热湿环境评价</w:t>
      </w:r>
      <w:r>
        <w:rPr>
          <w:rFonts w:ascii="微软雅黑" w:eastAsia="微软雅黑" w:hAnsi="微软雅黑"/>
          <w:lang w:val="en-US"/>
        </w:rPr>
        <w:t>指标</w:t>
      </w:r>
      <w:r>
        <w:rPr>
          <w:rFonts w:ascii="微软雅黑" w:eastAsia="微软雅黑" w:hAnsi="微软雅黑" w:hint="eastAsia"/>
          <w:lang w:val="en-US"/>
        </w:rPr>
        <w:t>PMV</w:t>
      </w:r>
      <w:r>
        <w:rPr>
          <w:rFonts w:ascii="微软雅黑" w:eastAsia="微软雅黑" w:hAnsi="微软雅黑" w:hint="eastAsia"/>
          <w:lang w:val="en-US"/>
        </w:rPr>
        <w:t>和</w:t>
      </w:r>
      <w:r>
        <w:rPr>
          <w:rFonts w:ascii="微软雅黑" w:eastAsia="微软雅黑" w:hAnsi="微软雅黑" w:hint="eastAsia"/>
          <w:lang w:val="en-US"/>
        </w:rPr>
        <w:t>PPD</w:t>
      </w:r>
      <w:r>
        <w:rPr>
          <w:rFonts w:ascii="微软雅黑" w:eastAsia="微软雅黑" w:hAnsi="微软雅黑" w:hint="eastAsia"/>
          <w:lang w:val="en-US"/>
        </w:rPr>
        <w:t>达到整体评价</w:t>
      </w:r>
      <w:r>
        <w:rPr>
          <w:rFonts w:ascii="微软雅黑" w:eastAsia="微软雅黑" w:hAnsi="微软雅黑"/>
          <w:lang w:val="en-US"/>
        </w:rPr>
        <w:fldChar w:fldCharType="begin"/>
      </w:r>
      <w:r>
        <w:rPr>
          <w:rFonts w:ascii="微软雅黑" w:eastAsia="微软雅黑" w:hAnsi="微软雅黑"/>
          <w:lang w:val="en-US"/>
        </w:rPr>
        <w:instrText xml:space="preserve"> </w:instrText>
      </w:r>
      <w:r>
        <w:rPr>
          <w:rFonts w:ascii="微软雅黑" w:eastAsia="微软雅黑" w:hAnsi="微软雅黑" w:hint="eastAsia"/>
          <w:lang w:val="en-US"/>
        </w:rPr>
        <w:instrText>= 2 \* ROMAN</w:instrText>
      </w:r>
      <w:r>
        <w:rPr>
          <w:rFonts w:ascii="微软雅黑" w:eastAsia="微软雅黑" w:hAnsi="微软雅黑"/>
          <w:lang w:val="en-US"/>
        </w:rPr>
        <w:instrText xml:space="preserve"> </w:instrText>
      </w:r>
      <w:r>
        <w:rPr>
          <w:rFonts w:ascii="微软雅黑" w:eastAsia="微软雅黑" w:hAnsi="微软雅黑"/>
          <w:lang w:val="en-US"/>
        </w:rPr>
        <w:fldChar w:fldCharType="separate"/>
      </w:r>
      <w:r>
        <w:rPr>
          <w:rFonts w:ascii="微软雅黑" w:eastAsia="微软雅黑" w:hAnsi="微软雅黑" w:hint="eastAsia"/>
          <w:lang w:val="en-US"/>
        </w:rPr>
        <w:t>II</w:t>
      </w:r>
      <w:r>
        <w:rPr>
          <w:rFonts w:ascii="微软雅黑" w:eastAsia="微软雅黑" w:hAnsi="微软雅黑"/>
          <w:lang w:val="en-US"/>
        </w:rPr>
        <w:fldChar w:fldCharType="end"/>
      </w:r>
      <w:r>
        <w:rPr>
          <w:rFonts w:ascii="微软雅黑" w:eastAsia="微软雅黑" w:hAnsi="微软雅黑" w:hint="eastAsia"/>
          <w:lang w:val="en-US"/>
        </w:rPr>
        <w:t>级的面积比例为</w:t>
      </w:r>
      <w:bookmarkStart w:id="75" w:name="达标百分比"/>
      <w:r>
        <w:rPr>
          <w:rFonts w:ascii="微软雅黑" w:eastAsia="微软雅黑" w:hAnsi="微软雅黑" w:hint="eastAsia"/>
          <w:lang w:val="en-US"/>
        </w:rPr>
        <w:t>100.00%</w:t>
      </w:r>
      <w:bookmarkEnd w:id="75"/>
      <w:r>
        <w:rPr>
          <w:rFonts w:ascii="微软雅黑" w:eastAsia="微软雅黑" w:hAnsi="微软雅黑" w:hint="eastAsia"/>
          <w:lang w:val="en-US"/>
        </w:rPr>
        <w:t>，根据绿标</w:t>
      </w:r>
      <w:r>
        <w:rPr>
          <w:rFonts w:ascii="微软雅黑" w:eastAsia="微软雅黑" w:hAnsi="微软雅黑" w:hint="eastAsia"/>
          <w:lang w:val="en-US"/>
        </w:rPr>
        <w:t>5.2.9</w:t>
      </w:r>
      <w:r>
        <w:rPr>
          <w:rFonts w:ascii="微软雅黑" w:eastAsia="微软雅黑" w:hAnsi="微软雅黑" w:hint="eastAsia"/>
          <w:lang w:val="en-US"/>
        </w:rPr>
        <w:t>，应得</w:t>
      </w:r>
      <w:bookmarkStart w:id="76" w:name="得分"/>
      <w:r>
        <w:rPr>
          <w:rFonts w:ascii="微软雅黑" w:eastAsia="微软雅黑" w:hAnsi="微软雅黑" w:hint="eastAsia"/>
          <w:lang w:val="en-US"/>
        </w:rPr>
        <w:t>8</w:t>
      </w:r>
      <w:bookmarkEnd w:id="76"/>
      <w:r>
        <w:rPr>
          <w:rFonts w:ascii="微软雅黑" w:eastAsia="微软雅黑" w:hAnsi="微软雅黑" w:hint="eastAsia"/>
          <w:lang w:val="en-US"/>
        </w:rPr>
        <w:t>分。</w:t>
      </w:r>
    </w:p>
    <w:p w14:paraId="23DD34BC" w14:textId="77777777" w:rsidR="002D3241" w:rsidRDefault="002D3241">
      <w:pPr>
        <w:pStyle w:val="a0"/>
        <w:ind w:firstLineChars="0" w:firstLine="0"/>
        <w:rPr>
          <w:lang w:val="en-US"/>
        </w:rPr>
      </w:pPr>
    </w:p>
    <w:sectPr w:rsidR="002D3241">
      <w:pgSz w:w="11906" w:h="16838"/>
      <w:pgMar w:top="1440" w:right="1800" w:bottom="1440" w:left="1800" w:header="794" w:footer="516"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C322" w14:textId="77777777" w:rsidR="002D3241" w:rsidRDefault="00B453AC">
      <w:pPr>
        <w:spacing w:line="240" w:lineRule="auto"/>
      </w:pPr>
      <w:r>
        <w:separator/>
      </w:r>
    </w:p>
  </w:endnote>
  <w:endnote w:type="continuationSeparator" w:id="0">
    <w:p w14:paraId="1315A5A0" w14:textId="77777777" w:rsidR="002D3241" w:rsidRDefault="00B45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default"/>
    <w:sig w:usb0="E00006FF" w:usb1="420024FF" w:usb2="02000000" w:usb3="00000000" w:csb0="2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66"/>
      <w:gridCol w:w="2773"/>
      <w:gridCol w:w="2767"/>
    </w:tblGrid>
    <w:tr w:rsidR="002D3241" w14:paraId="2527F66E" w14:textId="77777777">
      <w:tc>
        <w:tcPr>
          <w:tcW w:w="2840" w:type="dxa"/>
        </w:tcPr>
        <w:p w14:paraId="2B986B1E" w14:textId="77777777" w:rsidR="002D3241" w:rsidRDefault="002D3241">
          <w:pPr>
            <w:pStyle w:val="ab"/>
            <w:rPr>
              <w:rFonts w:ascii="微软雅黑" w:eastAsia="微软雅黑" w:hAnsi="微软雅黑" w:hint="eastAsia"/>
              <w:sz w:val="20"/>
              <w:szCs w:val="21"/>
            </w:rPr>
          </w:pPr>
        </w:p>
      </w:tc>
      <w:tc>
        <w:tcPr>
          <w:tcW w:w="2841" w:type="dxa"/>
        </w:tcPr>
        <w:p w14:paraId="11522263" w14:textId="77777777" w:rsidR="002D3241" w:rsidRDefault="00B453AC">
          <w:pPr>
            <w:pStyle w:val="ab"/>
            <w:jc w:val="center"/>
            <w:rPr>
              <w:rFonts w:ascii="微软雅黑" w:eastAsia="微软雅黑" w:hAnsi="微软雅黑" w:hint="eastAsia"/>
              <w:sz w:val="20"/>
              <w:szCs w:val="21"/>
            </w:rPr>
          </w:pPr>
          <w:r>
            <w:rPr>
              <w:rFonts w:ascii="微软雅黑" w:eastAsia="微软雅黑" w:hAnsi="微软雅黑" w:hint="eastAsia"/>
              <w:sz w:val="20"/>
            </w:rPr>
            <w:t>第</w:t>
          </w:r>
          <w:r>
            <w:rPr>
              <w:rFonts w:ascii="微软雅黑" w:eastAsia="微软雅黑" w:hAnsi="微软雅黑"/>
              <w:bCs/>
              <w:sz w:val="20"/>
              <w:szCs w:val="21"/>
            </w:rPr>
            <w:fldChar w:fldCharType="begin"/>
          </w:r>
          <w:r>
            <w:rPr>
              <w:rFonts w:ascii="微软雅黑" w:eastAsia="微软雅黑" w:hAnsi="微软雅黑"/>
              <w:bCs/>
              <w:sz w:val="20"/>
              <w:szCs w:val="21"/>
            </w:rPr>
            <w:instrText>PAGE</w:instrText>
          </w:r>
          <w:r>
            <w:rPr>
              <w:rFonts w:ascii="微软雅黑" w:eastAsia="微软雅黑" w:hAnsi="微软雅黑"/>
              <w:bCs/>
              <w:sz w:val="20"/>
              <w:szCs w:val="21"/>
            </w:rPr>
            <w:fldChar w:fldCharType="separate"/>
          </w:r>
          <w:r>
            <w:rPr>
              <w:rFonts w:ascii="微软雅黑" w:eastAsia="微软雅黑" w:hAnsi="微软雅黑"/>
              <w:bCs/>
              <w:sz w:val="20"/>
              <w:szCs w:val="21"/>
            </w:rPr>
            <w:t>4</w:t>
          </w:r>
          <w:r>
            <w:rPr>
              <w:rFonts w:ascii="微软雅黑" w:eastAsia="微软雅黑" w:hAnsi="微软雅黑"/>
              <w:bCs/>
              <w:sz w:val="20"/>
              <w:szCs w:val="21"/>
            </w:rPr>
            <w:fldChar w:fldCharType="end"/>
          </w:r>
          <w:r>
            <w:rPr>
              <w:rFonts w:ascii="微软雅黑" w:eastAsia="微软雅黑" w:hAnsi="微软雅黑" w:hint="eastAsia"/>
              <w:sz w:val="20"/>
              <w:szCs w:val="21"/>
              <w:lang w:val="zh-CN"/>
            </w:rPr>
            <w:t>页</w:t>
          </w:r>
          <w:r>
            <w:rPr>
              <w:rFonts w:ascii="微软雅黑" w:eastAsia="微软雅黑" w:hAnsi="微软雅黑" w:hint="eastAsia"/>
              <w:sz w:val="20"/>
              <w:szCs w:val="21"/>
              <w:lang w:val="zh-CN"/>
            </w:rPr>
            <w:t xml:space="preserve"> </w:t>
          </w:r>
          <w:r>
            <w:rPr>
              <w:rFonts w:ascii="微软雅黑" w:eastAsia="微软雅黑" w:hAnsi="微软雅黑" w:hint="eastAsia"/>
              <w:sz w:val="20"/>
              <w:szCs w:val="21"/>
              <w:lang w:val="zh-CN"/>
            </w:rPr>
            <w:t>共</w:t>
          </w:r>
          <w:r>
            <w:rPr>
              <w:rFonts w:ascii="微软雅黑" w:eastAsia="微软雅黑" w:hAnsi="微软雅黑"/>
              <w:bCs/>
              <w:sz w:val="20"/>
              <w:szCs w:val="21"/>
            </w:rPr>
            <w:fldChar w:fldCharType="begin"/>
          </w:r>
          <w:r>
            <w:rPr>
              <w:rFonts w:ascii="微软雅黑" w:eastAsia="微软雅黑" w:hAnsi="微软雅黑"/>
              <w:bCs/>
              <w:sz w:val="20"/>
              <w:szCs w:val="21"/>
            </w:rPr>
            <w:instrText>NUMPAGES</w:instrText>
          </w:r>
          <w:r>
            <w:rPr>
              <w:rFonts w:ascii="微软雅黑" w:eastAsia="微软雅黑" w:hAnsi="微软雅黑"/>
              <w:bCs/>
              <w:sz w:val="20"/>
              <w:szCs w:val="21"/>
            </w:rPr>
            <w:fldChar w:fldCharType="separate"/>
          </w:r>
          <w:r>
            <w:rPr>
              <w:rFonts w:ascii="微软雅黑" w:eastAsia="微软雅黑" w:hAnsi="微软雅黑"/>
              <w:bCs/>
              <w:sz w:val="20"/>
              <w:szCs w:val="21"/>
            </w:rPr>
            <w:t>6</w:t>
          </w:r>
          <w:r>
            <w:rPr>
              <w:rFonts w:ascii="微软雅黑" w:eastAsia="微软雅黑" w:hAnsi="微软雅黑"/>
              <w:bCs/>
              <w:sz w:val="20"/>
              <w:szCs w:val="21"/>
            </w:rPr>
            <w:fldChar w:fldCharType="end"/>
          </w:r>
          <w:r>
            <w:rPr>
              <w:rFonts w:ascii="微软雅黑" w:eastAsia="微软雅黑" w:hAnsi="微软雅黑" w:hint="eastAsia"/>
              <w:bCs/>
              <w:sz w:val="20"/>
              <w:szCs w:val="21"/>
            </w:rPr>
            <w:t>页</w:t>
          </w:r>
        </w:p>
      </w:tc>
      <w:tc>
        <w:tcPr>
          <w:tcW w:w="2841" w:type="dxa"/>
        </w:tcPr>
        <w:p w14:paraId="16FDE431" w14:textId="77777777" w:rsidR="002D3241" w:rsidRDefault="002D3241">
          <w:pPr>
            <w:pStyle w:val="ab"/>
            <w:jc w:val="right"/>
            <w:rPr>
              <w:rFonts w:ascii="微软雅黑" w:eastAsia="微软雅黑" w:hAnsi="微软雅黑" w:hint="eastAsia"/>
              <w:sz w:val="20"/>
              <w:szCs w:val="21"/>
            </w:rPr>
          </w:pPr>
        </w:p>
      </w:tc>
    </w:tr>
  </w:tbl>
  <w:p w14:paraId="0925B082" w14:textId="77777777" w:rsidR="002D3241" w:rsidRDefault="002D324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DEA5" w14:textId="77777777" w:rsidR="002D3241" w:rsidRDefault="002D3241">
    <w:pPr>
      <w:pStyle w:val="ab"/>
      <w:jc w:val="center"/>
      <w:rPr>
        <w:rFonts w:ascii="宋体" w:hAnsi="宋体" w:hint="eastAsia"/>
        <w:szCs w:val="21"/>
      </w:rPr>
    </w:pPr>
  </w:p>
  <w:p w14:paraId="353B1DAF" w14:textId="77777777" w:rsidR="002D3241" w:rsidRDefault="002D324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47232" w14:textId="77777777" w:rsidR="002D3241" w:rsidRDefault="00B453AC">
      <w:pPr>
        <w:spacing w:line="240" w:lineRule="auto"/>
      </w:pPr>
      <w:r>
        <w:separator/>
      </w:r>
    </w:p>
  </w:footnote>
  <w:footnote w:type="continuationSeparator" w:id="0">
    <w:p w14:paraId="08DC3A1D" w14:textId="77777777" w:rsidR="002D3241" w:rsidRDefault="00B453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5D42" w14:textId="77777777" w:rsidR="002D3241" w:rsidRDefault="00B453AC">
    <w:pPr>
      <w:pStyle w:val="ad"/>
      <w:pBdr>
        <w:bottom w:val="single" w:sz="6" w:space="0" w:color="auto"/>
      </w:pBdr>
      <w:tabs>
        <w:tab w:val="clear" w:pos="4153"/>
        <w:tab w:val="clear" w:pos="8306"/>
        <w:tab w:val="center" w:pos="5031"/>
        <w:tab w:val="right" w:pos="10063"/>
      </w:tabs>
      <w:jc w:val="left"/>
      <w:rPr>
        <w:rFonts w:ascii="微软雅黑" w:eastAsia="微软雅黑" w:hAnsi="微软雅黑" w:hint="eastAsia"/>
      </w:rPr>
    </w:pPr>
    <w:r>
      <w:rPr>
        <w:rFonts w:ascii="微软雅黑" w:eastAsia="微软雅黑" w:hAnsi="微软雅黑"/>
        <w:noProof/>
        <w:lang w:val="en-US"/>
      </w:rPr>
      <w:drawing>
        <wp:inline distT="0" distB="0" distL="0" distR="0" wp14:anchorId="50882078" wp14:editId="1152779C">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eastAsia="微软雅黑" w:hAnsi="微软雅黑"/>
      </w:rPr>
      <w:tab/>
    </w:r>
    <w:r>
      <w:rPr>
        <w:rFonts w:ascii="微软雅黑" w:eastAsia="微软雅黑" w:hAnsi="微软雅黑" w:hint="eastAsia"/>
      </w:rPr>
      <w:t xml:space="preserve">                                      </w:t>
    </w:r>
    <w:r>
      <w:rPr>
        <w:rFonts w:ascii="微软雅黑" w:eastAsia="微软雅黑" w:hAnsi="微软雅黑" w:hint="eastAsia"/>
      </w:rPr>
      <w:t>室内</w:t>
    </w:r>
    <w:r>
      <w:rPr>
        <w:rFonts w:ascii="微软雅黑" w:eastAsia="微软雅黑" w:hAnsi="微软雅黑" w:hint="eastAsia"/>
      </w:rPr>
      <w:t>PMV-PPD</w:t>
    </w:r>
    <w:r>
      <w:rPr>
        <w:rFonts w:ascii="微软雅黑" w:eastAsia="微软雅黑" w:hAnsi="微软雅黑"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1"/>
        <w:szCs w:val="21"/>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0E3257E5"/>
    <w:multiLevelType w:val="multilevel"/>
    <w:tmpl w:val="0E3257E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682056729">
    <w:abstractNumId w:val="0"/>
  </w:num>
  <w:num w:numId="2" w16cid:durableId="710616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BB5"/>
    <w:rsid w:val="00000112"/>
    <w:rsid w:val="00002260"/>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4754"/>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3241"/>
    <w:rsid w:val="002E0E30"/>
    <w:rsid w:val="002E62F6"/>
    <w:rsid w:val="002E702B"/>
    <w:rsid w:val="002F1E1F"/>
    <w:rsid w:val="00301A87"/>
    <w:rsid w:val="00302568"/>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3E2BB5"/>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C7122"/>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453AC"/>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01A"/>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18A7D2C"/>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F7E3D04"/>
  <w15:docId w15:val="{F50E4BB1-3BDA-469B-AFD1-6C429D25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uiPriority="99"/>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360" w:lineRule="atLeast"/>
    </w:pPr>
    <w:rPr>
      <w:sz w:val="21"/>
      <w:lang w:val="en-GB"/>
    </w:rPr>
  </w:style>
  <w:style w:type="paragraph" w:styleId="1">
    <w:name w:val="heading 1"/>
    <w:next w:val="a0"/>
    <w:link w:val="10"/>
    <w:autoRedefine/>
    <w:qFormat/>
    <w:pPr>
      <w:keepNext/>
      <w:numPr>
        <w:numId w:val="1"/>
      </w:numPr>
      <w:kinsoku w:val="0"/>
      <w:spacing w:beforeLines="100" w:before="100"/>
      <w:ind w:left="431" w:hanging="431"/>
      <w:outlineLvl w:val="0"/>
    </w:pPr>
    <w:rPr>
      <w:rFonts w:ascii="微软雅黑" w:eastAsia="微软雅黑" w:hAnsi="微软雅黑"/>
      <w:b/>
      <w:bCs/>
      <w:kern w:val="32"/>
      <w:sz w:val="28"/>
      <w:szCs w:val="28"/>
    </w:rPr>
  </w:style>
  <w:style w:type="paragraph" w:styleId="2">
    <w:name w:val="heading 2"/>
    <w:next w:val="a0"/>
    <w:link w:val="20"/>
    <w:autoRedefine/>
    <w:qFormat/>
    <w:pPr>
      <w:keepNext/>
      <w:numPr>
        <w:ilvl w:val="1"/>
        <w:numId w:val="1"/>
      </w:numPr>
      <w:kinsoku w:val="0"/>
      <w:spacing w:beforeLines="50" w:before="50"/>
      <w:jc w:val="both"/>
      <w:outlineLvl w:val="1"/>
    </w:pPr>
    <w:rPr>
      <w:rFonts w:ascii="微软雅黑" w:eastAsia="微软雅黑" w:hAnsi="微软雅黑" w:cs="Arial"/>
      <w:b/>
      <w:bCs/>
      <w:iCs/>
      <w:color w:val="000000"/>
      <w:sz w:val="24"/>
      <w:szCs w:val="24"/>
    </w:rPr>
  </w:style>
  <w:style w:type="paragraph" w:styleId="3">
    <w:name w:val="heading 3"/>
    <w:next w:val="a0"/>
    <w:link w:val="30"/>
    <w:autoRedefine/>
    <w:qFormat/>
    <w:pPr>
      <w:keepNext/>
      <w:numPr>
        <w:ilvl w:val="2"/>
        <w:numId w:val="1"/>
      </w:numPr>
      <w:spacing w:beforeLines="50" w:before="50"/>
      <w:outlineLvl w:val="2"/>
    </w:pPr>
    <w:rPr>
      <w:rFonts w:ascii="微软雅黑" w:eastAsia="微软雅黑" w:hAnsi="微软雅黑" w:cs="Arial"/>
      <w:b/>
      <w:bCs/>
      <w:sz w:val="21"/>
      <w:szCs w:val="21"/>
    </w:rPr>
  </w:style>
  <w:style w:type="paragraph" w:styleId="4">
    <w:name w:val="heading 4"/>
    <w:basedOn w:val="a"/>
    <w:next w:val="a"/>
    <w:link w:val="40"/>
    <w:qFormat/>
    <w:pPr>
      <w:keepNext/>
      <w:numPr>
        <w:ilvl w:val="3"/>
        <w:numId w:val="1"/>
      </w:numPr>
      <w:spacing w:before="240" w:after="60"/>
      <w:outlineLvl w:val="3"/>
    </w:pPr>
    <w:rPr>
      <w:b/>
      <w:bCs/>
      <w:szCs w:val="28"/>
    </w:rPr>
  </w:style>
  <w:style w:type="paragraph" w:styleId="5">
    <w:name w:val="heading 5"/>
    <w:basedOn w:val="a"/>
    <w:next w:val="a"/>
    <w:link w:val="50"/>
    <w:qFormat/>
    <w:pPr>
      <w:numPr>
        <w:ilvl w:val="4"/>
        <w:numId w:val="1"/>
      </w:numPr>
      <w:spacing w:before="240" w:after="60"/>
      <w:outlineLvl w:val="4"/>
    </w:pPr>
    <w:rPr>
      <w:b/>
      <w:bCs/>
      <w:iCs/>
      <w:szCs w:val="26"/>
    </w:rPr>
  </w:style>
  <w:style w:type="paragraph" w:styleId="6">
    <w:name w:val="heading 6"/>
    <w:basedOn w:val="a"/>
    <w:next w:val="a"/>
    <w:link w:val="60"/>
    <w:qFormat/>
    <w:pPr>
      <w:numPr>
        <w:ilvl w:val="5"/>
        <w:numId w:val="1"/>
      </w:numPr>
      <w:spacing w:before="240" w:after="60"/>
      <w:outlineLvl w:val="5"/>
    </w:pPr>
    <w:rPr>
      <w:b/>
      <w:bCs/>
      <w:szCs w:val="22"/>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Normal Indent"/>
    <w:basedOn w:val="a"/>
    <w:link w:val="a5"/>
    <w:qFormat/>
    <w:pPr>
      <w:adjustRightInd w:val="0"/>
      <w:spacing w:beforeLines="50" w:before="50" w:line="315" w:lineRule="atLeast"/>
      <w:ind w:left="420" w:firstLine="420"/>
      <w:jc w:val="both"/>
      <w:textAlignment w:val="baseline"/>
    </w:pPr>
    <w:rPr>
      <w:rFonts w:ascii="宋体"/>
      <w:lang w:val="en-US"/>
    </w:rPr>
  </w:style>
  <w:style w:type="paragraph" w:styleId="a6">
    <w:name w:val="caption"/>
    <w:basedOn w:val="a"/>
    <w:next w:val="a"/>
    <w:unhideWhenUsed/>
    <w:qFormat/>
    <w:rPr>
      <w:rFonts w:ascii="Cambria" w:eastAsia="黑体" w:hAnsi="Cambria"/>
      <w:sz w:val="20"/>
    </w:rPr>
  </w:style>
  <w:style w:type="paragraph" w:styleId="a7">
    <w:name w:val="Document Map"/>
    <w:basedOn w:val="a"/>
    <w:link w:val="a8"/>
    <w:semiHidden/>
    <w:pPr>
      <w:shd w:val="clear" w:color="auto" w:fill="000080"/>
    </w:pPr>
  </w:style>
  <w:style w:type="paragraph" w:styleId="TOC3">
    <w:name w:val="toc 3"/>
    <w:basedOn w:val="a"/>
    <w:next w:val="a"/>
    <w:autoRedefine/>
    <w:uiPriority w:val="39"/>
    <w:qFormat/>
    <w:pPr>
      <w:tabs>
        <w:tab w:val="left" w:pos="900"/>
        <w:tab w:val="left" w:pos="1260"/>
        <w:tab w:val="right" w:leader="dot" w:pos="8222"/>
      </w:tabs>
      <w:spacing w:line="400" w:lineRule="exact"/>
      <w:ind w:left="210" w:firstLineChars="100" w:firstLine="210"/>
    </w:pPr>
    <w:rPr>
      <w:kern w:val="2"/>
      <w:szCs w:val="24"/>
      <w:lang w:val="en-US"/>
    </w:r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pPr>
      <w:tabs>
        <w:tab w:val="center" w:pos="4153"/>
        <w:tab w:val="right" w:pos="8306"/>
      </w:tabs>
      <w:snapToGrid w:val="0"/>
    </w:pPr>
    <w:rPr>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uiPriority w:val="39"/>
    <w:qFormat/>
    <w:pPr>
      <w:tabs>
        <w:tab w:val="left" w:leader="dot" w:pos="180"/>
        <w:tab w:val="left" w:pos="420"/>
        <w:tab w:val="right" w:leader="dot" w:pos="8222"/>
      </w:tabs>
      <w:spacing w:line="440" w:lineRule="exact"/>
    </w:pPr>
    <w:rPr>
      <w:rFonts w:ascii="微软雅黑" w:eastAsia="微软雅黑" w:hAnsi="微软雅黑" w:cs="微软雅黑"/>
      <w:b/>
      <w:bCs/>
      <w:kern w:val="2"/>
      <w:szCs w:val="24"/>
      <w:lang w:val="en-US"/>
    </w:rPr>
  </w:style>
  <w:style w:type="paragraph" w:styleId="TOC2">
    <w:name w:val="toc 2"/>
    <w:basedOn w:val="a"/>
    <w:next w:val="a"/>
    <w:autoRedefine/>
    <w:uiPriority w:val="39"/>
    <w:qFormat/>
    <w:pPr>
      <w:tabs>
        <w:tab w:val="left" w:pos="540"/>
        <w:tab w:val="left" w:pos="840"/>
        <w:tab w:val="right" w:leader="dot" w:pos="8222"/>
      </w:tabs>
      <w:spacing w:line="440" w:lineRule="exact"/>
      <w:ind w:left="198"/>
    </w:pPr>
    <w:rPr>
      <w:rFonts w:ascii="微软雅黑" w:eastAsia="微软雅黑" w:hAnsi="微软雅黑" w:cs="微软雅黑"/>
      <w:kern w:val="2"/>
      <w:szCs w:val="21"/>
      <w:lang w:val="en-US"/>
    </w:rPr>
  </w:style>
  <w:style w:type="paragraph" w:styleId="af">
    <w:name w:val="Title"/>
    <w:basedOn w:val="a"/>
    <w:next w:val="a"/>
    <w:link w:val="af0"/>
    <w:qFormat/>
    <w:pPr>
      <w:spacing w:line="240" w:lineRule="auto"/>
      <w:jc w:val="center"/>
      <w:outlineLvl w:val="0"/>
    </w:pPr>
    <w:rPr>
      <w:rFonts w:ascii="微软雅黑" w:eastAsia="微软雅黑" w:hAnsi="微软雅黑" w:cs="微软雅黑"/>
      <w:b/>
      <w:bCs/>
      <w:sz w:val="32"/>
      <w:szCs w:val="32"/>
    </w:rPr>
  </w:style>
  <w:style w:type="table" w:styleId="af1">
    <w:name w:val="Table Grid"/>
    <w:basedOn w:val="a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Emphasis"/>
    <w:uiPriority w:val="20"/>
    <w:qFormat/>
    <w:rPr>
      <w:color w:val="CC0000"/>
    </w:rPr>
  </w:style>
  <w:style w:type="character" w:styleId="af4">
    <w:name w:val="Hyperlink"/>
    <w:uiPriority w:val="99"/>
    <w:qFormat/>
    <w:rPr>
      <w:color w:val="0000FF"/>
      <w:u w:val="single"/>
    </w:rPr>
  </w:style>
  <w:style w:type="character" w:customStyle="1" w:styleId="10">
    <w:name w:val="标题 1 字符"/>
    <w:link w:val="1"/>
    <w:qFormat/>
    <w:rPr>
      <w:rFonts w:ascii="微软雅黑" w:eastAsia="微软雅黑" w:hAnsi="微软雅黑"/>
      <w:b/>
      <w:bCs/>
      <w:kern w:val="32"/>
      <w:sz w:val="28"/>
      <w:szCs w:val="28"/>
    </w:rPr>
  </w:style>
  <w:style w:type="character" w:customStyle="1" w:styleId="20">
    <w:name w:val="标题 2 字符"/>
    <w:link w:val="2"/>
    <w:qFormat/>
    <w:rPr>
      <w:rFonts w:ascii="微软雅黑" w:eastAsia="微软雅黑" w:hAnsi="微软雅黑" w:cs="Arial"/>
      <w:b/>
      <w:bCs/>
      <w:iCs/>
      <w:color w:val="000000"/>
      <w:sz w:val="24"/>
      <w:szCs w:val="24"/>
    </w:rPr>
  </w:style>
  <w:style w:type="character" w:customStyle="1" w:styleId="ac">
    <w:name w:val="页脚 字符"/>
    <w:link w:val="ab"/>
    <w:uiPriority w:val="99"/>
    <w:qFormat/>
    <w:rPr>
      <w:sz w:val="21"/>
      <w:szCs w:val="18"/>
      <w:lang w:val="en-GB"/>
    </w:rPr>
  </w:style>
  <w:style w:type="paragraph" w:customStyle="1" w:styleId="lj">
    <w:name w:val="lj正文"/>
    <w:qFormat/>
    <w:pPr>
      <w:shd w:val="clear" w:color="auto" w:fill="FFFFFF"/>
      <w:spacing w:line="360" w:lineRule="auto"/>
      <w:ind w:firstLineChars="200" w:firstLine="200"/>
    </w:pPr>
    <w:rPr>
      <w:rFonts w:ascii="宋体" w:hAnsi="宋体"/>
      <w:color w:val="000000"/>
      <w:sz w:val="24"/>
      <w:szCs w:val="24"/>
    </w:rPr>
  </w:style>
  <w:style w:type="character" w:customStyle="1" w:styleId="a5">
    <w:name w:val="正文缩进 字符"/>
    <w:link w:val="a4"/>
    <w:qFormat/>
    <w:rPr>
      <w:rFonts w:ascii="宋体"/>
      <w:sz w:val="21"/>
    </w:rPr>
  </w:style>
  <w:style w:type="paragraph" w:styleId="af5">
    <w:name w:val="List Paragraph"/>
    <w:basedOn w:val="a"/>
    <w:uiPriority w:val="34"/>
    <w:qFormat/>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Pr>
      <w:rFonts w:ascii="微软雅黑" w:eastAsia="微软雅黑" w:hAnsi="微软雅黑" w:cs="Arial"/>
      <w:b/>
      <w:bCs/>
      <w:sz w:val="21"/>
      <w:szCs w:val="21"/>
    </w:rPr>
  </w:style>
  <w:style w:type="character" w:customStyle="1" w:styleId="aa">
    <w:name w:val="批注框文本 字符"/>
    <w:link w:val="a9"/>
    <w:qFormat/>
    <w:rPr>
      <w:sz w:val="18"/>
      <w:szCs w:val="18"/>
      <w:lang w:val="en-GB"/>
    </w:rPr>
  </w:style>
  <w:style w:type="character" w:styleId="af6">
    <w:name w:val="Placeholder Text"/>
    <w:uiPriority w:val="99"/>
    <w:semiHidden/>
    <w:qFormat/>
    <w:rPr>
      <w:color w:val="808080"/>
    </w:rPr>
  </w:style>
  <w:style w:type="paragraph" w:styleId="af7">
    <w:name w:val="No Spacing"/>
    <w:uiPriority w:val="1"/>
    <w:qFormat/>
    <w:rPr>
      <w:sz w:val="21"/>
      <w:lang w:val="en-GB"/>
    </w:rPr>
  </w:style>
  <w:style w:type="character" w:customStyle="1" w:styleId="40">
    <w:name w:val="标题 4 字符"/>
    <w:link w:val="4"/>
    <w:qFormat/>
    <w:rPr>
      <w:b/>
      <w:bCs/>
      <w:sz w:val="21"/>
      <w:szCs w:val="28"/>
      <w:lang w:val="en-GB"/>
    </w:rPr>
  </w:style>
  <w:style w:type="character" w:customStyle="1" w:styleId="50">
    <w:name w:val="标题 5 字符"/>
    <w:link w:val="5"/>
    <w:rPr>
      <w:b/>
      <w:bCs/>
      <w:iCs/>
      <w:sz w:val="21"/>
      <w:szCs w:val="26"/>
      <w:lang w:val="en-GB"/>
    </w:rPr>
  </w:style>
  <w:style w:type="character" w:customStyle="1" w:styleId="60">
    <w:name w:val="标题 6 字符"/>
    <w:link w:val="6"/>
    <w:rPr>
      <w:b/>
      <w:bCs/>
      <w:sz w:val="21"/>
      <w:szCs w:val="22"/>
      <w:lang w:val="en-GB"/>
    </w:rPr>
  </w:style>
  <w:style w:type="character" w:customStyle="1" w:styleId="70">
    <w:name w:val="标题 7 字符"/>
    <w:link w:val="7"/>
    <w:qFormat/>
    <w:rPr>
      <w:sz w:val="24"/>
      <w:szCs w:val="24"/>
      <w:lang w:val="en-GB"/>
    </w:rPr>
  </w:style>
  <w:style w:type="character" w:customStyle="1" w:styleId="80">
    <w:name w:val="标题 8 字符"/>
    <w:link w:val="8"/>
    <w:rPr>
      <w:i/>
      <w:iCs/>
      <w:sz w:val="24"/>
      <w:szCs w:val="24"/>
      <w:lang w:val="en-GB"/>
    </w:rPr>
  </w:style>
  <w:style w:type="character" w:customStyle="1" w:styleId="90">
    <w:name w:val="标题 9 字符"/>
    <w:link w:val="9"/>
    <w:rPr>
      <w:rFonts w:ascii="Arial" w:hAnsi="Arial" w:cs="Arial"/>
      <w:sz w:val="22"/>
      <w:szCs w:val="22"/>
      <w:lang w:val="en-GB"/>
    </w:rPr>
  </w:style>
  <w:style w:type="character" w:customStyle="1" w:styleId="ae">
    <w:name w:val="页眉 字符"/>
    <w:link w:val="ad"/>
    <w:qFormat/>
    <w:rPr>
      <w:sz w:val="21"/>
      <w:szCs w:val="18"/>
      <w:lang w:val="en-GB"/>
    </w:rPr>
  </w:style>
  <w:style w:type="character" w:customStyle="1" w:styleId="a8">
    <w:name w:val="文档结构图 字符"/>
    <w:link w:val="a7"/>
    <w:semiHidden/>
    <w:qFormat/>
    <w:rPr>
      <w:sz w:val="21"/>
      <w:shd w:val="clear" w:color="auto" w:fill="000080"/>
      <w:lang w:val="en-GB"/>
    </w:rPr>
  </w:style>
  <w:style w:type="paragraph" w:customStyle="1" w:styleId="TOC10">
    <w:name w:val="TOC 标题1"/>
    <w:basedOn w:val="1"/>
    <w:next w:val="a"/>
    <w:uiPriority w:val="39"/>
    <w:unhideWhenUsed/>
    <w:qFormat/>
    <w:pPr>
      <w:keepLines/>
      <w:numPr>
        <w:numId w:val="0"/>
      </w:numPr>
      <w:kinsoku/>
      <w:spacing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8">
    <w:name w:val="封面表格 字符"/>
    <w:basedOn w:val="a1"/>
    <w:link w:val="af9"/>
    <w:qFormat/>
    <w:locked/>
    <w:rPr>
      <w:rFonts w:ascii="微软雅黑" w:eastAsia="微软雅黑" w:hAnsi="微软雅黑" w:cs="微软雅黑"/>
      <w:sz w:val="24"/>
      <w:szCs w:val="24"/>
      <w:lang w:val="en-GB"/>
    </w:rPr>
  </w:style>
  <w:style w:type="paragraph" w:customStyle="1" w:styleId="af9">
    <w:name w:val="封面表格"/>
    <w:basedOn w:val="a"/>
    <w:link w:val="af8"/>
    <w:qFormat/>
    <w:pPr>
      <w:spacing w:line="240" w:lineRule="auto"/>
    </w:pPr>
    <w:rPr>
      <w:rFonts w:ascii="微软雅黑" w:eastAsia="微软雅黑" w:hAnsi="微软雅黑" w:cs="微软雅黑"/>
      <w:sz w:val="24"/>
      <w:szCs w:val="24"/>
    </w:rPr>
  </w:style>
  <w:style w:type="character" w:customStyle="1" w:styleId="afa">
    <w:name w:val="封面页尾 字符"/>
    <w:basedOn w:val="a1"/>
    <w:link w:val="afb"/>
    <w:qFormat/>
    <w:locked/>
    <w:rPr>
      <w:rFonts w:ascii="微软雅黑" w:eastAsia="微软雅黑" w:hAnsi="微软雅黑" w:cs="微软雅黑"/>
      <w:sz w:val="18"/>
      <w:lang w:val="en-GB"/>
    </w:rPr>
  </w:style>
  <w:style w:type="paragraph" w:customStyle="1" w:styleId="afb">
    <w:name w:val="封面页尾"/>
    <w:basedOn w:val="a"/>
    <w:link w:val="afa"/>
    <w:qFormat/>
    <w:pPr>
      <w:spacing w:line="240" w:lineRule="exact"/>
    </w:pPr>
    <w:rPr>
      <w:rFonts w:ascii="微软雅黑" w:eastAsia="微软雅黑" w:hAnsi="微软雅黑" w:cs="微软雅黑"/>
      <w:sz w:val="18"/>
    </w:rPr>
  </w:style>
  <w:style w:type="character" w:customStyle="1" w:styleId="afc">
    <w:name w:val="封面信息 字符"/>
    <w:basedOn w:val="af8"/>
    <w:link w:val="afd"/>
    <w:qFormat/>
    <w:locked/>
    <w:rPr>
      <w:rFonts w:ascii="微软雅黑" w:eastAsia="微软雅黑" w:hAnsi="微软雅黑" w:cs="微软雅黑"/>
      <w:sz w:val="32"/>
      <w:szCs w:val="32"/>
      <w:lang w:val="en-GB"/>
    </w:rPr>
  </w:style>
  <w:style w:type="paragraph" w:customStyle="1" w:styleId="afd">
    <w:name w:val="封面信息"/>
    <w:basedOn w:val="af9"/>
    <w:link w:val="afc"/>
    <w:qFormat/>
    <w:pPr>
      <w:jc w:val="center"/>
    </w:pPr>
    <w:rPr>
      <w:sz w:val="32"/>
      <w:szCs w:val="32"/>
    </w:rPr>
  </w:style>
  <w:style w:type="character" w:customStyle="1" w:styleId="af0">
    <w:name w:val="标题 字符"/>
    <w:basedOn w:val="a1"/>
    <w:link w:val="af"/>
    <w:qFormat/>
    <w:rPr>
      <w:rFonts w:ascii="微软雅黑" w:eastAsia="微软雅黑" w:hAnsi="微软雅黑" w:cs="微软雅黑"/>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802\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tmp16</Template>
  <TotalTime>0</TotalTime>
  <Pages>6</Pages>
  <Words>1475</Words>
  <Characters>1888</Characters>
  <Application>Microsoft Office Word</Application>
  <DocSecurity>0</DocSecurity>
  <Lines>145</Lines>
  <Paragraphs>186</Paragraphs>
  <ScaleCrop>false</ScaleCrop>
  <Company>ths</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恺宇王</dc:creator>
  <cp:lastModifiedBy>yongqiu luo</cp:lastModifiedBy>
  <cp:revision>3</cp:revision>
  <cp:lastPrinted>1900-12-31T16:00:00Z</cp:lastPrinted>
  <dcterms:created xsi:type="dcterms:W3CDTF">2025-12-31T20:40:00Z</dcterms:created>
  <dcterms:modified xsi:type="dcterms:W3CDTF">2026-01-04T11:03:00Z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DB33A88BB5A14976BB87F57C2A8BA447_12</vt:lpwstr>
  </property>
  <property fmtid="{D5CDD505-2E9C-101B-9397-08002B2CF9AE}" pid="4" name="KSOTemplateDocerSaveRecord">
    <vt:lpwstr>eyJoZGlkIjoiMzk1MzkyY2YyZGZmNzBiM2EwYWY3OTJiM2I1N2FkYmEifQ==</vt:lpwstr>
  </property>
</Properties>
</file>