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AA01D" w14:textId="77777777" w:rsidR="00427EC4" w:rsidRDefault="00427EC4" w:rsidP="00427EC4">
      <w:pPr>
        <w:pStyle w:val="1"/>
        <w:jc w:val="center"/>
      </w:pPr>
    </w:p>
    <w:p w14:paraId="0BCD5DFE" w14:textId="77777777" w:rsidR="00427EC4" w:rsidRDefault="00427EC4" w:rsidP="00427EC4">
      <w:pPr>
        <w:pStyle w:val="1"/>
        <w:jc w:val="center"/>
      </w:pPr>
    </w:p>
    <w:p w14:paraId="609B8AA6" w14:textId="77777777" w:rsidR="00427EC4" w:rsidRDefault="00427EC4" w:rsidP="00427EC4">
      <w:pPr>
        <w:pStyle w:val="1"/>
        <w:jc w:val="center"/>
      </w:pPr>
    </w:p>
    <w:p w14:paraId="6C7EF53A" w14:textId="77777777" w:rsidR="0017557A" w:rsidRDefault="0017557A" w:rsidP="00427EC4">
      <w:pPr>
        <w:pStyle w:val="1"/>
        <w:jc w:val="center"/>
      </w:pPr>
      <w:r w:rsidRPr="0017557A">
        <w:rPr>
          <w:rFonts w:hint="eastAsia"/>
        </w:rPr>
        <w:t>绿建焕能——基于多能协调的教学建筑低碳重塑</w:t>
      </w:r>
    </w:p>
    <w:p w14:paraId="3A6C3AB0" w14:textId="552E4E4E" w:rsidR="00427EC4" w:rsidRDefault="00D75A5F" w:rsidP="00427EC4">
      <w:pPr>
        <w:pStyle w:val="1"/>
        <w:jc w:val="center"/>
      </w:pPr>
      <w:r>
        <w:rPr>
          <w:rFonts w:hint="eastAsia"/>
        </w:rPr>
        <w:t>地下空间开发利用</w:t>
      </w:r>
      <w:r w:rsidR="00427EC4">
        <w:t>计算书</w:t>
      </w:r>
    </w:p>
    <w:p w14:paraId="651435AC" w14:textId="77777777" w:rsidR="00427EC4" w:rsidRDefault="00427EC4" w:rsidP="00427EC4">
      <w:pPr>
        <w:rPr>
          <w:kern w:val="44"/>
          <w:sz w:val="44"/>
          <w:szCs w:val="44"/>
        </w:rPr>
      </w:pPr>
      <w:r>
        <w:br w:type="page"/>
      </w:r>
    </w:p>
    <w:p w14:paraId="535BE91D" w14:textId="77777777" w:rsidR="00E94094" w:rsidRDefault="00427EC4" w:rsidP="00427EC4">
      <w:pPr>
        <w:pStyle w:val="2"/>
        <w:rPr>
          <w:rStyle w:val="a5"/>
          <w:i w:val="0"/>
          <w:iCs w:val="0"/>
          <w:color w:val="auto"/>
        </w:rPr>
      </w:pPr>
      <w:r>
        <w:rPr>
          <w:rStyle w:val="a5"/>
          <w:rFonts w:hint="eastAsia"/>
          <w:i w:val="0"/>
          <w:iCs w:val="0"/>
          <w:color w:val="auto"/>
        </w:rPr>
        <w:lastRenderedPageBreak/>
        <w:t>1</w:t>
      </w:r>
      <w:r>
        <w:rPr>
          <w:rStyle w:val="a5"/>
          <w:i w:val="0"/>
          <w:iCs w:val="0"/>
          <w:color w:val="auto"/>
        </w:rPr>
        <w:t xml:space="preserve"> </w:t>
      </w:r>
      <w:r>
        <w:rPr>
          <w:rStyle w:val="a5"/>
          <w:rFonts w:hint="eastAsia"/>
          <w:i w:val="0"/>
          <w:iCs w:val="0"/>
          <w:color w:val="auto"/>
        </w:rPr>
        <w:t>项目</w:t>
      </w:r>
      <w:r>
        <w:rPr>
          <w:rStyle w:val="a5"/>
          <w:i w:val="0"/>
          <w:iCs w:val="0"/>
          <w:color w:val="auto"/>
        </w:rPr>
        <w:t>概况</w:t>
      </w:r>
    </w:p>
    <w:p w14:paraId="080AF161" w14:textId="3D2C4F85" w:rsidR="00427EC4" w:rsidRPr="0017557A" w:rsidRDefault="00427EC4" w:rsidP="00427EC4">
      <w:pPr>
        <w:ind w:firstLineChars="200" w:firstLine="482"/>
        <w:rPr>
          <w:sz w:val="24"/>
        </w:rPr>
      </w:pPr>
      <w:r w:rsidRPr="00C33F05">
        <w:rPr>
          <w:b/>
          <w:sz w:val="24"/>
        </w:rPr>
        <w:t>项目名称</w:t>
      </w:r>
      <w:r w:rsidRPr="00C33F05">
        <w:rPr>
          <w:sz w:val="24"/>
        </w:rPr>
        <w:t>：</w:t>
      </w:r>
      <w:r w:rsidRPr="00C33F05">
        <w:rPr>
          <w:sz w:val="24"/>
        </w:rPr>
        <w:t xml:space="preserve"> </w:t>
      </w:r>
      <w:r w:rsidR="0017557A" w:rsidRPr="0017557A">
        <w:rPr>
          <w:rFonts w:hint="eastAsia"/>
          <w:sz w:val="24"/>
        </w:rPr>
        <w:t>绿建焕能——基于多能协调的教学建筑低碳重塑</w:t>
      </w:r>
    </w:p>
    <w:p w14:paraId="316B0F4F" w14:textId="5FA18665" w:rsidR="00427EC4" w:rsidRPr="00C33F05" w:rsidRDefault="0017557A" w:rsidP="00427EC4">
      <w:pPr>
        <w:ind w:firstLineChars="200" w:firstLine="480"/>
        <w:rPr>
          <w:sz w:val="24"/>
        </w:rPr>
      </w:pPr>
      <w:r w:rsidRPr="0017557A">
        <w:rPr>
          <w:rFonts w:hint="eastAsia"/>
          <w:sz w:val="24"/>
        </w:rPr>
        <w:t>本作品为湘潭市高校教学楼建筑的绿色低碳更新改造项目。建筑总面积为</w:t>
      </w:r>
      <w:r w:rsidRPr="0017557A">
        <w:rPr>
          <w:rFonts w:hint="eastAsia"/>
          <w:sz w:val="24"/>
        </w:rPr>
        <w:t>13524</w:t>
      </w:r>
      <w:r w:rsidRPr="0017557A">
        <w:rPr>
          <w:rFonts w:hint="eastAsia"/>
          <w:sz w:val="24"/>
        </w:rPr>
        <w:t>平方米，基地面积为</w:t>
      </w:r>
      <w:r w:rsidRPr="0017557A">
        <w:rPr>
          <w:rFonts w:hint="eastAsia"/>
          <w:sz w:val="24"/>
        </w:rPr>
        <w:t>2954.44</w:t>
      </w:r>
      <w:r w:rsidRPr="0017557A">
        <w:rPr>
          <w:rFonts w:hint="eastAsia"/>
          <w:sz w:val="24"/>
        </w:rPr>
        <w:t>平方米，建筑高度为</w:t>
      </w:r>
      <w:r w:rsidRPr="0017557A">
        <w:rPr>
          <w:rFonts w:hint="eastAsia"/>
          <w:sz w:val="24"/>
        </w:rPr>
        <w:t>22.4</w:t>
      </w:r>
      <w:r w:rsidRPr="0017557A">
        <w:rPr>
          <w:rFonts w:hint="eastAsia"/>
          <w:sz w:val="24"/>
        </w:rPr>
        <w:t>米，建筑层数为</w:t>
      </w:r>
      <w:r w:rsidRPr="0017557A">
        <w:rPr>
          <w:rFonts w:hint="eastAsia"/>
          <w:sz w:val="24"/>
        </w:rPr>
        <w:t>6</w:t>
      </w:r>
      <w:r w:rsidRPr="0017557A">
        <w:rPr>
          <w:rFonts w:hint="eastAsia"/>
          <w:sz w:val="24"/>
        </w:rPr>
        <w:t>层。高校教学楼总平面图如图所示，高校教学楼前侧为入口广场和停车场，西侧有河水经过，东北侧有湖泊，北侧有道路连接公路。</w:t>
      </w:r>
      <w:r w:rsidR="00427EC4" w:rsidRPr="00C33F05">
        <w:rPr>
          <w:noProof/>
          <w:sz w:val="24"/>
        </w:rPr>
        <w:drawing>
          <wp:inline distT="0" distB="0" distL="0" distR="0" wp14:anchorId="1C70AA64" wp14:editId="67F36845">
            <wp:extent cx="4507407" cy="3071927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07" cy="30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26D5" w14:textId="77777777" w:rsidR="00427EC4" w:rsidRPr="00C33F05" w:rsidRDefault="00427EC4" w:rsidP="00427EC4">
      <w:pPr>
        <w:ind w:firstLineChars="200" w:firstLine="480"/>
        <w:jc w:val="center"/>
        <w:rPr>
          <w:sz w:val="24"/>
        </w:rPr>
      </w:pPr>
      <w:r w:rsidRPr="00C33F05">
        <w:rPr>
          <w:sz w:val="24"/>
        </w:rPr>
        <w:t>项目效果图</w:t>
      </w:r>
    </w:p>
    <w:p w14:paraId="25D9B11E" w14:textId="77777777" w:rsidR="00427EC4" w:rsidRPr="00C33F05" w:rsidRDefault="00427EC4" w:rsidP="00427EC4">
      <w:pPr>
        <w:pStyle w:val="1"/>
        <w:rPr>
          <w:sz w:val="28"/>
        </w:rPr>
      </w:pPr>
      <w:r>
        <w:rPr>
          <w:rFonts w:hint="eastAsia"/>
          <w:sz w:val="28"/>
        </w:rPr>
        <w:t xml:space="preserve">2 </w:t>
      </w:r>
      <w:r>
        <w:rPr>
          <w:rFonts w:hint="eastAsia"/>
          <w:sz w:val="28"/>
        </w:rPr>
        <w:t>标准要求</w:t>
      </w:r>
    </w:p>
    <w:p w14:paraId="2B6C8991" w14:textId="5B03C76C" w:rsidR="00427EC4" w:rsidRPr="00C33F05" w:rsidRDefault="00427EC4" w:rsidP="00D139C5">
      <w:pPr>
        <w:spacing w:line="360" w:lineRule="auto"/>
        <w:ind w:firstLine="420"/>
        <w:rPr>
          <w:sz w:val="24"/>
        </w:rPr>
      </w:pPr>
      <w:r w:rsidRPr="00C33F05">
        <w:rPr>
          <w:sz w:val="24"/>
        </w:rPr>
        <w:t>《绿色建筑</w:t>
      </w:r>
      <w:r>
        <w:rPr>
          <w:rFonts w:hint="eastAsia"/>
          <w:sz w:val="24"/>
        </w:rPr>
        <w:t>评价</w:t>
      </w:r>
      <w:r w:rsidRPr="00C33F05">
        <w:rPr>
          <w:sz w:val="24"/>
        </w:rPr>
        <w:t>标准》</w:t>
      </w:r>
      <w:r w:rsidRPr="00C33F05">
        <w:rPr>
          <w:sz w:val="24"/>
        </w:rPr>
        <w:t>GB/T 50378-201</w:t>
      </w:r>
      <w:r>
        <w:rPr>
          <w:sz w:val="24"/>
        </w:rPr>
        <w:t>9</w:t>
      </w:r>
      <w:r w:rsidR="002E5D27">
        <w:rPr>
          <w:rFonts w:hint="eastAsia"/>
          <w:sz w:val="24"/>
        </w:rPr>
        <w:t>（</w:t>
      </w:r>
      <w:r w:rsidR="002E5D27">
        <w:rPr>
          <w:rFonts w:hint="eastAsia"/>
          <w:sz w:val="24"/>
        </w:rPr>
        <w:t>2</w:t>
      </w:r>
      <w:r w:rsidR="002E5D27">
        <w:rPr>
          <w:sz w:val="24"/>
        </w:rPr>
        <w:t>024</w:t>
      </w:r>
      <w:r w:rsidR="002E5D27">
        <w:rPr>
          <w:rFonts w:hint="eastAsia"/>
          <w:sz w:val="24"/>
        </w:rPr>
        <w:t>年版）</w:t>
      </w:r>
      <w:r w:rsidRPr="00C33F05">
        <w:rPr>
          <w:sz w:val="24"/>
        </w:rPr>
        <w:t>第</w:t>
      </w:r>
      <w:r>
        <w:rPr>
          <w:sz w:val="24"/>
        </w:rPr>
        <w:t>7</w:t>
      </w:r>
      <w:r w:rsidRPr="00C33F05">
        <w:rPr>
          <w:sz w:val="24"/>
        </w:rPr>
        <w:t>.2.</w:t>
      </w:r>
      <w:r w:rsidR="00D139C5">
        <w:rPr>
          <w:sz w:val="24"/>
        </w:rPr>
        <w:t>2</w:t>
      </w:r>
      <w:r w:rsidRPr="00C33F05">
        <w:rPr>
          <w:sz w:val="24"/>
        </w:rPr>
        <w:t xml:space="preserve"> </w:t>
      </w:r>
      <w:r w:rsidRPr="00C33F05">
        <w:rPr>
          <w:sz w:val="24"/>
        </w:rPr>
        <w:t>条明确要求：</w:t>
      </w:r>
    </w:p>
    <w:p w14:paraId="7DE645F4" w14:textId="77777777" w:rsidR="00427EC4" w:rsidRDefault="00D139C5" w:rsidP="00D139C5">
      <w:pPr>
        <w:spacing w:line="360" w:lineRule="auto"/>
        <w:ind w:firstLine="420"/>
        <w:rPr>
          <w:rFonts w:asciiTheme="minorEastAsia" w:hAnsiTheme="minorEastAsia" w:hint="eastAsia"/>
          <w:sz w:val="24"/>
          <w:szCs w:val="21"/>
        </w:rPr>
      </w:pPr>
      <w:r w:rsidRPr="00D139C5">
        <w:rPr>
          <w:rFonts w:asciiTheme="minorEastAsia" w:hAnsiTheme="minorEastAsia" w:hint="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 w14:textId="77777777" w:rsidR="00D139C5" w:rsidRDefault="00D139C5" w:rsidP="00D139C5">
      <w:pPr>
        <w:widowControl/>
        <w:ind w:left="1680" w:firstLine="420"/>
        <w:jc w:val="left"/>
        <w:rPr>
          <w:rFonts w:asciiTheme="minorEastAsia" w:hAnsiTheme="minorEastAsia" w:hint="eastAsia"/>
          <w:sz w:val="24"/>
          <w:szCs w:val="21"/>
        </w:rPr>
      </w:pPr>
    </w:p>
    <w:p w14:paraId="2F795421" w14:textId="77777777" w:rsidR="00D139C5" w:rsidRDefault="00D139C5" w:rsidP="00D139C5">
      <w:pPr>
        <w:widowControl/>
        <w:ind w:left="1680" w:firstLine="420"/>
        <w:jc w:val="left"/>
        <w:rPr>
          <w:rFonts w:asciiTheme="minorEastAsia" w:hAnsiTheme="minorEastAsia" w:hint="eastAsia"/>
          <w:sz w:val="24"/>
          <w:szCs w:val="21"/>
        </w:rPr>
      </w:pPr>
      <w:r w:rsidRPr="00D139C5"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 w14:textId="77777777" w:rsidR="00D139C5" w:rsidRPr="00D139C5" w:rsidRDefault="00D139C5" w:rsidP="00D139C5">
      <w:pPr>
        <w:widowControl/>
        <w:ind w:left="1680" w:firstLine="420"/>
        <w:jc w:val="left"/>
        <w:rPr>
          <w:rFonts w:asciiTheme="minorEastAsia" w:hAnsiTheme="minorEastAsia" w:hint="eastAsia"/>
          <w:sz w:val="24"/>
          <w:szCs w:val="21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7"/>
        <w:gridCol w:w="4101"/>
        <w:gridCol w:w="2287"/>
        <w:gridCol w:w="745"/>
      </w:tblGrid>
      <w:tr w:rsidR="00D139C5" w:rsidRPr="00D139C5" w14:paraId="6AE03735" w14:textId="77777777" w:rsidTr="00D139C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632560D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41BDDD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C19F531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:rsidR="00D139C5" w:rsidRPr="00D139C5" w14:paraId="473D8854" w14:textId="77777777" w:rsidTr="00D139C5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6B2E75D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8629F0C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 w:rsidRPr="00D139C5">
              <w:rPr>
                <w:rFonts w:asciiTheme="minorEastAsia" w:hAnsiTheme="minorEastAsia"/>
                <w:sz w:val="24"/>
                <w:szCs w:val="21"/>
              </w:rPr>
              <w:br/>
              <w:t>地下一层建筑面积与总用地面积的比率Rp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A7C550B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D75DFD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:rsidR="00D139C5" w:rsidRPr="00D139C5" w14:paraId="3FA2D746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A3DB0E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176814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0007F64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E23D4AC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:rsidR="00D139C5" w:rsidRPr="00D139C5" w14:paraId="51479998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297DF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D1FE91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A1FBCFF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A23E9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:rsidR="00D139C5" w:rsidRPr="00D139C5" w14:paraId="02DBB289" w14:textId="77777777" w:rsidTr="00D139C5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2DC304A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lastRenderedPageBreak/>
              <w:t>公共建筑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435591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 w:rsidRPr="00D139C5">
              <w:rPr>
                <w:rFonts w:asciiTheme="minorEastAsia" w:hAnsiTheme="minorEastAsia"/>
                <w:sz w:val="24"/>
                <w:szCs w:val="21"/>
              </w:rPr>
              <w:br/>
              <w:t>地下一层建筑面积与总用地面积的比率Rp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DA73812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31EE247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:rsidR="00D139C5" w:rsidRPr="00D139C5" w14:paraId="4B38CC91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5CE53F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D37390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2052559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A766621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:rsidR="00D139C5" w:rsidRPr="00D139C5" w14:paraId="073B521E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0CB994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3859FA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8E0A549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D31B6B6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 w:hint="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 w14:textId="77777777" w:rsidR="00D139C5" w:rsidRDefault="00D139C5" w:rsidP="00427EC4">
      <w:pPr>
        <w:ind w:firstLine="420"/>
        <w:rPr>
          <w:rFonts w:asciiTheme="minorEastAsia" w:hAnsiTheme="minorEastAsia" w:hint="eastAsia"/>
          <w:sz w:val="24"/>
          <w:szCs w:val="21"/>
        </w:rPr>
      </w:pPr>
    </w:p>
    <w:p w14:paraId="5F5E785C" w14:textId="77777777" w:rsidR="0017557A" w:rsidRDefault="0017557A" w:rsidP="00427EC4">
      <w:pPr>
        <w:rPr>
          <w:b/>
          <w:bCs/>
          <w:kern w:val="44"/>
          <w:sz w:val="28"/>
          <w:szCs w:val="44"/>
        </w:rPr>
      </w:pPr>
      <w:r w:rsidRPr="0017557A">
        <w:rPr>
          <w:b/>
          <w:bCs/>
          <w:kern w:val="44"/>
          <w:sz w:val="28"/>
          <w:szCs w:val="44"/>
        </w:rPr>
        <w:t>.2.2</w:t>
      </w:r>
      <w:r w:rsidRPr="0017557A">
        <w:rPr>
          <w:b/>
          <w:bCs/>
          <w:kern w:val="44"/>
          <w:sz w:val="28"/>
          <w:szCs w:val="44"/>
        </w:rPr>
        <w:t>【条文说明扩展】</w:t>
      </w:r>
      <w:r w:rsidRPr="0017557A">
        <w:rPr>
          <w:b/>
          <w:bCs/>
          <w:kern w:val="44"/>
          <w:sz w:val="28"/>
          <w:szCs w:val="44"/>
        </w:rPr>
        <w:t xml:space="preserve"> </w:t>
      </w:r>
      <w:r w:rsidRPr="0017557A">
        <w:rPr>
          <w:b/>
          <w:bCs/>
          <w:kern w:val="44"/>
          <w:sz w:val="28"/>
          <w:szCs w:val="44"/>
        </w:rPr>
        <w:t>地下空间开发利用应与地上建筑及其他相关城市空间紧密结合、统一规划，满足安全</w:t>
      </w:r>
      <w:r w:rsidRPr="0017557A">
        <w:rPr>
          <w:b/>
          <w:bCs/>
          <w:kern w:val="44"/>
          <w:sz w:val="28"/>
          <w:szCs w:val="44"/>
        </w:rPr>
        <w:t xml:space="preserve"> </w:t>
      </w:r>
      <w:r w:rsidRPr="0017557A">
        <w:rPr>
          <w:b/>
          <w:bCs/>
          <w:kern w:val="44"/>
          <w:sz w:val="28"/>
          <w:szCs w:val="44"/>
        </w:rPr>
        <w:t>、卫生、便利等要求。但从雨水渗透及地下水补给、减少径流外排等生态环保要求出发，地</w:t>
      </w:r>
      <w:r w:rsidRPr="0017557A">
        <w:rPr>
          <w:b/>
          <w:bCs/>
          <w:kern w:val="44"/>
          <w:sz w:val="28"/>
          <w:szCs w:val="44"/>
        </w:rPr>
        <w:t xml:space="preserve"> </w:t>
      </w:r>
      <w:r w:rsidRPr="0017557A">
        <w:rPr>
          <w:b/>
          <w:bCs/>
          <w:kern w:val="44"/>
          <w:sz w:val="28"/>
          <w:szCs w:val="44"/>
        </w:rPr>
        <w:t>下空间的利用又应适度，因此本条对地下建筑占地即地下一层建筑面积与总用地面积的比</w:t>
      </w:r>
      <w:r w:rsidRPr="0017557A">
        <w:rPr>
          <w:b/>
          <w:bCs/>
          <w:kern w:val="44"/>
          <w:sz w:val="28"/>
          <w:szCs w:val="44"/>
        </w:rPr>
        <w:t xml:space="preserve"> </w:t>
      </w:r>
      <w:r w:rsidRPr="0017557A">
        <w:rPr>
          <w:b/>
          <w:bCs/>
          <w:kern w:val="44"/>
          <w:sz w:val="28"/>
          <w:szCs w:val="44"/>
        </w:rPr>
        <w:t>率作了适当限制。</w:t>
      </w:r>
    </w:p>
    <w:p w14:paraId="47BC435A" w14:textId="51E528E3" w:rsidR="00427EC4" w:rsidRPr="00B749F4" w:rsidRDefault="0017557A" w:rsidP="00427EC4">
      <w:pPr>
        <w:rPr>
          <w:u w:val="single"/>
        </w:rPr>
      </w:pPr>
      <w:r w:rsidRPr="0017557A">
        <w:rPr>
          <w:b/>
          <w:bCs/>
          <w:kern w:val="44"/>
          <w:sz w:val="28"/>
          <w:szCs w:val="44"/>
        </w:rPr>
        <w:t>由于地下空间的利用受诸多因素制约，因建</w:t>
      </w:r>
      <w:r w:rsidRPr="0017557A">
        <w:rPr>
          <w:b/>
          <w:bCs/>
          <w:kern w:val="44"/>
          <w:sz w:val="28"/>
          <w:szCs w:val="44"/>
        </w:rPr>
        <w:t xml:space="preserve"> </w:t>
      </w:r>
      <w:r w:rsidRPr="0017557A">
        <w:rPr>
          <w:b/>
          <w:bCs/>
          <w:kern w:val="44"/>
          <w:sz w:val="28"/>
          <w:szCs w:val="44"/>
        </w:rPr>
        <w:t>筑规模、场地区位、地质条件等客观因素未利用地下空间的项目，经论证，确实不适宜开发</w:t>
      </w:r>
      <w:r w:rsidRPr="0017557A">
        <w:rPr>
          <w:b/>
          <w:bCs/>
          <w:kern w:val="44"/>
          <w:sz w:val="28"/>
          <w:szCs w:val="44"/>
        </w:rPr>
        <w:t xml:space="preserve"> </w:t>
      </w:r>
      <w:r w:rsidRPr="0017557A">
        <w:rPr>
          <w:b/>
          <w:bCs/>
          <w:kern w:val="44"/>
          <w:sz w:val="28"/>
          <w:szCs w:val="44"/>
        </w:rPr>
        <w:t>地下空间的，本条评价可视为符合要求。</w:t>
      </w:r>
    </w:p>
    <w:sectPr w:rsidR="00427EC4" w:rsidRPr="00B749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A8C4A" w14:textId="77777777" w:rsidR="007054D1" w:rsidRDefault="007054D1" w:rsidP="00D75A5F">
      <w:r>
        <w:separator/>
      </w:r>
    </w:p>
  </w:endnote>
  <w:endnote w:type="continuationSeparator" w:id="0">
    <w:p w14:paraId="7F028E3C" w14:textId="77777777" w:rsidR="007054D1" w:rsidRDefault="007054D1" w:rsidP="00D75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3531C8-4D85-45F5-8143-DB8709131C85}"/>
    <w:embedBold r:id="rId2" w:fontKey="{F9BAE50D-C568-4CB5-85EE-F5D9E3106CC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2FD0776-71C3-4800-8350-807C987A1D30}"/>
    <w:embedBold r:id="rId4" w:fontKey="{8E9288A7-3CAF-48C8-ADCE-F6092DC713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C33DE" w14:textId="77777777" w:rsidR="007054D1" w:rsidRDefault="007054D1" w:rsidP="00D75A5F">
      <w:r>
        <w:separator/>
      </w:r>
    </w:p>
  </w:footnote>
  <w:footnote w:type="continuationSeparator" w:id="0">
    <w:p w14:paraId="32979D11" w14:textId="77777777" w:rsidR="007054D1" w:rsidRDefault="007054D1" w:rsidP="00D75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C373C"/>
    <w:multiLevelType w:val="hybridMultilevel"/>
    <w:tmpl w:val="5FD60150"/>
    <w:lvl w:ilvl="0" w:tplc="EF5076F6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5F7FF4"/>
    <w:multiLevelType w:val="hybridMultilevel"/>
    <w:tmpl w:val="2E8AC0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288854414">
    <w:abstractNumId w:val="0"/>
  </w:num>
  <w:num w:numId="2" w16cid:durableId="1236815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AA6"/>
    <w:rsid w:val="000F1589"/>
    <w:rsid w:val="0010217D"/>
    <w:rsid w:val="0017557A"/>
    <w:rsid w:val="00286402"/>
    <w:rsid w:val="002E5D27"/>
    <w:rsid w:val="003F4E9B"/>
    <w:rsid w:val="00427EC4"/>
    <w:rsid w:val="00625AA6"/>
    <w:rsid w:val="006E1F86"/>
    <w:rsid w:val="007054D1"/>
    <w:rsid w:val="00865ACB"/>
    <w:rsid w:val="00B16C8C"/>
    <w:rsid w:val="00B749F4"/>
    <w:rsid w:val="00C12105"/>
    <w:rsid w:val="00D139C5"/>
    <w:rsid w:val="00D75A5F"/>
    <w:rsid w:val="00E9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30AAD2"/>
  <w15:chartTrackingRefBased/>
  <w15:docId w15:val="{1B2CDFB4-818E-4A1C-8324-D70439418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27EC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27EC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27EC4"/>
    <w:rPr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a4"/>
    <w:uiPriority w:val="11"/>
    <w:qFormat/>
    <w:rsid w:val="00427EC4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427EC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5">
    <w:name w:val="Subtle Emphasis"/>
    <w:basedOn w:val="a0"/>
    <w:uiPriority w:val="19"/>
    <w:qFormat/>
    <w:rsid w:val="00427EC4"/>
    <w:rPr>
      <w:i/>
      <w:iCs/>
      <w:color w:val="404040" w:themeColor="text1" w:themeTint="BF"/>
    </w:rPr>
  </w:style>
  <w:style w:type="paragraph" w:styleId="a6">
    <w:name w:val="Title"/>
    <w:basedOn w:val="a"/>
    <w:next w:val="a"/>
    <w:link w:val="a7"/>
    <w:uiPriority w:val="10"/>
    <w:qFormat/>
    <w:rsid w:val="00427EC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7">
    <w:name w:val="标题 字符"/>
    <w:basedOn w:val="a0"/>
    <w:link w:val="a6"/>
    <w:uiPriority w:val="10"/>
    <w:rsid w:val="00427EC4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427EC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427EC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header"/>
    <w:basedOn w:val="a"/>
    <w:link w:val="aa"/>
    <w:uiPriority w:val="99"/>
    <w:unhideWhenUsed/>
    <w:rsid w:val="00D75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D75A5F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D75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D75A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8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340</Words>
  <Characters>429</Characters>
  <Application>Microsoft Office Word</Application>
  <DocSecurity>0</DocSecurity>
  <Lines>71</Lines>
  <Paragraphs>59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dongYP</dc:creator>
  <cp:keywords/>
  <dc:description/>
  <cp:lastModifiedBy>yongqiu luo</cp:lastModifiedBy>
  <cp:revision>10</cp:revision>
  <dcterms:created xsi:type="dcterms:W3CDTF">2020-01-10T07:36:00Z</dcterms:created>
  <dcterms:modified xsi:type="dcterms:W3CDTF">2026-03-08T04:46:00Z</dcterms:modified>
</cp:coreProperties>
</file>