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绿建焕能——基于多能协调的教学建筑低碳重塑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3906621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906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业主单位：湘潭市建筑施工研究院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设计单位：湘潭市建筑设计研究院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咨询单位：湘潭市建筑设计研究院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项目地址：岳塘区福星路88号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报告日期：2026年3月30日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项目名称：绿建焕能——基于多能协调的教学建筑低碳重塑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应用比例40%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全寿命期单位建筑面积碳排放强为20kgCO2/（m2·a）减碳率20%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170.0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1002.0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