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03446" w14:textId="77777777" w:rsidR="005C3943" w:rsidRDefault="005C3943">
      <w:pPr>
        <w:pStyle w:val="af7"/>
      </w:pPr>
    </w:p>
    <w:p w14:paraId="79D24707" w14:textId="77777777" w:rsidR="005C3943" w:rsidRDefault="005C3943">
      <w:pPr>
        <w:pStyle w:val="af7"/>
      </w:pPr>
    </w:p>
    <w:p w14:paraId="12FBE370" w14:textId="77777777" w:rsidR="005C3943" w:rsidRDefault="00F95B21">
      <w:pPr>
        <w:pStyle w:val="af7"/>
        <w:jc w:val="distribute"/>
        <w:rPr>
          <w:b/>
          <w:sz w:val="72"/>
          <w:szCs w:val="72"/>
        </w:rPr>
      </w:pPr>
      <w:r>
        <w:rPr>
          <w:rFonts w:hint="eastAsia"/>
          <w:b/>
          <w:sz w:val="72"/>
          <w:szCs w:val="72"/>
        </w:rPr>
        <w:t>室外风环境模拟分析报告</w:t>
      </w:r>
    </w:p>
    <w:p w14:paraId="6450F7F5" w14:textId="77777777" w:rsidR="005C3943" w:rsidRDefault="005C3943">
      <w:pPr>
        <w:pStyle w:val="afb"/>
        <w:spacing w:line="400" w:lineRule="exact"/>
      </w:pPr>
    </w:p>
    <w:p w14:paraId="11455BA8" w14:textId="77777777" w:rsidR="005C3943" w:rsidRDefault="005C3943">
      <w:pPr>
        <w:pStyle w:val="afb"/>
        <w:rPr>
          <w:b/>
        </w:rPr>
      </w:pPr>
      <w:bookmarkStart w:id="0" w:name="项目名称"/>
    </w:p>
    <w:p w14:paraId="2CD9F3DB" w14:textId="1F6AF4F9" w:rsidR="005C3943" w:rsidRDefault="00F95B21">
      <w:pPr>
        <w:pStyle w:val="afb"/>
        <w:rPr>
          <w:b/>
        </w:rPr>
      </w:pPr>
      <w:r>
        <w:rPr>
          <w:rFonts w:hint="eastAsia"/>
          <w:b/>
        </w:rPr>
        <w:t>设计编号：</w:t>
      </w:r>
      <w:bookmarkStart w:id="1" w:name="设计编号"/>
      <w:r w:rsidR="004272A0" w:rsidRPr="004272A0">
        <w:rPr>
          <w:b/>
        </w:rPr>
        <w:t>BKA80796</w:t>
      </w:r>
    </w:p>
    <w:p w14:paraId="406CD866" w14:textId="77777777" w:rsidR="005C3943" w:rsidRDefault="005C3943">
      <w:pPr>
        <w:pStyle w:val="afb"/>
        <w:rPr>
          <w:b/>
        </w:rPr>
      </w:pPr>
    </w:p>
    <w:p w14:paraId="2AB6919B" w14:textId="77777777" w:rsidR="005C3943" w:rsidRDefault="00F95B21">
      <w:pPr>
        <w:pStyle w:val="af7"/>
        <w:jc w:val="center"/>
      </w:pPr>
      <w:bookmarkStart w:id="2" w:name="二维码"/>
      <w:r>
        <w:rPr>
          <w:noProof/>
        </w:rPr>
        <w:drawing>
          <wp:inline distT="0" distB="0" distL="0" distR="0" wp14:anchorId="5FA9CE6D" wp14:editId="10611387">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8FCA4E7" w14:textId="77777777" w:rsidR="005C3943" w:rsidRDefault="005C3943">
      <w:pPr>
        <w:pStyle w:val="af7"/>
        <w:jc w:val="center"/>
      </w:pPr>
    </w:p>
    <w:p w14:paraId="4F4EF13B" w14:textId="77777777" w:rsidR="005C3943" w:rsidRDefault="005C3943">
      <w:pPr>
        <w:pStyle w:val="af7"/>
        <w:jc w:val="cente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5C3943" w14:paraId="0C6E2576" w14:textId="77777777">
        <w:trPr>
          <w:jc w:val="center"/>
        </w:trPr>
        <w:tc>
          <w:tcPr>
            <w:tcW w:w="1414" w:type="dxa"/>
            <w:vAlign w:val="center"/>
          </w:tcPr>
          <w:p w14:paraId="228950EF" w14:textId="77777777" w:rsidR="005C3943" w:rsidRDefault="00F95B21">
            <w:pPr>
              <w:pStyle w:val="af7"/>
              <w:spacing w:line="240" w:lineRule="auto"/>
              <w:jc w:val="distribute"/>
            </w:pPr>
            <w:r>
              <w:rPr>
                <w:rFonts w:hint="eastAsia"/>
              </w:rPr>
              <w:t>工程地点</w:t>
            </w:r>
          </w:p>
        </w:tc>
        <w:tc>
          <w:tcPr>
            <w:tcW w:w="475" w:type="dxa"/>
            <w:vAlign w:val="center"/>
          </w:tcPr>
          <w:p w14:paraId="08F294E7" w14:textId="77777777" w:rsidR="005C3943" w:rsidRDefault="00F95B21">
            <w:pPr>
              <w:pStyle w:val="af7"/>
              <w:spacing w:line="240" w:lineRule="auto"/>
              <w:ind w:rightChars="-15" w:right="-31"/>
              <w:jc w:val="center"/>
            </w:pPr>
            <w:r>
              <w:rPr>
                <w:rFonts w:hint="eastAsia"/>
              </w:rPr>
              <w:t>：</w:t>
            </w:r>
          </w:p>
        </w:tc>
        <w:tc>
          <w:tcPr>
            <w:tcW w:w="4624" w:type="dxa"/>
            <w:tcBorders>
              <w:bottom w:val="single" w:sz="4" w:space="0" w:color="auto"/>
            </w:tcBorders>
            <w:vAlign w:val="center"/>
          </w:tcPr>
          <w:p w14:paraId="5D471E9C" w14:textId="5BBAADD4" w:rsidR="005C3943" w:rsidRDefault="004272A0">
            <w:pPr>
              <w:pStyle w:val="af7"/>
              <w:spacing w:line="240" w:lineRule="auto"/>
              <w:jc w:val="center"/>
              <w:rPr>
                <w:rFonts w:hint="eastAsia"/>
              </w:rPr>
            </w:pPr>
            <w:bookmarkStart w:id="3" w:name="工程地点"/>
            <w:bookmarkStart w:id="4" w:name="项目地点"/>
            <w:r>
              <w:rPr>
                <w:rFonts w:hint="eastAsia"/>
              </w:rPr>
              <w:t>湘潭</w:t>
            </w:r>
          </w:p>
        </w:tc>
      </w:tr>
      <w:tr w:rsidR="005C3943" w14:paraId="64ABF4DF" w14:textId="77777777">
        <w:trPr>
          <w:jc w:val="center"/>
        </w:trPr>
        <w:tc>
          <w:tcPr>
            <w:tcW w:w="1414" w:type="dxa"/>
            <w:vAlign w:val="center"/>
          </w:tcPr>
          <w:p w14:paraId="789FCAB9" w14:textId="77777777" w:rsidR="005C3943" w:rsidRDefault="00F95B21">
            <w:pPr>
              <w:pStyle w:val="af7"/>
              <w:spacing w:line="240" w:lineRule="auto"/>
              <w:jc w:val="distribute"/>
            </w:pPr>
            <w:r>
              <w:rPr>
                <w:rFonts w:hint="eastAsia"/>
              </w:rPr>
              <w:t>建设单位</w:t>
            </w:r>
          </w:p>
        </w:tc>
        <w:tc>
          <w:tcPr>
            <w:tcW w:w="475" w:type="dxa"/>
            <w:vAlign w:val="center"/>
          </w:tcPr>
          <w:p w14:paraId="25311784" w14:textId="77777777" w:rsidR="005C3943" w:rsidRDefault="00F95B21">
            <w:pPr>
              <w:pStyle w:val="af7"/>
              <w:spacing w:line="240" w:lineRule="auto"/>
              <w:jc w:val="center"/>
            </w:pPr>
            <w:r>
              <w:rPr>
                <w:rFonts w:hint="eastAsia"/>
              </w:rPr>
              <w:t>：</w:t>
            </w:r>
          </w:p>
        </w:tc>
        <w:tc>
          <w:tcPr>
            <w:tcW w:w="4624" w:type="dxa"/>
            <w:tcBorders>
              <w:top w:val="single" w:sz="4" w:space="0" w:color="auto"/>
              <w:bottom w:val="single" w:sz="4" w:space="0" w:color="auto"/>
            </w:tcBorders>
            <w:vAlign w:val="center"/>
          </w:tcPr>
          <w:p w14:paraId="675FE39D" w14:textId="6EDEB7DF" w:rsidR="005C3943" w:rsidRDefault="004272A0">
            <w:pPr>
              <w:pStyle w:val="af7"/>
              <w:spacing w:line="240" w:lineRule="auto"/>
              <w:jc w:val="center"/>
            </w:pPr>
            <w:bookmarkStart w:id="5" w:name="建设单位"/>
            <w:r w:rsidRPr="004272A0">
              <w:rPr>
                <w:rFonts w:hint="eastAsia"/>
              </w:rPr>
              <w:t>湖南工程学院</w:t>
            </w:r>
            <w:r w:rsidRPr="004272A0">
              <w:t xml:space="preserve"> 智慧建造与能源工程学院</w:t>
            </w:r>
          </w:p>
        </w:tc>
      </w:tr>
      <w:tr w:rsidR="005C3943" w14:paraId="65A0405F" w14:textId="77777777">
        <w:trPr>
          <w:jc w:val="center"/>
        </w:trPr>
        <w:tc>
          <w:tcPr>
            <w:tcW w:w="1414" w:type="dxa"/>
            <w:vAlign w:val="center"/>
          </w:tcPr>
          <w:p w14:paraId="33DDEC00" w14:textId="77777777" w:rsidR="005C3943" w:rsidRDefault="00F95B21">
            <w:pPr>
              <w:pStyle w:val="af7"/>
              <w:spacing w:line="240" w:lineRule="auto"/>
              <w:jc w:val="distribute"/>
            </w:pPr>
            <w:r>
              <w:rPr>
                <w:rFonts w:hint="eastAsia"/>
              </w:rPr>
              <w:t>设计单位</w:t>
            </w:r>
          </w:p>
        </w:tc>
        <w:tc>
          <w:tcPr>
            <w:tcW w:w="475" w:type="dxa"/>
            <w:vAlign w:val="center"/>
          </w:tcPr>
          <w:p w14:paraId="63B37F6F" w14:textId="77777777" w:rsidR="005C3943" w:rsidRDefault="00F95B21">
            <w:pPr>
              <w:pStyle w:val="af7"/>
              <w:spacing w:line="240" w:lineRule="auto"/>
              <w:jc w:val="center"/>
            </w:pPr>
            <w:r>
              <w:rPr>
                <w:rFonts w:hint="eastAsia"/>
              </w:rPr>
              <w:t>：</w:t>
            </w:r>
          </w:p>
        </w:tc>
        <w:tc>
          <w:tcPr>
            <w:tcW w:w="4624" w:type="dxa"/>
            <w:tcBorders>
              <w:top w:val="single" w:sz="4" w:space="0" w:color="auto"/>
              <w:bottom w:val="single" w:sz="4" w:space="0" w:color="auto"/>
            </w:tcBorders>
            <w:vAlign w:val="center"/>
          </w:tcPr>
          <w:p w14:paraId="782CB171" w14:textId="5EBD0AD3" w:rsidR="005C3943" w:rsidRDefault="004272A0">
            <w:pPr>
              <w:pStyle w:val="af7"/>
              <w:spacing w:line="240" w:lineRule="auto"/>
              <w:jc w:val="center"/>
            </w:pPr>
            <w:bookmarkStart w:id="6" w:name="设计单位"/>
            <w:r w:rsidRPr="004272A0">
              <w:rPr>
                <w:rFonts w:hint="eastAsia"/>
              </w:rPr>
              <w:t>湖南工程学院</w:t>
            </w:r>
            <w:r w:rsidRPr="004272A0">
              <w:t xml:space="preserve"> 智慧建造与能源工程学院</w:t>
            </w:r>
          </w:p>
        </w:tc>
      </w:tr>
      <w:tr w:rsidR="005C3943" w14:paraId="442A8C77" w14:textId="77777777">
        <w:trPr>
          <w:jc w:val="center"/>
        </w:trPr>
        <w:tc>
          <w:tcPr>
            <w:tcW w:w="1414" w:type="dxa"/>
            <w:vAlign w:val="center"/>
          </w:tcPr>
          <w:p w14:paraId="4FD27452" w14:textId="77777777" w:rsidR="005C3943" w:rsidRDefault="00F95B21">
            <w:pPr>
              <w:pStyle w:val="af7"/>
              <w:spacing w:line="240" w:lineRule="auto"/>
              <w:jc w:val="distribute"/>
            </w:pPr>
            <w:r>
              <w:rPr>
                <w:rFonts w:hint="eastAsia"/>
              </w:rPr>
              <w:t>设计人</w:t>
            </w:r>
          </w:p>
        </w:tc>
        <w:tc>
          <w:tcPr>
            <w:tcW w:w="475" w:type="dxa"/>
            <w:vAlign w:val="center"/>
          </w:tcPr>
          <w:p w14:paraId="57C558A3" w14:textId="77777777" w:rsidR="005C3943" w:rsidRDefault="00F95B21">
            <w:pPr>
              <w:pStyle w:val="af7"/>
              <w:spacing w:line="240" w:lineRule="auto"/>
              <w:jc w:val="center"/>
            </w:pPr>
            <w:r>
              <w:rPr>
                <w:rFonts w:hint="eastAsia"/>
              </w:rPr>
              <w:t>：</w:t>
            </w:r>
          </w:p>
        </w:tc>
        <w:tc>
          <w:tcPr>
            <w:tcW w:w="4624" w:type="dxa"/>
            <w:tcBorders>
              <w:top w:val="single" w:sz="4" w:space="0" w:color="auto"/>
              <w:bottom w:val="single" w:sz="4" w:space="0" w:color="auto"/>
            </w:tcBorders>
            <w:vAlign w:val="center"/>
          </w:tcPr>
          <w:p w14:paraId="48E63FCE" w14:textId="43C6DBEF" w:rsidR="005C3943" w:rsidRDefault="004272A0">
            <w:pPr>
              <w:pStyle w:val="af7"/>
              <w:spacing w:line="240" w:lineRule="auto"/>
              <w:jc w:val="center"/>
            </w:pPr>
            <w:r w:rsidRPr="004272A0">
              <w:rPr>
                <w:rFonts w:hint="eastAsia"/>
              </w:rPr>
              <w:t>陈扬</w:t>
            </w:r>
            <w:r w:rsidRPr="004272A0">
              <w:t xml:space="preserve"> 刘梦琪 李超鹏 原嘉健 刘杰</w:t>
            </w:r>
          </w:p>
        </w:tc>
      </w:tr>
      <w:tr w:rsidR="005C3943" w14:paraId="2E553A08" w14:textId="77777777">
        <w:trPr>
          <w:jc w:val="center"/>
        </w:trPr>
        <w:tc>
          <w:tcPr>
            <w:tcW w:w="1414" w:type="dxa"/>
            <w:vAlign w:val="center"/>
          </w:tcPr>
          <w:p w14:paraId="2F5B87C6" w14:textId="77777777" w:rsidR="005C3943" w:rsidRDefault="00F95B21">
            <w:pPr>
              <w:pStyle w:val="af7"/>
              <w:spacing w:line="240" w:lineRule="auto"/>
              <w:jc w:val="distribute"/>
            </w:pPr>
            <w:r>
              <w:rPr>
                <w:rFonts w:hint="eastAsia"/>
              </w:rPr>
              <w:t>校对人</w:t>
            </w:r>
          </w:p>
        </w:tc>
        <w:tc>
          <w:tcPr>
            <w:tcW w:w="475" w:type="dxa"/>
            <w:vAlign w:val="center"/>
          </w:tcPr>
          <w:p w14:paraId="657488E6" w14:textId="77777777" w:rsidR="005C3943" w:rsidRDefault="00F95B21">
            <w:pPr>
              <w:pStyle w:val="af7"/>
              <w:spacing w:line="240" w:lineRule="auto"/>
              <w:jc w:val="center"/>
            </w:pPr>
            <w:r>
              <w:rPr>
                <w:rFonts w:hint="eastAsia"/>
              </w:rPr>
              <w:t>：</w:t>
            </w:r>
          </w:p>
        </w:tc>
        <w:tc>
          <w:tcPr>
            <w:tcW w:w="4624" w:type="dxa"/>
            <w:tcBorders>
              <w:top w:val="single" w:sz="4" w:space="0" w:color="auto"/>
              <w:bottom w:val="single" w:sz="4" w:space="0" w:color="auto"/>
            </w:tcBorders>
            <w:vAlign w:val="center"/>
          </w:tcPr>
          <w:p w14:paraId="42B4D4D1" w14:textId="77777777" w:rsidR="005C3943" w:rsidRDefault="005C3943">
            <w:pPr>
              <w:pStyle w:val="af7"/>
              <w:spacing w:line="240" w:lineRule="auto"/>
              <w:jc w:val="center"/>
            </w:pPr>
          </w:p>
        </w:tc>
      </w:tr>
      <w:tr w:rsidR="005C3943" w14:paraId="00AB6B45" w14:textId="77777777">
        <w:trPr>
          <w:jc w:val="center"/>
        </w:trPr>
        <w:tc>
          <w:tcPr>
            <w:tcW w:w="1414" w:type="dxa"/>
            <w:vAlign w:val="center"/>
          </w:tcPr>
          <w:p w14:paraId="16A01229" w14:textId="77777777" w:rsidR="005C3943" w:rsidRDefault="00F95B21">
            <w:pPr>
              <w:pStyle w:val="af7"/>
              <w:spacing w:line="240" w:lineRule="auto"/>
              <w:jc w:val="distribute"/>
            </w:pPr>
            <w:r>
              <w:rPr>
                <w:rFonts w:hint="eastAsia"/>
              </w:rPr>
              <w:t>审定人</w:t>
            </w:r>
          </w:p>
        </w:tc>
        <w:tc>
          <w:tcPr>
            <w:tcW w:w="475" w:type="dxa"/>
            <w:vAlign w:val="center"/>
          </w:tcPr>
          <w:p w14:paraId="15E56CCA" w14:textId="77777777" w:rsidR="005C3943" w:rsidRDefault="00F95B21">
            <w:pPr>
              <w:pStyle w:val="af7"/>
              <w:spacing w:line="240" w:lineRule="auto"/>
              <w:jc w:val="center"/>
            </w:pPr>
            <w:r>
              <w:rPr>
                <w:rFonts w:hint="eastAsia"/>
              </w:rPr>
              <w:t>：</w:t>
            </w:r>
          </w:p>
        </w:tc>
        <w:tc>
          <w:tcPr>
            <w:tcW w:w="4624" w:type="dxa"/>
            <w:tcBorders>
              <w:top w:val="single" w:sz="4" w:space="0" w:color="auto"/>
              <w:bottom w:val="single" w:sz="4" w:space="0" w:color="auto"/>
            </w:tcBorders>
            <w:vAlign w:val="center"/>
          </w:tcPr>
          <w:p w14:paraId="1D8B3636" w14:textId="25F2FA81" w:rsidR="005C3943" w:rsidRDefault="004272A0">
            <w:pPr>
              <w:pStyle w:val="af7"/>
              <w:spacing w:line="240" w:lineRule="auto"/>
              <w:jc w:val="center"/>
            </w:pPr>
            <w:r w:rsidRPr="004272A0">
              <w:rPr>
                <w:rFonts w:hint="eastAsia"/>
              </w:rPr>
              <w:t>张方媛</w:t>
            </w:r>
            <w:r w:rsidRPr="004272A0">
              <w:t xml:space="preserve"> 曹伟平 苏欢</w:t>
            </w:r>
          </w:p>
        </w:tc>
      </w:tr>
      <w:tr w:rsidR="005C3943" w14:paraId="547DF534" w14:textId="77777777">
        <w:trPr>
          <w:jc w:val="center"/>
        </w:trPr>
        <w:tc>
          <w:tcPr>
            <w:tcW w:w="1414" w:type="dxa"/>
            <w:vAlign w:val="center"/>
          </w:tcPr>
          <w:p w14:paraId="4B3EEBA4" w14:textId="77777777" w:rsidR="005C3943" w:rsidRDefault="00F95B21">
            <w:pPr>
              <w:pStyle w:val="af7"/>
              <w:spacing w:line="240" w:lineRule="auto"/>
              <w:jc w:val="distribute"/>
            </w:pPr>
            <w:r>
              <w:rPr>
                <w:rFonts w:hint="eastAsia"/>
              </w:rPr>
              <w:t>报告日期</w:t>
            </w:r>
          </w:p>
        </w:tc>
        <w:tc>
          <w:tcPr>
            <w:tcW w:w="475" w:type="dxa"/>
            <w:vAlign w:val="center"/>
          </w:tcPr>
          <w:p w14:paraId="47E2C78C" w14:textId="77777777" w:rsidR="005C3943" w:rsidRDefault="00F95B21">
            <w:pPr>
              <w:pStyle w:val="af7"/>
              <w:spacing w:line="240" w:lineRule="auto"/>
              <w:jc w:val="center"/>
            </w:pPr>
            <w:r>
              <w:rPr>
                <w:rFonts w:hint="eastAsia"/>
              </w:rPr>
              <w:t>：</w:t>
            </w:r>
          </w:p>
        </w:tc>
        <w:tc>
          <w:tcPr>
            <w:tcW w:w="4624" w:type="dxa"/>
            <w:tcBorders>
              <w:top w:val="single" w:sz="4" w:space="0" w:color="auto"/>
              <w:bottom w:val="single" w:sz="4" w:space="0" w:color="auto"/>
            </w:tcBorders>
            <w:vAlign w:val="center"/>
          </w:tcPr>
          <w:p w14:paraId="620E2A69" w14:textId="77777777" w:rsidR="005C3943" w:rsidRDefault="00F95B21">
            <w:pPr>
              <w:pStyle w:val="af7"/>
              <w:spacing w:line="240" w:lineRule="auto"/>
              <w:jc w:val="center"/>
            </w:pPr>
            <w:bookmarkStart w:id="7" w:name="报告日期"/>
            <w:r>
              <w:t>2026</w:t>
            </w:r>
            <w:r>
              <w:t>年</w:t>
            </w:r>
            <w:r>
              <w:t>01</w:t>
            </w:r>
            <w:r>
              <w:t>月</w:t>
            </w:r>
            <w:r>
              <w:t>02</w:t>
            </w:r>
            <w:r>
              <w:t>日</w:t>
            </w:r>
          </w:p>
        </w:tc>
      </w:tr>
    </w:tbl>
    <w:p w14:paraId="7F34BDC7" w14:textId="77777777" w:rsidR="005C3943" w:rsidRDefault="005C3943"/>
    <w:p w14:paraId="25617F18" w14:textId="77777777" w:rsidR="005C3943" w:rsidRDefault="005C3943">
      <w:pPr>
        <w:pStyle w:val="af9"/>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5C3943" w14:paraId="366EEC5F" w14:textId="77777777">
        <w:trPr>
          <w:trHeight w:val="227"/>
        </w:trPr>
        <w:tc>
          <w:tcPr>
            <w:tcW w:w="1242" w:type="dxa"/>
            <w:tcBorders>
              <w:top w:val="single" w:sz="2" w:space="0" w:color="auto"/>
              <w:left w:val="nil"/>
              <w:bottom w:val="nil"/>
              <w:right w:val="nil"/>
            </w:tcBorders>
            <w:vAlign w:val="bottom"/>
          </w:tcPr>
          <w:p w14:paraId="285582AD" w14:textId="77777777" w:rsidR="005C3943" w:rsidRDefault="00F95B21">
            <w:pPr>
              <w:pStyle w:val="af9"/>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73830135" w14:textId="77777777" w:rsidR="005C3943" w:rsidRDefault="00F95B21">
            <w:pPr>
              <w:pStyle w:val="af9"/>
              <w:rPr>
                <w:szCs w:val="18"/>
              </w:rPr>
            </w:pPr>
            <w:r>
              <w:rPr>
                <w:rFonts w:hint="eastAsia"/>
                <w:szCs w:val="18"/>
              </w:rPr>
              <w:t xml:space="preserve">: </w:t>
            </w:r>
            <w:bookmarkStart w:id="8" w:name="采用软件"/>
            <w:r>
              <w:rPr>
                <w:rFonts w:hint="eastAsia"/>
                <w:szCs w:val="18"/>
              </w:rPr>
              <w:t>建筑通风</w:t>
            </w:r>
            <w:r>
              <w:rPr>
                <w:rFonts w:hint="eastAsia"/>
                <w:szCs w:val="18"/>
              </w:rPr>
              <w:t>Vent2025</w:t>
            </w:r>
          </w:p>
        </w:tc>
        <w:tc>
          <w:tcPr>
            <w:tcW w:w="3958" w:type="dxa"/>
            <w:vMerge w:val="restart"/>
            <w:tcBorders>
              <w:top w:val="single" w:sz="2" w:space="0" w:color="auto"/>
              <w:left w:val="nil"/>
              <w:bottom w:val="nil"/>
              <w:right w:val="nil"/>
            </w:tcBorders>
            <w:vAlign w:val="bottom"/>
          </w:tcPr>
          <w:p w14:paraId="03D250B5" w14:textId="77777777" w:rsidR="005C3943" w:rsidRDefault="00F95B21">
            <w:pPr>
              <w:pStyle w:val="af9"/>
              <w:spacing w:line="240" w:lineRule="auto"/>
              <w:ind w:firstLine="360"/>
              <w:jc w:val="right"/>
              <w:rPr>
                <w:szCs w:val="18"/>
              </w:rPr>
            </w:pPr>
            <w:r>
              <w:rPr>
                <w:noProof/>
                <w:szCs w:val="18"/>
                <w:lang w:val="en-US"/>
              </w:rPr>
              <w:drawing>
                <wp:inline distT="0" distB="0" distL="0" distR="0" wp14:anchorId="7736D30B" wp14:editId="0D4B4542">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5C3943" w14:paraId="63CF31E2" w14:textId="77777777">
        <w:trPr>
          <w:trHeight w:val="227"/>
        </w:trPr>
        <w:tc>
          <w:tcPr>
            <w:tcW w:w="1242" w:type="dxa"/>
            <w:tcBorders>
              <w:top w:val="nil"/>
              <w:left w:val="nil"/>
              <w:bottom w:val="nil"/>
              <w:right w:val="nil"/>
            </w:tcBorders>
            <w:vAlign w:val="bottom"/>
          </w:tcPr>
          <w:p w14:paraId="586ED054" w14:textId="77777777" w:rsidR="005C3943" w:rsidRDefault="00F95B21">
            <w:pPr>
              <w:pStyle w:val="af9"/>
              <w:jc w:val="distribute"/>
              <w:rPr>
                <w:szCs w:val="18"/>
              </w:rPr>
            </w:pPr>
            <w:r>
              <w:rPr>
                <w:rFonts w:hint="eastAsia"/>
                <w:szCs w:val="18"/>
              </w:rPr>
              <w:t>软件版本</w:t>
            </w:r>
          </w:p>
        </w:tc>
        <w:tc>
          <w:tcPr>
            <w:tcW w:w="3143" w:type="dxa"/>
            <w:tcBorders>
              <w:top w:val="nil"/>
              <w:left w:val="nil"/>
              <w:bottom w:val="nil"/>
              <w:right w:val="nil"/>
            </w:tcBorders>
            <w:vAlign w:val="bottom"/>
          </w:tcPr>
          <w:p w14:paraId="2E3AFBDC" w14:textId="77777777" w:rsidR="005C3943" w:rsidRDefault="00F95B21">
            <w:pPr>
              <w:pStyle w:val="af9"/>
            </w:pPr>
            <w:r>
              <w:rPr>
                <w:rFonts w:hint="eastAsia"/>
              </w:rPr>
              <w:t xml:space="preserve">: </w:t>
            </w:r>
            <w:bookmarkStart w:id="9" w:name="软件版本"/>
            <w:r>
              <w:rPr>
                <w:rFonts w:hint="eastAsia"/>
              </w:rPr>
              <w:t>20250505(PLUS)</w:t>
            </w:r>
          </w:p>
        </w:tc>
        <w:tc>
          <w:tcPr>
            <w:tcW w:w="3958" w:type="dxa"/>
            <w:vMerge/>
            <w:tcBorders>
              <w:top w:val="single" w:sz="2" w:space="0" w:color="auto"/>
              <w:left w:val="nil"/>
              <w:bottom w:val="nil"/>
              <w:right w:val="nil"/>
            </w:tcBorders>
            <w:vAlign w:val="center"/>
          </w:tcPr>
          <w:p w14:paraId="27DCFC7E" w14:textId="77777777" w:rsidR="005C3943" w:rsidRDefault="005C3943">
            <w:pPr>
              <w:ind w:firstLine="360"/>
              <w:rPr>
                <w:sz w:val="18"/>
                <w:szCs w:val="18"/>
              </w:rPr>
            </w:pPr>
          </w:p>
        </w:tc>
      </w:tr>
      <w:tr w:rsidR="005C3943" w14:paraId="7A49F7DD" w14:textId="77777777">
        <w:trPr>
          <w:trHeight w:val="227"/>
        </w:trPr>
        <w:tc>
          <w:tcPr>
            <w:tcW w:w="1242" w:type="dxa"/>
            <w:tcBorders>
              <w:top w:val="nil"/>
              <w:left w:val="nil"/>
              <w:bottom w:val="nil"/>
              <w:right w:val="nil"/>
            </w:tcBorders>
            <w:vAlign w:val="bottom"/>
          </w:tcPr>
          <w:p w14:paraId="1EB98937" w14:textId="77777777" w:rsidR="005C3943" w:rsidRDefault="00F95B21">
            <w:pPr>
              <w:pStyle w:val="af9"/>
              <w:jc w:val="distribute"/>
              <w:rPr>
                <w:szCs w:val="18"/>
              </w:rPr>
            </w:pPr>
            <w:r>
              <w:rPr>
                <w:rFonts w:hint="eastAsia"/>
                <w:szCs w:val="18"/>
              </w:rPr>
              <w:t>正版授权码</w:t>
            </w:r>
          </w:p>
        </w:tc>
        <w:tc>
          <w:tcPr>
            <w:tcW w:w="3143" w:type="dxa"/>
            <w:tcBorders>
              <w:top w:val="nil"/>
              <w:left w:val="nil"/>
              <w:bottom w:val="nil"/>
              <w:right w:val="nil"/>
            </w:tcBorders>
            <w:vAlign w:val="bottom"/>
          </w:tcPr>
          <w:p w14:paraId="4ED1BBDA" w14:textId="77777777" w:rsidR="005C3943" w:rsidRDefault="00F95B21">
            <w:pPr>
              <w:pStyle w:val="af9"/>
              <w:rPr>
                <w:szCs w:val="18"/>
              </w:rPr>
            </w:pPr>
            <w:r>
              <w:rPr>
                <w:rFonts w:hint="eastAsia"/>
                <w:szCs w:val="18"/>
              </w:rPr>
              <w:t xml:space="preserve">: </w:t>
            </w:r>
            <w:bookmarkStart w:id="10" w:name="加密锁号"/>
            <w:r>
              <w:rPr>
                <w:rFonts w:hint="eastAsia"/>
                <w:szCs w:val="18"/>
              </w:rPr>
              <w:t>T18670091725</w:t>
            </w:r>
          </w:p>
        </w:tc>
        <w:tc>
          <w:tcPr>
            <w:tcW w:w="3958" w:type="dxa"/>
            <w:vMerge/>
            <w:tcBorders>
              <w:top w:val="single" w:sz="2" w:space="0" w:color="auto"/>
              <w:left w:val="nil"/>
              <w:bottom w:val="nil"/>
              <w:right w:val="nil"/>
            </w:tcBorders>
            <w:vAlign w:val="center"/>
          </w:tcPr>
          <w:p w14:paraId="5F206EDD" w14:textId="77777777" w:rsidR="005C3943" w:rsidRDefault="005C3943">
            <w:pPr>
              <w:ind w:firstLine="360"/>
              <w:rPr>
                <w:sz w:val="18"/>
                <w:szCs w:val="18"/>
              </w:rPr>
            </w:pPr>
          </w:p>
        </w:tc>
      </w:tr>
      <w:tr w:rsidR="005C3943" w14:paraId="672C0BCB" w14:textId="77777777">
        <w:trPr>
          <w:trHeight w:val="227"/>
        </w:trPr>
        <w:tc>
          <w:tcPr>
            <w:tcW w:w="1242" w:type="dxa"/>
            <w:tcBorders>
              <w:top w:val="nil"/>
              <w:left w:val="nil"/>
              <w:bottom w:val="nil"/>
              <w:right w:val="nil"/>
            </w:tcBorders>
            <w:vAlign w:val="bottom"/>
          </w:tcPr>
          <w:p w14:paraId="02B6C27D" w14:textId="77777777" w:rsidR="005C3943" w:rsidRDefault="00F95B21">
            <w:pPr>
              <w:pStyle w:val="af9"/>
              <w:jc w:val="distribute"/>
              <w:rPr>
                <w:szCs w:val="18"/>
              </w:rPr>
            </w:pPr>
            <w:r>
              <w:rPr>
                <w:rFonts w:hint="eastAsia"/>
                <w:szCs w:val="18"/>
              </w:rPr>
              <w:t>研发单位</w:t>
            </w:r>
          </w:p>
        </w:tc>
        <w:tc>
          <w:tcPr>
            <w:tcW w:w="3143" w:type="dxa"/>
            <w:tcBorders>
              <w:top w:val="nil"/>
              <w:left w:val="nil"/>
              <w:bottom w:val="nil"/>
              <w:right w:val="nil"/>
            </w:tcBorders>
            <w:vAlign w:val="bottom"/>
          </w:tcPr>
          <w:p w14:paraId="384FE9C9" w14:textId="77777777" w:rsidR="005C3943" w:rsidRDefault="00F95B21">
            <w:pPr>
              <w:pStyle w:val="af9"/>
              <w:rPr>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6CC89C96" w14:textId="77777777" w:rsidR="005C3943" w:rsidRDefault="005C3943">
            <w:pPr>
              <w:ind w:firstLine="360"/>
              <w:rPr>
                <w:sz w:val="18"/>
                <w:szCs w:val="18"/>
              </w:rPr>
            </w:pPr>
          </w:p>
        </w:tc>
      </w:tr>
    </w:tbl>
    <w:p w14:paraId="1FCD5AC4" w14:textId="77777777" w:rsidR="005C3943" w:rsidRDefault="00F95B21">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241FD9E3" w14:textId="77777777" w:rsidR="005C3943" w:rsidRDefault="00F95B21">
      <w:pPr>
        <w:pStyle w:val="TOC1"/>
        <w:tabs>
          <w:tab w:val="clear" w:pos="180"/>
          <w:tab w:val="clear" w:pos="420"/>
          <w:tab w:val="clear" w:pos="8222"/>
          <w:tab w:val="right" w:leader="dot" w:pos="8306"/>
        </w:tabs>
      </w:pPr>
      <w:r>
        <w:rPr>
          <w:caps/>
        </w:rPr>
        <w:fldChar w:fldCharType="begin"/>
      </w:r>
      <w:r>
        <w:rPr>
          <w:caps/>
        </w:rPr>
        <w:instrText xml:space="preserve"> TOC \o "1-2" \h \z \u </w:instrText>
      </w:r>
      <w:r>
        <w:rPr>
          <w:caps/>
        </w:rPr>
        <w:fldChar w:fldCharType="separate"/>
      </w:r>
      <w:hyperlink w:anchor="_Toc32715" w:history="1">
        <w:r>
          <w:rPr>
            <w:rFonts w:hint="eastAsia"/>
          </w:rPr>
          <w:t xml:space="preserve">1 </w:t>
        </w:r>
        <w:r>
          <w:rPr>
            <w:rFonts w:hint="eastAsia"/>
          </w:rPr>
          <w:t>项目概况</w:t>
        </w:r>
        <w:r>
          <w:tab/>
        </w:r>
        <w:r>
          <w:fldChar w:fldCharType="begin"/>
        </w:r>
        <w:r>
          <w:instrText xml:space="preserve"> PAGEREF _Toc32715 \h </w:instrText>
        </w:r>
        <w:r>
          <w:fldChar w:fldCharType="separate"/>
        </w:r>
        <w:r>
          <w:t>3</w:t>
        </w:r>
        <w:r>
          <w:fldChar w:fldCharType="end"/>
        </w:r>
      </w:hyperlink>
    </w:p>
    <w:p w14:paraId="74F69448" w14:textId="77777777" w:rsidR="005C3943" w:rsidRDefault="00F95B21">
      <w:pPr>
        <w:pStyle w:val="TOC2"/>
        <w:tabs>
          <w:tab w:val="clear" w:pos="540"/>
          <w:tab w:val="clear" w:pos="840"/>
          <w:tab w:val="clear" w:pos="8222"/>
          <w:tab w:val="clear" w:pos="8296"/>
          <w:tab w:val="right" w:leader="dot" w:pos="8306"/>
        </w:tabs>
      </w:pPr>
      <w:hyperlink w:anchor="_Toc21268" w:history="1">
        <w:r>
          <w:rPr>
            <w:rFonts w:hint="eastAsia"/>
            <w:lang w:val="en-GB"/>
          </w:rPr>
          <w:t xml:space="preserve">1.1 </w:t>
        </w:r>
        <w:r>
          <w:rPr>
            <w:rFonts w:hint="eastAsia"/>
          </w:rPr>
          <w:t>总</w:t>
        </w:r>
        <w:r>
          <w:t>平面图</w:t>
        </w:r>
        <w:r>
          <w:tab/>
        </w:r>
        <w:r>
          <w:fldChar w:fldCharType="begin"/>
        </w:r>
        <w:r>
          <w:instrText xml:space="preserve"> PAGEREF _Toc21268 \h </w:instrText>
        </w:r>
        <w:r>
          <w:fldChar w:fldCharType="separate"/>
        </w:r>
        <w:r>
          <w:t>3</w:t>
        </w:r>
        <w:r>
          <w:fldChar w:fldCharType="end"/>
        </w:r>
      </w:hyperlink>
    </w:p>
    <w:p w14:paraId="32A37E8D" w14:textId="77777777" w:rsidR="005C3943" w:rsidRDefault="00F95B21">
      <w:pPr>
        <w:pStyle w:val="TOC2"/>
        <w:tabs>
          <w:tab w:val="clear" w:pos="540"/>
          <w:tab w:val="clear" w:pos="840"/>
          <w:tab w:val="clear" w:pos="8222"/>
          <w:tab w:val="clear" w:pos="8296"/>
          <w:tab w:val="right" w:leader="dot" w:pos="8306"/>
        </w:tabs>
      </w:pPr>
      <w:hyperlink w:anchor="_Toc25597" w:history="1">
        <w:r>
          <w:rPr>
            <w:rFonts w:hint="eastAsia"/>
            <w:lang w:val="en-GB"/>
          </w:rPr>
          <w:t xml:space="preserve">1.2 </w:t>
        </w:r>
        <w:r>
          <w:rPr>
            <w:rFonts w:hint="eastAsia"/>
          </w:rPr>
          <w:t>三</w:t>
        </w:r>
        <w:r>
          <w:t>维视图</w:t>
        </w:r>
        <w:r>
          <w:tab/>
        </w:r>
        <w:r>
          <w:fldChar w:fldCharType="begin"/>
        </w:r>
        <w:r>
          <w:instrText xml:space="preserve"> PAGEREF _Toc25597 \h </w:instrText>
        </w:r>
        <w:r>
          <w:fldChar w:fldCharType="separate"/>
        </w:r>
        <w:r>
          <w:t>3</w:t>
        </w:r>
        <w:r>
          <w:fldChar w:fldCharType="end"/>
        </w:r>
      </w:hyperlink>
    </w:p>
    <w:p w14:paraId="453AAC62" w14:textId="77777777" w:rsidR="005C3943" w:rsidRDefault="00F95B21">
      <w:pPr>
        <w:pStyle w:val="TOC1"/>
        <w:tabs>
          <w:tab w:val="clear" w:pos="180"/>
          <w:tab w:val="clear" w:pos="420"/>
          <w:tab w:val="clear" w:pos="8222"/>
          <w:tab w:val="right" w:leader="dot" w:pos="8306"/>
        </w:tabs>
      </w:pPr>
      <w:hyperlink w:anchor="_Toc25829" w:history="1">
        <w:r>
          <w:rPr>
            <w:rFonts w:hint="eastAsia"/>
          </w:rPr>
          <w:t xml:space="preserve">2 </w:t>
        </w:r>
        <w:r>
          <w:rPr>
            <w:rFonts w:hint="eastAsia"/>
          </w:rPr>
          <w:t>计算</w:t>
        </w:r>
        <w:r>
          <w:t>依据</w:t>
        </w:r>
        <w:r>
          <w:tab/>
        </w:r>
        <w:r>
          <w:fldChar w:fldCharType="begin"/>
        </w:r>
        <w:r>
          <w:instrText xml:space="preserve"> PAGEREF _Toc25829 \h </w:instrText>
        </w:r>
        <w:r>
          <w:fldChar w:fldCharType="separate"/>
        </w:r>
        <w:r>
          <w:t>4</w:t>
        </w:r>
        <w:r>
          <w:fldChar w:fldCharType="end"/>
        </w:r>
      </w:hyperlink>
    </w:p>
    <w:p w14:paraId="76F3F82D" w14:textId="77777777" w:rsidR="005C3943" w:rsidRDefault="00F95B21">
      <w:pPr>
        <w:pStyle w:val="TOC1"/>
        <w:tabs>
          <w:tab w:val="clear" w:pos="180"/>
          <w:tab w:val="clear" w:pos="420"/>
          <w:tab w:val="clear" w:pos="8222"/>
          <w:tab w:val="right" w:leader="dot" w:pos="8306"/>
        </w:tabs>
      </w:pPr>
      <w:hyperlink w:anchor="_Toc2931" w:history="1">
        <w:r>
          <w:rPr>
            <w:rFonts w:hint="eastAsia"/>
          </w:rPr>
          <w:t xml:space="preserve">3 </w:t>
        </w:r>
        <w:r>
          <w:rPr>
            <w:rFonts w:hint="eastAsia"/>
          </w:rPr>
          <w:t>参考</w:t>
        </w:r>
        <w:r>
          <w:t>标准</w:t>
        </w:r>
        <w:r>
          <w:tab/>
        </w:r>
        <w:r>
          <w:fldChar w:fldCharType="begin"/>
        </w:r>
        <w:r>
          <w:instrText xml:space="preserve"> PAGEREF _Toc2931 \h </w:instrText>
        </w:r>
        <w:r>
          <w:fldChar w:fldCharType="separate"/>
        </w:r>
        <w:r>
          <w:t>5</w:t>
        </w:r>
        <w:r>
          <w:fldChar w:fldCharType="end"/>
        </w:r>
      </w:hyperlink>
    </w:p>
    <w:p w14:paraId="0884C89E" w14:textId="77777777" w:rsidR="005C3943" w:rsidRDefault="00F95B21">
      <w:pPr>
        <w:pStyle w:val="TOC1"/>
        <w:tabs>
          <w:tab w:val="clear" w:pos="180"/>
          <w:tab w:val="clear" w:pos="420"/>
          <w:tab w:val="clear" w:pos="8222"/>
          <w:tab w:val="right" w:leader="dot" w:pos="8306"/>
        </w:tabs>
      </w:pPr>
      <w:hyperlink w:anchor="_Toc3943" w:history="1">
        <w:r>
          <w:rPr>
            <w:rFonts w:hint="eastAsia"/>
          </w:rPr>
          <w:t xml:space="preserve">4 </w:t>
        </w:r>
        <w:r>
          <w:rPr>
            <w:rFonts w:hint="eastAsia"/>
          </w:rPr>
          <w:t>计算原理</w:t>
        </w:r>
        <w:r>
          <w:tab/>
        </w:r>
        <w:r>
          <w:fldChar w:fldCharType="begin"/>
        </w:r>
        <w:r>
          <w:instrText xml:space="preserve"> PAGEREF _Toc3943 \h </w:instrText>
        </w:r>
        <w:r>
          <w:fldChar w:fldCharType="separate"/>
        </w:r>
        <w:r>
          <w:t>5</w:t>
        </w:r>
        <w:r>
          <w:fldChar w:fldCharType="end"/>
        </w:r>
      </w:hyperlink>
    </w:p>
    <w:p w14:paraId="69110906" w14:textId="77777777" w:rsidR="005C3943" w:rsidRDefault="00F95B21">
      <w:pPr>
        <w:pStyle w:val="TOC2"/>
        <w:tabs>
          <w:tab w:val="clear" w:pos="540"/>
          <w:tab w:val="clear" w:pos="840"/>
          <w:tab w:val="clear" w:pos="8222"/>
          <w:tab w:val="clear" w:pos="8296"/>
          <w:tab w:val="right" w:leader="dot" w:pos="8306"/>
        </w:tabs>
      </w:pPr>
      <w:hyperlink w:anchor="_Toc611" w:history="1">
        <w:r>
          <w:rPr>
            <w:rFonts w:hint="eastAsia"/>
            <w:lang w:val="en-GB"/>
          </w:rPr>
          <w:t xml:space="preserve">4.1 </w:t>
        </w:r>
        <w:r>
          <w:rPr>
            <w:rFonts w:hint="eastAsia"/>
          </w:rPr>
          <w:t>风场计算域</w:t>
        </w:r>
        <w:r>
          <w:tab/>
        </w:r>
        <w:r>
          <w:fldChar w:fldCharType="begin"/>
        </w:r>
        <w:r>
          <w:instrText xml:space="preserve"> PAGEREF _Toc611 \h </w:instrText>
        </w:r>
        <w:r>
          <w:fldChar w:fldCharType="separate"/>
        </w:r>
        <w:r>
          <w:t>5</w:t>
        </w:r>
        <w:r>
          <w:fldChar w:fldCharType="end"/>
        </w:r>
      </w:hyperlink>
    </w:p>
    <w:p w14:paraId="4D940ACA" w14:textId="77777777" w:rsidR="005C3943" w:rsidRDefault="00F95B21">
      <w:pPr>
        <w:pStyle w:val="TOC2"/>
        <w:tabs>
          <w:tab w:val="clear" w:pos="540"/>
          <w:tab w:val="clear" w:pos="840"/>
          <w:tab w:val="clear" w:pos="8222"/>
          <w:tab w:val="clear" w:pos="8296"/>
          <w:tab w:val="right" w:leader="dot" w:pos="8306"/>
        </w:tabs>
      </w:pPr>
      <w:hyperlink w:anchor="_Toc15320" w:history="1">
        <w:r>
          <w:rPr>
            <w:rFonts w:hint="eastAsia"/>
            <w:lang w:val="en-GB"/>
          </w:rPr>
          <w:t xml:space="preserve">4.2 </w:t>
        </w:r>
        <w:r>
          <w:rPr>
            <w:rFonts w:hint="eastAsia"/>
          </w:rPr>
          <w:t>网格划分</w:t>
        </w:r>
        <w:r>
          <w:tab/>
        </w:r>
        <w:r>
          <w:fldChar w:fldCharType="begin"/>
        </w:r>
        <w:r>
          <w:instrText xml:space="preserve"> PAGEREF _Toc15320 \h </w:instrText>
        </w:r>
        <w:r>
          <w:fldChar w:fldCharType="separate"/>
        </w:r>
        <w:r>
          <w:t>7</w:t>
        </w:r>
        <w:r>
          <w:fldChar w:fldCharType="end"/>
        </w:r>
      </w:hyperlink>
    </w:p>
    <w:p w14:paraId="436EB888" w14:textId="77777777" w:rsidR="005C3943" w:rsidRDefault="00F95B21">
      <w:pPr>
        <w:pStyle w:val="TOC2"/>
        <w:tabs>
          <w:tab w:val="clear" w:pos="540"/>
          <w:tab w:val="clear" w:pos="840"/>
          <w:tab w:val="clear" w:pos="8222"/>
          <w:tab w:val="clear" w:pos="8296"/>
          <w:tab w:val="right" w:leader="dot" w:pos="8306"/>
        </w:tabs>
      </w:pPr>
      <w:hyperlink w:anchor="_Toc27496" w:history="1">
        <w:r>
          <w:rPr>
            <w:rFonts w:hint="eastAsia"/>
            <w:lang w:val="en-GB"/>
          </w:rPr>
          <w:t xml:space="preserve">4.3 </w:t>
        </w:r>
        <w:r>
          <w:rPr>
            <w:rFonts w:hint="eastAsia"/>
          </w:rPr>
          <w:t>边界条件</w:t>
        </w:r>
        <w:r>
          <w:tab/>
        </w:r>
        <w:r>
          <w:fldChar w:fldCharType="begin"/>
        </w:r>
        <w:r>
          <w:instrText xml:space="preserve"> PAGEREF _Toc27496 \h </w:instrText>
        </w:r>
        <w:r>
          <w:fldChar w:fldCharType="separate"/>
        </w:r>
        <w:r>
          <w:t>9</w:t>
        </w:r>
        <w:r>
          <w:fldChar w:fldCharType="end"/>
        </w:r>
      </w:hyperlink>
    </w:p>
    <w:p w14:paraId="09AA0862" w14:textId="77777777" w:rsidR="005C3943" w:rsidRDefault="00F95B21">
      <w:pPr>
        <w:pStyle w:val="TOC2"/>
        <w:tabs>
          <w:tab w:val="clear" w:pos="540"/>
          <w:tab w:val="clear" w:pos="840"/>
          <w:tab w:val="clear" w:pos="8222"/>
          <w:tab w:val="clear" w:pos="8296"/>
          <w:tab w:val="right" w:leader="dot" w:pos="8306"/>
        </w:tabs>
      </w:pPr>
      <w:hyperlink w:anchor="_Toc20317" w:history="1">
        <w:r>
          <w:rPr>
            <w:rFonts w:hint="eastAsia"/>
            <w:lang w:val="en-GB"/>
          </w:rPr>
          <w:t xml:space="preserve">4.4 </w:t>
        </w:r>
        <w:r>
          <w:rPr>
            <w:rFonts w:hint="eastAsia"/>
          </w:rPr>
          <w:t>湍流模型</w:t>
        </w:r>
        <w:r>
          <w:tab/>
        </w:r>
        <w:r>
          <w:fldChar w:fldCharType="begin"/>
        </w:r>
        <w:r>
          <w:instrText xml:space="preserve"> PAGEREF _Toc20317 \h </w:instrText>
        </w:r>
        <w:r>
          <w:fldChar w:fldCharType="separate"/>
        </w:r>
        <w:r>
          <w:t>11</w:t>
        </w:r>
        <w:r>
          <w:fldChar w:fldCharType="end"/>
        </w:r>
      </w:hyperlink>
    </w:p>
    <w:p w14:paraId="5B105C4F" w14:textId="77777777" w:rsidR="005C3943" w:rsidRDefault="00F95B21">
      <w:pPr>
        <w:pStyle w:val="TOC2"/>
        <w:tabs>
          <w:tab w:val="clear" w:pos="540"/>
          <w:tab w:val="clear" w:pos="840"/>
          <w:tab w:val="clear" w:pos="8222"/>
          <w:tab w:val="clear" w:pos="8296"/>
          <w:tab w:val="right" w:leader="dot" w:pos="8306"/>
        </w:tabs>
      </w:pPr>
      <w:hyperlink w:anchor="_Toc30788" w:history="1">
        <w:r>
          <w:rPr>
            <w:rFonts w:hint="eastAsia"/>
            <w:lang w:val="en-GB"/>
          </w:rPr>
          <w:t xml:space="preserve">4.5 </w:t>
        </w:r>
        <w:r>
          <w:rPr>
            <w:rFonts w:hint="eastAsia"/>
          </w:rPr>
          <w:t>求解计算</w:t>
        </w:r>
        <w:r>
          <w:tab/>
        </w:r>
        <w:r>
          <w:fldChar w:fldCharType="begin"/>
        </w:r>
        <w:r>
          <w:instrText xml:space="preserve"> PAGEREF _Toc30788 \h </w:instrText>
        </w:r>
        <w:r>
          <w:fldChar w:fldCharType="separate"/>
        </w:r>
        <w:r>
          <w:t>11</w:t>
        </w:r>
        <w:r>
          <w:fldChar w:fldCharType="end"/>
        </w:r>
      </w:hyperlink>
    </w:p>
    <w:p w14:paraId="1DB23232" w14:textId="77777777" w:rsidR="005C3943" w:rsidRDefault="00F95B21">
      <w:pPr>
        <w:pStyle w:val="TOC2"/>
        <w:tabs>
          <w:tab w:val="clear" w:pos="540"/>
          <w:tab w:val="clear" w:pos="840"/>
          <w:tab w:val="clear" w:pos="8222"/>
          <w:tab w:val="clear" w:pos="8296"/>
          <w:tab w:val="right" w:leader="dot" w:pos="8306"/>
        </w:tabs>
      </w:pPr>
      <w:hyperlink w:anchor="_Toc14636" w:history="1">
        <w:r>
          <w:rPr>
            <w:rFonts w:hint="eastAsia"/>
            <w:lang w:val="en-GB"/>
          </w:rPr>
          <w:t xml:space="preserve">4.6 </w:t>
        </w:r>
        <w:r>
          <w:rPr>
            <w:rFonts w:hint="eastAsia"/>
          </w:rPr>
          <w:t>风速放大系数计算</w:t>
        </w:r>
        <w:r>
          <w:tab/>
        </w:r>
        <w:r>
          <w:fldChar w:fldCharType="begin"/>
        </w:r>
        <w:r>
          <w:instrText xml:space="preserve"> PAGEREF _Toc14636 \h </w:instrText>
        </w:r>
        <w:r>
          <w:fldChar w:fldCharType="separate"/>
        </w:r>
        <w:r>
          <w:t>12</w:t>
        </w:r>
        <w:r>
          <w:fldChar w:fldCharType="end"/>
        </w:r>
      </w:hyperlink>
    </w:p>
    <w:p w14:paraId="583C666E" w14:textId="77777777" w:rsidR="005C3943" w:rsidRDefault="00F95B21">
      <w:pPr>
        <w:pStyle w:val="TOC1"/>
        <w:tabs>
          <w:tab w:val="clear" w:pos="180"/>
          <w:tab w:val="clear" w:pos="420"/>
          <w:tab w:val="clear" w:pos="8222"/>
          <w:tab w:val="right" w:leader="dot" w:pos="8306"/>
        </w:tabs>
      </w:pPr>
      <w:hyperlink w:anchor="_Toc21962" w:history="1">
        <w:r>
          <w:rPr>
            <w:rFonts w:hint="eastAsia"/>
          </w:rPr>
          <w:t xml:space="preserve">5 </w:t>
        </w:r>
        <w:r>
          <w:rPr>
            <w:rFonts w:hint="eastAsia"/>
          </w:rPr>
          <w:t>结果</w:t>
        </w:r>
        <w:r>
          <w:t>分析</w:t>
        </w:r>
        <w:r>
          <w:tab/>
        </w:r>
        <w:r>
          <w:fldChar w:fldCharType="begin"/>
        </w:r>
        <w:r>
          <w:instrText xml:space="preserve"> PAGEREF _Toc21962 \h </w:instrText>
        </w:r>
        <w:r>
          <w:fldChar w:fldCharType="separate"/>
        </w:r>
        <w:r>
          <w:t>13</w:t>
        </w:r>
        <w:r>
          <w:fldChar w:fldCharType="end"/>
        </w:r>
      </w:hyperlink>
    </w:p>
    <w:p w14:paraId="203261A1" w14:textId="77777777" w:rsidR="005C3943" w:rsidRDefault="00F95B21">
      <w:pPr>
        <w:pStyle w:val="TOC2"/>
        <w:tabs>
          <w:tab w:val="clear" w:pos="540"/>
          <w:tab w:val="clear" w:pos="840"/>
          <w:tab w:val="clear" w:pos="8222"/>
          <w:tab w:val="clear" w:pos="8296"/>
          <w:tab w:val="right" w:leader="dot" w:pos="8306"/>
        </w:tabs>
      </w:pPr>
      <w:hyperlink w:anchor="_Toc27492" w:history="1">
        <w:r>
          <w:rPr>
            <w:rFonts w:hint="eastAsia"/>
            <w:lang w:val="en-GB"/>
          </w:rPr>
          <w:t xml:space="preserve">5.1 </w:t>
        </w:r>
        <w:r>
          <w:rPr>
            <w:rFonts w:hint="eastAsia"/>
          </w:rPr>
          <w:t>工况</w:t>
        </w:r>
        <w:r>
          <w:t>表</w:t>
        </w:r>
        <w:r>
          <w:tab/>
        </w:r>
        <w:r>
          <w:fldChar w:fldCharType="begin"/>
        </w:r>
        <w:r>
          <w:instrText xml:space="preserve"> PAGEREF _Toc27492 \h </w:instrText>
        </w:r>
        <w:r>
          <w:fldChar w:fldCharType="separate"/>
        </w:r>
        <w:r>
          <w:t>13</w:t>
        </w:r>
        <w:r>
          <w:fldChar w:fldCharType="end"/>
        </w:r>
      </w:hyperlink>
    </w:p>
    <w:p w14:paraId="47D824E5" w14:textId="77777777" w:rsidR="005C3943" w:rsidRDefault="00F95B21">
      <w:pPr>
        <w:pStyle w:val="TOC2"/>
        <w:tabs>
          <w:tab w:val="clear" w:pos="540"/>
          <w:tab w:val="clear" w:pos="840"/>
          <w:tab w:val="clear" w:pos="8222"/>
          <w:tab w:val="clear" w:pos="8296"/>
          <w:tab w:val="right" w:leader="dot" w:pos="8306"/>
        </w:tabs>
      </w:pPr>
      <w:hyperlink w:anchor="_Toc3045" w:history="1">
        <w:r>
          <w:rPr>
            <w:rFonts w:hint="eastAsia"/>
            <w:lang w:val="en-GB"/>
          </w:rPr>
          <w:t xml:space="preserve">5.2 </w:t>
        </w:r>
        <w:r>
          <w:rPr>
            <w:rFonts w:hint="eastAsia"/>
          </w:rPr>
          <w:t>冬季工况</w:t>
        </w:r>
        <w:r>
          <w:tab/>
        </w:r>
        <w:r>
          <w:fldChar w:fldCharType="begin"/>
        </w:r>
        <w:r>
          <w:instrText xml:space="preserve"> PAGEREF _Toc3045 \h </w:instrText>
        </w:r>
        <w:r>
          <w:fldChar w:fldCharType="separate"/>
        </w:r>
        <w:r>
          <w:t>13</w:t>
        </w:r>
        <w:r>
          <w:fldChar w:fldCharType="end"/>
        </w:r>
      </w:hyperlink>
    </w:p>
    <w:p w14:paraId="4A0C4300" w14:textId="77777777" w:rsidR="005C3943" w:rsidRDefault="00F95B21">
      <w:pPr>
        <w:pStyle w:val="TOC2"/>
        <w:tabs>
          <w:tab w:val="clear" w:pos="540"/>
          <w:tab w:val="clear" w:pos="840"/>
          <w:tab w:val="clear" w:pos="8222"/>
          <w:tab w:val="clear" w:pos="8296"/>
          <w:tab w:val="right" w:leader="dot" w:pos="8306"/>
        </w:tabs>
      </w:pPr>
      <w:hyperlink w:anchor="_Toc23395" w:history="1">
        <w:r>
          <w:rPr>
            <w:rFonts w:hint="eastAsia"/>
            <w:lang w:val="en-GB"/>
          </w:rPr>
          <w:t xml:space="preserve">5.3 </w:t>
        </w:r>
        <w:r>
          <w:rPr>
            <w:rFonts w:hint="eastAsia"/>
          </w:rPr>
          <w:t>夏季工况</w:t>
        </w:r>
        <w:r>
          <w:tab/>
        </w:r>
        <w:r>
          <w:fldChar w:fldCharType="begin"/>
        </w:r>
        <w:r>
          <w:instrText xml:space="preserve"> PAGEREF _Toc23395 \h </w:instrText>
        </w:r>
        <w:r>
          <w:fldChar w:fldCharType="separate"/>
        </w:r>
        <w:r>
          <w:t>18</w:t>
        </w:r>
        <w:r>
          <w:fldChar w:fldCharType="end"/>
        </w:r>
      </w:hyperlink>
    </w:p>
    <w:p w14:paraId="537340B9" w14:textId="77777777" w:rsidR="005C3943" w:rsidRDefault="00F95B21">
      <w:pPr>
        <w:pStyle w:val="TOC1"/>
        <w:tabs>
          <w:tab w:val="clear" w:pos="180"/>
          <w:tab w:val="clear" w:pos="420"/>
          <w:tab w:val="clear" w:pos="8222"/>
          <w:tab w:val="right" w:leader="dot" w:pos="8306"/>
        </w:tabs>
      </w:pPr>
      <w:hyperlink w:anchor="_Toc6941" w:history="1">
        <w:r>
          <w:rPr>
            <w:rFonts w:hint="eastAsia"/>
          </w:rPr>
          <w:t xml:space="preserve">6 </w:t>
        </w:r>
        <w:r>
          <w:rPr>
            <w:rFonts w:hint="eastAsia"/>
          </w:rPr>
          <w:t>结论</w:t>
        </w:r>
        <w:r>
          <w:tab/>
        </w:r>
        <w:r>
          <w:fldChar w:fldCharType="begin"/>
        </w:r>
        <w:r>
          <w:instrText xml:space="preserve"> PAGEREF _Toc6941 \h </w:instrText>
        </w:r>
        <w:r>
          <w:fldChar w:fldCharType="separate"/>
        </w:r>
        <w:r>
          <w:t>22</w:t>
        </w:r>
        <w:r>
          <w:fldChar w:fldCharType="end"/>
        </w:r>
      </w:hyperlink>
    </w:p>
    <w:p w14:paraId="0786DE5D" w14:textId="77777777" w:rsidR="005C3943" w:rsidRDefault="00F95B21">
      <w:pPr>
        <w:pStyle w:val="TOC2"/>
        <w:tabs>
          <w:tab w:val="clear" w:pos="540"/>
          <w:tab w:val="clear" w:pos="840"/>
          <w:tab w:val="clear" w:pos="8222"/>
          <w:tab w:val="clear" w:pos="8296"/>
          <w:tab w:val="right" w:leader="dot" w:pos="8306"/>
        </w:tabs>
      </w:pPr>
      <w:hyperlink w:anchor="_Toc19904" w:history="1">
        <w:r>
          <w:rPr>
            <w:rFonts w:hint="eastAsia"/>
            <w:lang w:val="en-GB"/>
          </w:rPr>
          <w:t xml:space="preserve">6.1 </w:t>
        </w:r>
        <w:r>
          <w:rPr>
            <w:rFonts w:hint="eastAsia"/>
          </w:rPr>
          <w:t>冬季工况达标判断</w:t>
        </w:r>
        <w:r>
          <w:tab/>
        </w:r>
        <w:r>
          <w:fldChar w:fldCharType="begin"/>
        </w:r>
        <w:r>
          <w:instrText xml:space="preserve"> PAGEREF _Toc19904 \h </w:instrText>
        </w:r>
        <w:r>
          <w:fldChar w:fldCharType="separate"/>
        </w:r>
        <w:r>
          <w:t>22</w:t>
        </w:r>
        <w:r>
          <w:fldChar w:fldCharType="end"/>
        </w:r>
      </w:hyperlink>
    </w:p>
    <w:p w14:paraId="5C0D5180" w14:textId="77777777" w:rsidR="005C3943" w:rsidRDefault="00F95B21">
      <w:pPr>
        <w:pStyle w:val="TOC2"/>
        <w:tabs>
          <w:tab w:val="clear" w:pos="540"/>
          <w:tab w:val="clear" w:pos="840"/>
          <w:tab w:val="clear" w:pos="8222"/>
          <w:tab w:val="clear" w:pos="8296"/>
          <w:tab w:val="right" w:leader="dot" w:pos="8306"/>
        </w:tabs>
      </w:pPr>
      <w:hyperlink w:anchor="_Toc11022" w:history="1">
        <w:r>
          <w:rPr>
            <w:rFonts w:hint="eastAsia"/>
            <w:lang w:val="en-GB"/>
          </w:rPr>
          <w:t xml:space="preserve">6.2 </w:t>
        </w:r>
        <w:r>
          <w:rPr>
            <w:rFonts w:hint="eastAsia"/>
          </w:rPr>
          <w:t>过渡季、夏季工况达标判断</w:t>
        </w:r>
        <w:r>
          <w:tab/>
        </w:r>
        <w:r>
          <w:fldChar w:fldCharType="begin"/>
        </w:r>
        <w:r>
          <w:instrText xml:space="preserve"> PAGEREF _Toc11022 \h </w:instrText>
        </w:r>
        <w:r>
          <w:fldChar w:fldCharType="separate"/>
        </w:r>
        <w:r>
          <w:t>22</w:t>
        </w:r>
        <w:r>
          <w:fldChar w:fldCharType="end"/>
        </w:r>
      </w:hyperlink>
    </w:p>
    <w:p w14:paraId="05FC92CA" w14:textId="77777777" w:rsidR="005C3943" w:rsidRDefault="00F95B21">
      <w:pPr>
        <w:pStyle w:val="TOC1"/>
        <w:tabs>
          <w:tab w:val="clear" w:pos="180"/>
          <w:tab w:val="clear" w:pos="420"/>
          <w:tab w:val="clear" w:pos="8222"/>
          <w:tab w:val="right" w:leader="dot" w:pos="8306"/>
        </w:tabs>
      </w:pPr>
      <w:hyperlink w:anchor="_Toc4974" w:history="1">
        <w:r>
          <w:rPr>
            <w:rFonts w:hint="eastAsia"/>
          </w:rPr>
          <w:t xml:space="preserve">7 </w:t>
        </w:r>
        <w:r>
          <w:rPr>
            <w:rFonts w:hint="eastAsia"/>
          </w:rPr>
          <w:t>附录</w:t>
        </w:r>
        <w:r>
          <w:tab/>
        </w:r>
        <w:r>
          <w:fldChar w:fldCharType="begin"/>
        </w:r>
        <w:r>
          <w:instrText xml:space="preserve"> PAGEREF _Toc4974 \h </w:instrText>
        </w:r>
        <w:r>
          <w:fldChar w:fldCharType="separate"/>
        </w:r>
        <w:r>
          <w:t>23</w:t>
        </w:r>
        <w:r>
          <w:fldChar w:fldCharType="end"/>
        </w:r>
      </w:hyperlink>
    </w:p>
    <w:p w14:paraId="45980974" w14:textId="77777777" w:rsidR="005C3943" w:rsidRDefault="00F95B21">
      <w:pPr>
        <w:pStyle w:val="TOC2"/>
        <w:tabs>
          <w:tab w:val="clear" w:pos="540"/>
          <w:tab w:val="clear" w:pos="840"/>
          <w:tab w:val="clear" w:pos="8222"/>
          <w:tab w:val="clear" w:pos="8296"/>
          <w:tab w:val="right" w:leader="dot" w:pos="8306"/>
        </w:tabs>
      </w:pPr>
      <w:hyperlink w:anchor="_Toc31135" w:history="1">
        <w:r>
          <w:rPr>
            <w:rFonts w:hint="eastAsia"/>
            <w:lang w:val="en-GB"/>
          </w:rPr>
          <w:t xml:space="preserve">7.1 </w:t>
        </w:r>
        <w:r>
          <w:rPr>
            <w:rFonts w:hint="eastAsia"/>
          </w:rPr>
          <w:t>参评建筑迎背风面窗平均风压差表</w:t>
        </w:r>
        <w:r>
          <w:tab/>
        </w:r>
        <w:r>
          <w:fldChar w:fldCharType="begin"/>
        </w:r>
        <w:r>
          <w:instrText xml:space="preserve"> PAGEREF _Toc31135 \h </w:instrText>
        </w:r>
        <w:r>
          <w:fldChar w:fldCharType="separate"/>
        </w:r>
        <w:r>
          <w:t>23</w:t>
        </w:r>
        <w:r>
          <w:fldChar w:fldCharType="end"/>
        </w:r>
      </w:hyperlink>
    </w:p>
    <w:p w14:paraId="74AF7836" w14:textId="77777777" w:rsidR="005C3943" w:rsidRDefault="00F95B21">
      <w:pPr>
        <w:pStyle w:val="TOC2"/>
        <w:tabs>
          <w:tab w:val="clear" w:pos="540"/>
          <w:tab w:val="clear" w:pos="840"/>
          <w:tab w:val="clear" w:pos="8222"/>
          <w:tab w:val="clear" w:pos="8296"/>
          <w:tab w:val="right" w:leader="dot" w:pos="8306"/>
        </w:tabs>
      </w:pPr>
      <w:hyperlink w:anchor="_Toc18569" w:history="1">
        <w:r>
          <w:rPr>
            <w:rFonts w:hint="eastAsia"/>
            <w:lang w:val="en-GB"/>
          </w:rPr>
          <w:t xml:space="preserve">7.2 </w:t>
        </w:r>
        <w:r>
          <w:rPr>
            <w:rFonts w:hint="eastAsia"/>
          </w:rPr>
          <w:t>不参评建筑迎背风面窗平均风压差表</w:t>
        </w:r>
        <w:r>
          <w:tab/>
        </w:r>
        <w:r>
          <w:fldChar w:fldCharType="begin"/>
        </w:r>
        <w:r>
          <w:instrText xml:space="preserve"> PAGEREF _Toc18569 \h </w:instrText>
        </w:r>
        <w:r>
          <w:fldChar w:fldCharType="separate"/>
        </w:r>
        <w:r>
          <w:t>24</w:t>
        </w:r>
        <w:r>
          <w:fldChar w:fldCharType="end"/>
        </w:r>
      </w:hyperlink>
    </w:p>
    <w:p w14:paraId="0AA39DFD" w14:textId="77777777" w:rsidR="005C3943" w:rsidRDefault="00F95B21">
      <w:pPr>
        <w:pStyle w:val="TOC1"/>
        <w:sectPr w:rsidR="005C3943">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41F0BBD1" w14:textId="77777777" w:rsidR="005C3943" w:rsidRDefault="00F95B21">
      <w:pPr>
        <w:pStyle w:val="1"/>
        <w:rPr>
          <w:rFonts w:ascii="微软雅黑" w:hAnsi="微软雅黑"/>
        </w:rPr>
      </w:pPr>
      <w:bookmarkStart w:id="12" w:name="_Toc452108759"/>
      <w:bookmarkStart w:id="13" w:name="_Toc32715"/>
      <w:r>
        <w:rPr>
          <w:rFonts w:ascii="微软雅黑" w:hAnsi="微软雅黑" w:hint="eastAsia"/>
        </w:rPr>
        <w:lastRenderedPageBreak/>
        <w:t>项目概况</w:t>
      </w:r>
      <w:bookmarkEnd w:id="12"/>
      <w:bookmarkEnd w:id="13"/>
    </w:p>
    <w:p w14:paraId="4B6210A6" w14:textId="77777777" w:rsidR="005C3943" w:rsidRDefault="005C3943">
      <w:pPr>
        <w:ind w:firstLineChars="202" w:firstLine="424"/>
        <w:rPr>
          <w:lang w:val="en-US"/>
        </w:rPr>
      </w:pPr>
      <w:bookmarkStart w:id="14" w:name="项目概况"/>
      <w:bookmarkEnd w:id="14"/>
    </w:p>
    <w:p w14:paraId="0C259456" w14:textId="77777777" w:rsidR="005C3943" w:rsidRDefault="005C3943">
      <w:pPr>
        <w:pStyle w:val="a0"/>
        <w:ind w:firstLine="420"/>
        <w:rPr>
          <w:rFonts w:ascii="微软雅黑" w:eastAsia="微软雅黑" w:hAnsi="微软雅黑"/>
          <w:lang w:val="en-US"/>
        </w:rPr>
      </w:pPr>
    </w:p>
    <w:p w14:paraId="18B86D87" w14:textId="77777777" w:rsidR="005C3943" w:rsidRDefault="00F95B21">
      <w:pPr>
        <w:pStyle w:val="2"/>
      </w:pPr>
      <w:bookmarkStart w:id="15" w:name="_Toc452108760"/>
      <w:bookmarkStart w:id="16" w:name="_Toc21268"/>
      <w:r>
        <w:rPr>
          <w:rFonts w:hint="eastAsia"/>
        </w:rPr>
        <w:t>总</w:t>
      </w:r>
      <w:r>
        <w:t>平面图</w:t>
      </w:r>
      <w:bookmarkEnd w:id="15"/>
      <w:bookmarkEnd w:id="16"/>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5C3943" w14:paraId="7A046658" w14:textId="77777777">
        <w:trPr>
          <w:trHeight w:val="457"/>
          <w:jc w:val="center"/>
        </w:trPr>
        <w:tc>
          <w:tcPr>
            <w:tcW w:w="564" w:type="dxa"/>
            <w:shd w:val="clear" w:color="auto" w:fill="FF99FF"/>
          </w:tcPr>
          <w:p w14:paraId="764E960D"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185" w:type="dxa"/>
            <w:vAlign w:val="center"/>
          </w:tcPr>
          <w:p w14:paraId="3FDF71E6"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停车场</w:t>
            </w:r>
          </w:p>
          <w:p w14:paraId="7A216416"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E099088" w14:textId="77777777" w:rsidR="005C3943" w:rsidRDefault="005C3943">
            <w:pPr>
              <w:pStyle w:val="a0"/>
              <w:spacing w:line="220" w:lineRule="exact"/>
              <w:ind w:firstLineChars="0" w:firstLine="0"/>
              <w:jc w:val="center"/>
              <w:rPr>
                <w:rFonts w:ascii="微软雅黑" w:eastAsia="微软雅黑" w:hAnsi="微软雅黑"/>
                <w:lang w:val="en-US"/>
              </w:rPr>
            </w:pPr>
          </w:p>
        </w:tc>
        <w:tc>
          <w:tcPr>
            <w:tcW w:w="1407" w:type="dxa"/>
            <w:vAlign w:val="center"/>
          </w:tcPr>
          <w:p w14:paraId="7FFAAB03"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4E7F8ACC"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3333FF"/>
            <w:vAlign w:val="center"/>
          </w:tcPr>
          <w:p w14:paraId="0DFCA5EE"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408" w:type="dxa"/>
            <w:vAlign w:val="center"/>
          </w:tcPr>
          <w:p w14:paraId="30764B91"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广场</w:t>
            </w:r>
          </w:p>
          <w:p w14:paraId="453DC4AE" w14:textId="77777777" w:rsidR="005C3943" w:rsidRDefault="00F95B21">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9999"/>
            <w:vAlign w:val="center"/>
          </w:tcPr>
          <w:p w14:paraId="6DAF1A3B"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266" w:type="dxa"/>
            <w:vAlign w:val="center"/>
          </w:tcPr>
          <w:p w14:paraId="718E2D29"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游憩场</w:t>
            </w:r>
          </w:p>
          <w:p w14:paraId="7667751A" w14:textId="77777777" w:rsidR="005C3943" w:rsidRDefault="00F95B21">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r>
      <w:tr w:rsidR="005C3943" w14:paraId="2E984F64" w14:textId="77777777">
        <w:trPr>
          <w:trHeight w:val="457"/>
          <w:jc w:val="center"/>
        </w:trPr>
        <w:tc>
          <w:tcPr>
            <w:tcW w:w="564" w:type="dxa"/>
            <w:shd w:val="clear" w:color="auto" w:fill="FFFF00"/>
          </w:tcPr>
          <w:p w14:paraId="15D74092"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185" w:type="dxa"/>
            <w:vAlign w:val="center"/>
          </w:tcPr>
          <w:p w14:paraId="7DD4EB97"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人行道</w:t>
            </w:r>
          </w:p>
          <w:p w14:paraId="6C5EF5CA"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120842FE" w14:textId="77777777" w:rsidR="005C3943" w:rsidRDefault="005C3943">
            <w:pPr>
              <w:pStyle w:val="a0"/>
              <w:spacing w:line="220" w:lineRule="exact"/>
              <w:ind w:firstLineChars="0" w:firstLine="0"/>
              <w:jc w:val="center"/>
              <w:rPr>
                <w:rFonts w:ascii="微软雅黑" w:eastAsia="微软雅黑" w:hAnsi="微软雅黑"/>
                <w:lang w:val="en-US"/>
              </w:rPr>
            </w:pPr>
          </w:p>
        </w:tc>
        <w:tc>
          <w:tcPr>
            <w:tcW w:w="1407" w:type="dxa"/>
            <w:vAlign w:val="center"/>
          </w:tcPr>
          <w:p w14:paraId="61FEC072"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庭院</w:t>
            </w:r>
          </w:p>
          <w:p w14:paraId="0529BBC5"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4B4B"/>
            <w:vAlign w:val="center"/>
          </w:tcPr>
          <w:p w14:paraId="2D152CB0"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408" w:type="dxa"/>
            <w:vAlign w:val="center"/>
          </w:tcPr>
          <w:p w14:paraId="206037A7"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2643C1BC"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00FF00"/>
            <w:vAlign w:val="center"/>
          </w:tcPr>
          <w:p w14:paraId="106C0864"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266" w:type="dxa"/>
            <w:vAlign w:val="center"/>
          </w:tcPr>
          <w:p w14:paraId="1B8A958F" w14:textId="77777777" w:rsidR="005C3943" w:rsidRDefault="00F95B21">
            <w:pPr>
              <w:pStyle w:val="a0"/>
              <w:spacing w:line="220" w:lineRule="exact"/>
              <w:ind w:firstLineChars="0" w:firstLine="0"/>
              <w:jc w:val="center"/>
              <w:rPr>
                <w:rFonts w:ascii="微软雅黑" w:eastAsia="微软雅黑" w:hAnsi="微软雅黑"/>
                <w:lang w:val="en-US"/>
              </w:rPr>
            </w:pPr>
            <w:r>
              <w:rPr>
                <w:rFonts w:ascii="微软雅黑" w:eastAsia="微软雅黑" w:hAnsi="微软雅黑" w:hint="eastAsia"/>
                <w:sz w:val="20"/>
                <w:szCs w:val="20"/>
                <w:lang w:val="en-US"/>
              </w:rPr>
              <w:t>乔木林地</w:t>
            </w:r>
          </w:p>
        </w:tc>
      </w:tr>
    </w:tbl>
    <w:p w14:paraId="242A6AE6" w14:textId="77777777" w:rsidR="005C3943" w:rsidRDefault="005C3943">
      <w:pPr>
        <w:pStyle w:val="a0"/>
        <w:ind w:firstLineChars="0" w:firstLine="0"/>
        <w:jc w:val="center"/>
        <w:rPr>
          <w:rFonts w:ascii="微软雅黑" w:eastAsia="微软雅黑" w:hAnsi="微软雅黑"/>
          <w:lang w:val="en-US"/>
        </w:rPr>
      </w:pPr>
    </w:p>
    <w:p w14:paraId="0A53BC8B" w14:textId="77777777" w:rsidR="005C3943" w:rsidRDefault="00F95B21">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1BACBCFC" wp14:editId="4CDAD86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67100"/>
                    </a:xfrm>
                    <a:prstGeom prst="rect">
                      <a:avLst/>
                    </a:prstGeom>
                  </pic:spPr>
                </pic:pic>
              </a:graphicData>
            </a:graphic>
          </wp:inline>
        </w:drawing>
      </w:r>
    </w:p>
    <w:p w14:paraId="4974E2CF" w14:textId="77777777" w:rsidR="005C3943" w:rsidRDefault="00F95B21">
      <w:pPr>
        <w:pStyle w:val="a6"/>
        <w:jc w:val="center"/>
        <w:rPr>
          <w:rFonts w:ascii="微软雅黑" w:eastAsia="微软雅黑" w:hAnsi="微软雅黑"/>
          <w:lang w:val="en-US"/>
        </w:rPr>
      </w:pPr>
      <w:r>
        <w:rPr>
          <w:rFonts w:ascii="微软雅黑" w:eastAsia="微软雅黑" w:hAnsi="微软雅黑" w:hint="eastAsia"/>
        </w:rPr>
        <w:t>图</w:t>
      </w:r>
      <w:r>
        <w:rPr>
          <w:rFonts w:ascii="微软雅黑" w:eastAsia="微软雅黑" w:hAnsi="微软雅黑" w:hint="eastAsia"/>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 xml:space="preserve">SEQ </w:instrText>
      </w:r>
      <w:r>
        <w:rPr>
          <w:rFonts w:ascii="微软雅黑" w:eastAsia="微软雅黑" w:hAnsi="微软雅黑" w:hint="eastAsia"/>
        </w:rPr>
        <w:instrText>图</w:instrText>
      </w:r>
      <w:r>
        <w:rPr>
          <w:rFonts w:ascii="微软雅黑" w:eastAsia="微软雅黑" w:hAnsi="微软雅黑" w:hint="eastAsia"/>
        </w:rPr>
        <w:instrText xml:space="preserve">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w:t>
      </w:r>
      <w:r>
        <w:rPr>
          <w:rFonts w:ascii="微软雅黑" w:eastAsia="微软雅黑" w:hAnsi="微软雅黑" w:hint="eastAsia"/>
        </w:rPr>
        <w:t>总平面图</w:t>
      </w:r>
    </w:p>
    <w:p w14:paraId="242DEF86" w14:textId="77777777" w:rsidR="005C3943" w:rsidRDefault="005C3943">
      <w:pPr>
        <w:pStyle w:val="a0"/>
        <w:ind w:firstLine="420"/>
        <w:rPr>
          <w:rFonts w:ascii="微软雅黑" w:eastAsia="微软雅黑" w:hAnsi="微软雅黑"/>
          <w:lang w:val="en-US"/>
        </w:rPr>
      </w:pPr>
    </w:p>
    <w:p w14:paraId="114AB6BB" w14:textId="77777777" w:rsidR="005C3943" w:rsidRDefault="00F95B21">
      <w:pPr>
        <w:pStyle w:val="2"/>
      </w:pPr>
      <w:bookmarkStart w:id="18" w:name="_Toc452108761"/>
      <w:bookmarkStart w:id="19" w:name="_Toc25597"/>
      <w:r>
        <w:rPr>
          <w:rFonts w:hint="eastAsia"/>
        </w:rPr>
        <w:t>三</w:t>
      </w:r>
      <w:r>
        <w:t>维视图</w:t>
      </w:r>
      <w:bookmarkEnd w:id="18"/>
      <w:bookmarkEnd w:id="19"/>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5C3943" w14:paraId="5010ECF3" w14:textId="77777777">
        <w:trPr>
          <w:trHeight w:val="457"/>
          <w:jc w:val="center"/>
        </w:trPr>
        <w:tc>
          <w:tcPr>
            <w:tcW w:w="564" w:type="dxa"/>
            <w:shd w:val="clear" w:color="auto" w:fill="FF99FF"/>
          </w:tcPr>
          <w:p w14:paraId="7A50EF9C"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185" w:type="dxa"/>
            <w:vAlign w:val="center"/>
          </w:tcPr>
          <w:p w14:paraId="0E051F0C"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停车场</w:t>
            </w:r>
          </w:p>
          <w:p w14:paraId="7584CE12"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2E28A05" w14:textId="77777777" w:rsidR="005C3943" w:rsidRDefault="005C3943">
            <w:pPr>
              <w:pStyle w:val="a0"/>
              <w:spacing w:line="220" w:lineRule="exact"/>
              <w:ind w:firstLineChars="0" w:firstLine="0"/>
              <w:jc w:val="center"/>
              <w:rPr>
                <w:rFonts w:ascii="微软雅黑" w:eastAsia="微软雅黑" w:hAnsi="微软雅黑"/>
                <w:lang w:val="en-US"/>
              </w:rPr>
            </w:pPr>
          </w:p>
        </w:tc>
        <w:tc>
          <w:tcPr>
            <w:tcW w:w="1407" w:type="dxa"/>
            <w:vAlign w:val="center"/>
          </w:tcPr>
          <w:p w14:paraId="47D5907F"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67153832"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3333FF"/>
            <w:vAlign w:val="center"/>
          </w:tcPr>
          <w:p w14:paraId="3419C1C3"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408" w:type="dxa"/>
            <w:vAlign w:val="center"/>
          </w:tcPr>
          <w:p w14:paraId="5B2B2962"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广场</w:t>
            </w:r>
          </w:p>
          <w:p w14:paraId="21DF82C0" w14:textId="77777777" w:rsidR="005C3943" w:rsidRDefault="00F95B21">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9999"/>
            <w:vAlign w:val="center"/>
          </w:tcPr>
          <w:p w14:paraId="16A7B3AE"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266" w:type="dxa"/>
            <w:vAlign w:val="center"/>
          </w:tcPr>
          <w:p w14:paraId="3AA4C8F8"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游憩场</w:t>
            </w:r>
          </w:p>
          <w:p w14:paraId="5EBE92C1" w14:textId="77777777" w:rsidR="005C3943" w:rsidRDefault="00F95B21">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r>
      <w:tr w:rsidR="005C3943" w14:paraId="736C0902" w14:textId="77777777">
        <w:trPr>
          <w:trHeight w:val="457"/>
          <w:jc w:val="center"/>
        </w:trPr>
        <w:tc>
          <w:tcPr>
            <w:tcW w:w="564" w:type="dxa"/>
            <w:shd w:val="clear" w:color="auto" w:fill="FFFF00"/>
          </w:tcPr>
          <w:p w14:paraId="345F0344"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185" w:type="dxa"/>
            <w:vAlign w:val="center"/>
          </w:tcPr>
          <w:p w14:paraId="3C0D0B24"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人行道</w:t>
            </w:r>
          </w:p>
          <w:p w14:paraId="5B7129D6"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1F5ED4B4" w14:textId="77777777" w:rsidR="005C3943" w:rsidRDefault="005C3943">
            <w:pPr>
              <w:pStyle w:val="a0"/>
              <w:spacing w:line="220" w:lineRule="exact"/>
              <w:ind w:firstLineChars="0" w:firstLine="0"/>
              <w:jc w:val="center"/>
              <w:rPr>
                <w:rFonts w:ascii="微软雅黑" w:eastAsia="微软雅黑" w:hAnsi="微软雅黑"/>
                <w:lang w:val="en-US"/>
              </w:rPr>
            </w:pPr>
          </w:p>
        </w:tc>
        <w:tc>
          <w:tcPr>
            <w:tcW w:w="1407" w:type="dxa"/>
            <w:vAlign w:val="center"/>
          </w:tcPr>
          <w:p w14:paraId="1412CEB1"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庭院</w:t>
            </w:r>
          </w:p>
          <w:p w14:paraId="309012DA"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4B4B"/>
            <w:vAlign w:val="center"/>
          </w:tcPr>
          <w:p w14:paraId="222FF1AA"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408" w:type="dxa"/>
            <w:vAlign w:val="center"/>
          </w:tcPr>
          <w:p w14:paraId="2456D0A4" w14:textId="77777777" w:rsidR="005C3943" w:rsidRDefault="00F95B21">
            <w:pPr>
              <w:pStyle w:val="a0"/>
              <w:spacing w:line="220" w:lineRule="exact"/>
              <w:ind w:firstLineChars="0" w:firstLine="0"/>
              <w:jc w:val="center"/>
              <w:rPr>
                <w:rFonts w:ascii="微软雅黑" w:eastAsia="微软雅黑" w:hAnsi="微软雅黑"/>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318EDACD" w14:textId="77777777" w:rsidR="005C3943" w:rsidRDefault="00F95B21">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00FF00"/>
            <w:vAlign w:val="center"/>
          </w:tcPr>
          <w:p w14:paraId="506CBF4A" w14:textId="77777777" w:rsidR="005C3943" w:rsidRDefault="005C3943">
            <w:pPr>
              <w:pStyle w:val="a0"/>
              <w:spacing w:line="240" w:lineRule="auto"/>
              <w:ind w:firstLineChars="0" w:firstLine="0"/>
              <w:jc w:val="center"/>
              <w:rPr>
                <w:rFonts w:ascii="微软雅黑" w:eastAsia="微软雅黑" w:hAnsi="微软雅黑"/>
                <w:lang w:val="en-US"/>
              </w:rPr>
            </w:pPr>
          </w:p>
        </w:tc>
        <w:tc>
          <w:tcPr>
            <w:tcW w:w="1266" w:type="dxa"/>
            <w:vAlign w:val="center"/>
          </w:tcPr>
          <w:p w14:paraId="76F36B65" w14:textId="77777777" w:rsidR="005C3943" w:rsidRDefault="00F95B21">
            <w:pPr>
              <w:pStyle w:val="a0"/>
              <w:spacing w:line="220" w:lineRule="exact"/>
              <w:ind w:firstLineChars="0" w:firstLine="0"/>
              <w:jc w:val="center"/>
              <w:rPr>
                <w:rFonts w:ascii="微软雅黑" w:eastAsia="微软雅黑" w:hAnsi="微软雅黑"/>
                <w:lang w:val="en-US"/>
              </w:rPr>
            </w:pPr>
            <w:r>
              <w:rPr>
                <w:rFonts w:ascii="微软雅黑" w:eastAsia="微软雅黑" w:hAnsi="微软雅黑" w:hint="eastAsia"/>
                <w:sz w:val="20"/>
                <w:szCs w:val="20"/>
                <w:lang w:val="en-US"/>
              </w:rPr>
              <w:t>乔木林地</w:t>
            </w:r>
          </w:p>
        </w:tc>
      </w:tr>
    </w:tbl>
    <w:p w14:paraId="12A293BB" w14:textId="77777777" w:rsidR="005C3943" w:rsidRDefault="005C3943">
      <w:pPr>
        <w:pStyle w:val="a0"/>
        <w:ind w:firstLineChars="0" w:firstLine="0"/>
        <w:jc w:val="center"/>
        <w:rPr>
          <w:rFonts w:ascii="微软雅黑" w:eastAsia="微软雅黑" w:hAnsi="微软雅黑"/>
          <w:lang w:val="en-US"/>
        </w:rPr>
      </w:pPr>
    </w:p>
    <w:p w14:paraId="020A261C" w14:textId="77777777" w:rsidR="005C3943" w:rsidRDefault="00F95B21">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02ABC9FF" wp14:editId="1370FD6D">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5A64A3FC" w14:textId="77777777" w:rsidR="005C3943" w:rsidRDefault="00F95B21">
      <w:pPr>
        <w:pStyle w:val="a6"/>
        <w:jc w:val="center"/>
        <w:rPr>
          <w:rFonts w:ascii="微软雅黑" w:eastAsia="微软雅黑" w:hAnsi="微软雅黑"/>
          <w:lang w:val="en-US"/>
        </w:rPr>
      </w:pPr>
      <w:r>
        <w:rPr>
          <w:rFonts w:ascii="微软雅黑" w:eastAsia="微软雅黑" w:hAnsi="微软雅黑" w:hint="eastAsia"/>
        </w:rPr>
        <w:t>图</w:t>
      </w:r>
      <w:r>
        <w:rPr>
          <w:rFonts w:ascii="微软雅黑" w:eastAsia="微软雅黑" w:hAnsi="微软雅黑" w:hint="eastAsia"/>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 xml:space="preserve">SEQ </w:instrText>
      </w:r>
      <w:r>
        <w:rPr>
          <w:rFonts w:ascii="微软雅黑" w:eastAsia="微软雅黑" w:hAnsi="微软雅黑" w:hint="eastAsia"/>
        </w:rPr>
        <w:instrText>图</w:instrText>
      </w:r>
      <w:r>
        <w:rPr>
          <w:rFonts w:ascii="微软雅黑" w:eastAsia="微软雅黑" w:hAnsi="微软雅黑" w:hint="eastAsia"/>
        </w:rPr>
        <w:instrText xml:space="preserve">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w:t>
      </w:r>
      <w:r>
        <w:rPr>
          <w:rFonts w:ascii="微软雅黑" w:eastAsia="微软雅黑" w:hAnsi="微软雅黑" w:hint="eastAsia"/>
        </w:rPr>
        <w:t>三</w:t>
      </w:r>
      <w:r>
        <w:rPr>
          <w:rFonts w:ascii="微软雅黑" w:eastAsia="微软雅黑" w:hAnsi="微软雅黑"/>
        </w:rPr>
        <w:t>维</w:t>
      </w:r>
      <w:r>
        <w:rPr>
          <w:rFonts w:ascii="微软雅黑" w:eastAsia="微软雅黑" w:hAnsi="微软雅黑" w:hint="eastAsia"/>
        </w:rPr>
        <w:t>视图</w:t>
      </w:r>
    </w:p>
    <w:p w14:paraId="61F3F402" w14:textId="77777777" w:rsidR="005C3943" w:rsidRDefault="005C3943">
      <w:pPr>
        <w:pStyle w:val="a0"/>
        <w:ind w:firstLineChars="0" w:firstLine="0"/>
        <w:rPr>
          <w:rFonts w:ascii="微软雅黑" w:eastAsia="微软雅黑" w:hAnsi="微软雅黑"/>
          <w:lang w:val="en-US"/>
        </w:rPr>
      </w:pPr>
    </w:p>
    <w:p w14:paraId="66E4CC10" w14:textId="77777777" w:rsidR="005C3943" w:rsidRDefault="00F95B21">
      <w:pPr>
        <w:pStyle w:val="1"/>
        <w:rPr>
          <w:rFonts w:ascii="微软雅黑" w:hAnsi="微软雅黑"/>
        </w:rPr>
      </w:pPr>
      <w:bookmarkStart w:id="21" w:name="TitleFormat"/>
      <w:bookmarkStart w:id="22" w:name="_Toc452108762"/>
      <w:bookmarkStart w:id="23" w:name="_Toc25829"/>
      <w:r>
        <w:rPr>
          <w:rFonts w:ascii="微软雅黑" w:hAnsi="微软雅黑" w:hint="eastAsia"/>
        </w:rPr>
        <w:t>计算</w:t>
      </w:r>
      <w:r>
        <w:rPr>
          <w:rFonts w:ascii="微软雅黑" w:hAnsi="微软雅黑"/>
        </w:rPr>
        <w:t>依据</w:t>
      </w:r>
      <w:bookmarkEnd w:id="21"/>
      <w:bookmarkEnd w:id="22"/>
      <w:bookmarkEnd w:id="23"/>
    </w:p>
    <w:p w14:paraId="72756BC2"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14:paraId="1DB3EB8A" w14:textId="77777777" w:rsidR="005C3943" w:rsidRDefault="00F95B21">
      <w:pPr>
        <w:pStyle w:val="a0"/>
        <w:numPr>
          <w:ilvl w:val="0"/>
          <w:numId w:val="2"/>
        </w:numPr>
        <w:ind w:firstLineChars="0"/>
        <w:rPr>
          <w:rFonts w:ascii="微软雅黑" w:eastAsia="微软雅黑" w:hAnsi="微软雅黑"/>
          <w:lang w:val="en-US"/>
        </w:rPr>
      </w:pPr>
      <w:bookmarkStart w:id="24" w:name="参考标准名称1"/>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p>
    <w:p w14:paraId="1A5FBC91" w14:textId="77777777" w:rsidR="005C3943" w:rsidRDefault="00F95B21">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w:t>
      </w:r>
      <w:r>
        <w:rPr>
          <w:rFonts w:ascii="微软雅黑" w:eastAsia="微软雅黑" w:hAnsi="微软雅黑" w:hint="eastAsia"/>
          <w:lang w:val="en-US"/>
        </w:rPr>
        <w:t>JGJ/T 309</w:t>
      </w:r>
      <w:r>
        <w:rPr>
          <w:rFonts w:ascii="微软雅黑" w:eastAsia="微软雅黑" w:hAnsi="微软雅黑" w:hint="eastAsia"/>
          <w:lang w:val="en-US"/>
        </w:rPr>
        <w:t>—</w:t>
      </w:r>
      <w:r>
        <w:rPr>
          <w:rFonts w:ascii="微软雅黑" w:eastAsia="微软雅黑" w:hAnsi="微软雅黑" w:hint="eastAsia"/>
          <w:lang w:val="en-US"/>
        </w:rPr>
        <w:t>2013</w:t>
      </w:r>
    </w:p>
    <w:p w14:paraId="65D1B953" w14:textId="77777777" w:rsidR="005C3943" w:rsidRDefault="00F95B21">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14:paraId="39BF9D43" w14:textId="77777777" w:rsidR="005C3943" w:rsidRDefault="00F95B21">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0700F3B4" w14:textId="77777777" w:rsidR="005C3943" w:rsidRDefault="00F95B21">
      <w:pPr>
        <w:pStyle w:val="1"/>
        <w:rPr>
          <w:rFonts w:ascii="微软雅黑" w:hAnsi="微软雅黑"/>
        </w:rPr>
      </w:pPr>
      <w:bookmarkStart w:id="25" w:name="_Toc452108763"/>
      <w:bookmarkStart w:id="26" w:name="_Toc2931"/>
      <w:r>
        <w:rPr>
          <w:rFonts w:ascii="微软雅黑" w:hAnsi="微软雅黑" w:hint="eastAsia"/>
        </w:rPr>
        <w:lastRenderedPageBreak/>
        <w:t>参考</w:t>
      </w:r>
      <w:r>
        <w:rPr>
          <w:rFonts w:ascii="微软雅黑" w:hAnsi="微软雅黑"/>
        </w:rPr>
        <w:t>标准</w:t>
      </w:r>
      <w:bookmarkEnd w:id="25"/>
      <w:bookmarkEnd w:id="26"/>
    </w:p>
    <w:p w14:paraId="4A91E422"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27"/>
      <w:r>
        <w:rPr>
          <w:rFonts w:ascii="微软雅黑" w:eastAsia="微软雅黑" w:hAnsi="微软雅黑" w:hint="eastAsia"/>
          <w:lang w:val="en-US"/>
        </w:rPr>
        <w:t>中有关室外风环境的条目要求。具体要求如下：</w:t>
      </w:r>
    </w:p>
    <w:p w14:paraId="59E9B87A" w14:textId="77777777" w:rsidR="005C3943" w:rsidRDefault="00F95B21">
      <w:pPr>
        <w:pStyle w:val="a0"/>
        <w:ind w:firstLine="420"/>
        <w:rPr>
          <w:rFonts w:ascii="微软雅黑" w:eastAsia="微软雅黑" w:hAnsi="微软雅黑"/>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w:t>
      </w:r>
      <w:r>
        <w:rPr>
          <w:rFonts w:ascii="微软雅黑" w:eastAsia="微软雅黑" w:hAnsi="微软雅黑" w:hint="eastAsia"/>
          <w:lang w:val="en-US"/>
        </w:rPr>
        <w:t>场地内风环境有利于室外行走、活动舒适和建筑的自然通风，评价总分值为</w:t>
      </w:r>
      <w:r>
        <w:rPr>
          <w:rFonts w:ascii="微软雅黑" w:eastAsia="微软雅黑" w:hAnsi="微软雅黑" w:hint="eastAsia"/>
          <w:lang w:val="en-US"/>
        </w:rPr>
        <w:t>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76570F23"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 xml:space="preserve">1  </w:t>
      </w:r>
      <w:r>
        <w:rPr>
          <w:rFonts w:ascii="微软雅黑" w:eastAsia="微软雅黑" w:hAnsi="微软雅黑" w:hint="eastAsia"/>
          <w:lang w:val="en-US"/>
        </w:rPr>
        <w:t>在冬季典型风速和风向条件下，按下列规则分别评分并累计：</w:t>
      </w:r>
    </w:p>
    <w:p w14:paraId="04ECA45C"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1</w:t>
      </w:r>
      <w:r>
        <w:rPr>
          <w:rFonts w:ascii="微软雅黑" w:eastAsia="微软雅黑" w:hAnsi="微软雅黑" w:hint="eastAsia"/>
          <w:lang w:val="en-US"/>
        </w:rPr>
        <w:t>）建筑物周围人行区距地</w:t>
      </w:r>
      <w:r>
        <w:rPr>
          <w:rFonts w:ascii="微软雅黑" w:eastAsia="微软雅黑" w:hAnsi="微软雅黑"/>
          <w:lang w:val="en-US"/>
        </w:rPr>
        <w:t>高</w:t>
      </w:r>
      <w:r>
        <w:rPr>
          <w:rFonts w:ascii="微软雅黑" w:eastAsia="微软雅黑" w:hAnsi="微软雅黑" w:hint="eastAsia"/>
          <w:lang w:val="en-US"/>
        </w:rPr>
        <w:t>1.5m</w:t>
      </w:r>
      <w:r>
        <w:rPr>
          <w:rFonts w:ascii="微软雅黑" w:eastAsia="微软雅黑" w:hAnsi="微软雅黑" w:hint="eastAsia"/>
          <w:lang w:val="en-US"/>
        </w:rPr>
        <w:t>处风速小于</w:t>
      </w:r>
      <w:r>
        <w:rPr>
          <w:rFonts w:ascii="微软雅黑" w:eastAsia="微软雅黑" w:hAnsi="微软雅黑" w:hint="eastAsia"/>
          <w:lang w:val="en-US"/>
        </w:rPr>
        <w:t>5m/s</w:t>
      </w:r>
      <w:r>
        <w:rPr>
          <w:rFonts w:ascii="微软雅黑" w:eastAsia="微软雅黑" w:hAnsi="微软雅黑" w:hint="eastAsia"/>
          <w:lang w:val="en-US"/>
        </w:rPr>
        <w:t>，户外休息区、儿童娱乐区风速小于</w:t>
      </w:r>
      <w:r>
        <w:rPr>
          <w:rFonts w:ascii="微软雅黑" w:eastAsia="微软雅黑" w:hAnsi="微软雅黑" w:hint="eastAsia"/>
          <w:lang w:val="en-US"/>
        </w:rPr>
        <w:t>2m/s</w:t>
      </w:r>
      <w:r>
        <w:rPr>
          <w:rFonts w:ascii="微软雅黑" w:eastAsia="微软雅黑" w:hAnsi="微软雅黑" w:hint="eastAsia"/>
          <w:lang w:val="en-US"/>
        </w:rPr>
        <w:t>，且室外风速放大系数小于</w:t>
      </w:r>
      <w:r>
        <w:rPr>
          <w:rFonts w:ascii="微软雅黑" w:eastAsia="微软雅黑" w:hAnsi="微软雅黑" w:hint="eastAsia"/>
          <w:lang w:val="en-US"/>
        </w:rPr>
        <w:t>2</w:t>
      </w:r>
      <w:r>
        <w:rPr>
          <w:rFonts w:ascii="微软雅黑" w:eastAsia="微软雅黑" w:hAnsi="微软雅黑" w:hint="eastAsia"/>
          <w:lang w:val="en-US"/>
        </w:rPr>
        <w:t>，得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056A0D9B" w14:textId="77777777" w:rsidR="005C3943" w:rsidRDefault="00F95B21">
      <w:pPr>
        <w:pStyle w:val="a0"/>
        <w:ind w:firstLine="420"/>
        <w:rPr>
          <w:rFonts w:ascii="微软雅黑" w:eastAsia="微软雅黑" w:hAnsi="微软雅黑"/>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w:t>
      </w:r>
      <w:r>
        <w:rPr>
          <w:rFonts w:ascii="微软雅黑" w:eastAsia="微软雅黑" w:hAnsi="微软雅黑" w:hint="eastAsia"/>
          <w:lang w:val="en-US"/>
        </w:rPr>
        <w:t>5Pa</w:t>
      </w:r>
      <w:r>
        <w:rPr>
          <w:rFonts w:ascii="微软雅黑" w:eastAsia="微软雅黑" w:hAnsi="微软雅黑" w:hint="eastAsia"/>
          <w:lang w:val="en-US"/>
        </w:rPr>
        <w:t>，得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50989EEB"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 xml:space="preserve">2  </w:t>
      </w:r>
      <w:r>
        <w:rPr>
          <w:rFonts w:ascii="微软雅黑" w:eastAsia="微软雅黑" w:hAnsi="微软雅黑" w:hint="eastAsia"/>
          <w:lang w:val="en-US"/>
        </w:rPr>
        <w:t>过渡季、夏季典型风速和风向条件下，按下列规则分别评分并累计：</w:t>
      </w:r>
    </w:p>
    <w:p w14:paraId="0A156C46" w14:textId="77777777" w:rsidR="005C3943" w:rsidRDefault="00F95B21">
      <w:pPr>
        <w:pStyle w:val="a0"/>
        <w:ind w:firstLine="420"/>
        <w:rPr>
          <w:rFonts w:ascii="微软雅黑" w:eastAsia="微软雅黑" w:hAnsi="微软雅黑"/>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72E7772B" w14:textId="77777777" w:rsidR="005C3943" w:rsidRDefault="00F95B21">
      <w:pPr>
        <w:pStyle w:val="a0"/>
        <w:ind w:firstLine="420"/>
        <w:rPr>
          <w:rFonts w:ascii="微软雅黑" w:eastAsia="微软雅黑" w:hAnsi="微软雅黑"/>
          <w:lang w:val="en-US"/>
        </w:rPr>
      </w:pPr>
      <w:r>
        <w:rPr>
          <w:rFonts w:ascii="微软雅黑" w:eastAsia="微软雅黑" w:hAnsi="微软雅黑"/>
          <w:lang w:val="en-US"/>
        </w:rPr>
        <w:t>2</w:t>
      </w:r>
      <w:r>
        <w:rPr>
          <w:rFonts w:ascii="微软雅黑" w:eastAsia="微软雅黑" w:hAnsi="微软雅黑" w:hint="eastAsia"/>
          <w:lang w:val="en-US"/>
        </w:rPr>
        <w:t>）</w:t>
      </w:r>
      <w:r>
        <w:rPr>
          <w:rFonts w:ascii="微软雅黑" w:eastAsia="微软雅黑" w:hAnsi="微软雅黑" w:hint="eastAsia"/>
          <w:lang w:val="en-US"/>
        </w:rPr>
        <w:t>50%</w:t>
      </w:r>
      <w:r>
        <w:rPr>
          <w:rFonts w:ascii="微软雅黑" w:eastAsia="微软雅黑" w:hAnsi="微软雅黑" w:hint="eastAsia"/>
          <w:lang w:val="en-US"/>
        </w:rPr>
        <w:t>以上可开启外窗室内外表面的风压差大于</w:t>
      </w:r>
      <w:r>
        <w:rPr>
          <w:rFonts w:ascii="微软雅黑" w:eastAsia="微软雅黑" w:hAnsi="微软雅黑" w:hint="eastAsia"/>
          <w:lang w:val="en-US"/>
        </w:rPr>
        <w:t>0.5Pa</w:t>
      </w:r>
      <w:r>
        <w:rPr>
          <w:rFonts w:ascii="微软雅黑" w:eastAsia="微软雅黑" w:hAnsi="微软雅黑" w:hint="eastAsia"/>
          <w:lang w:val="en-US"/>
        </w:rPr>
        <w:t>，得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34D3A03D" w14:textId="77777777" w:rsidR="005C3943" w:rsidRDefault="00F95B21">
      <w:pPr>
        <w:pStyle w:val="1"/>
        <w:rPr>
          <w:rFonts w:ascii="微软雅黑" w:hAnsi="微软雅黑"/>
        </w:rPr>
      </w:pPr>
      <w:bookmarkStart w:id="35" w:name="_Toc3943"/>
      <w:r>
        <w:rPr>
          <w:rFonts w:ascii="微软雅黑" w:hAnsi="微软雅黑" w:hint="eastAsia"/>
        </w:rPr>
        <w:t>计算原理</w:t>
      </w:r>
      <w:bookmarkEnd w:id="28"/>
      <w:bookmarkEnd w:id="29"/>
      <w:bookmarkEnd w:id="35"/>
    </w:p>
    <w:p w14:paraId="35B70220" w14:textId="77777777" w:rsidR="005C3943" w:rsidRDefault="00F95B21">
      <w:pPr>
        <w:pStyle w:val="2"/>
        <w:numPr>
          <w:ilvl w:val="1"/>
          <w:numId w:val="3"/>
        </w:numPr>
      </w:pPr>
      <w:bookmarkStart w:id="36" w:name="_Toc509844740"/>
      <w:bookmarkStart w:id="37" w:name="_Toc611"/>
      <w:bookmarkStart w:id="38" w:name="_Toc452108765"/>
      <w:bookmarkStart w:id="39" w:name="_Toc451698937"/>
      <w:r>
        <w:rPr>
          <w:rFonts w:hint="eastAsia"/>
        </w:rPr>
        <w:t>风场计算域</w:t>
      </w:r>
      <w:bookmarkEnd w:id="36"/>
      <w:bookmarkEnd w:id="37"/>
    </w:p>
    <w:p w14:paraId="48D967C8"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576F3B8C" w14:textId="77777777" w:rsidR="005C3943" w:rsidRDefault="00F95B21">
      <w:pPr>
        <w:pStyle w:val="3"/>
        <w:numPr>
          <w:ilvl w:val="2"/>
          <w:numId w:val="4"/>
        </w:numPr>
      </w:pPr>
      <w:bookmarkStart w:id="40" w:name="季节1"/>
      <w:r>
        <w:rPr>
          <w:rFonts w:hint="eastAsia"/>
        </w:rPr>
        <w:t>冬季</w:t>
      </w:r>
      <w:bookmarkEnd w:id="40"/>
      <w:r>
        <w:rPr>
          <w:rFonts w:hint="eastAsia"/>
        </w:rPr>
        <w:t>工况风场计算域</w:t>
      </w:r>
    </w:p>
    <w:p w14:paraId="614C462B"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41" w:name="季节2"/>
      <w:r>
        <w:rPr>
          <w:rFonts w:ascii="微软雅黑" w:eastAsia="微软雅黑" w:hAnsi="微软雅黑" w:hint="eastAsia"/>
          <w:sz w:val="18"/>
          <w:szCs w:val="18"/>
        </w:rPr>
        <w:t>冬季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5C3943" w14:paraId="31705C03" w14:textId="77777777">
        <w:trPr>
          <w:jc w:val="center"/>
        </w:trPr>
        <w:tc>
          <w:tcPr>
            <w:tcW w:w="2765" w:type="dxa"/>
          </w:tcPr>
          <w:p w14:paraId="462CD76E" w14:textId="77777777" w:rsidR="005C3943" w:rsidRDefault="00F95B21">
            <w:pPr>
              <w:jc w:val="center"/>
            </w:pPr>
            <w:r>
              <w:rPr>
                <w:rFonts w:hint="eastAsia"/>
              </w:rPr>
              <w:t>顺风方向尺寸（</w:t>
            </w:r>
            <w:r>
              <w:rPr>
                <w:rFonts w:hint="eastAsia"/>
              </w:rPr>
              <w:t>m</w:t>
            </w:r>
            <w:r>
              <w:rPr>
                <w:rFonts w:hint="eastAsia"/>
              </w:rPr>
              <w:t>）</w:t>
            </w:r>
          </w:p>
        </w:tc>
        <w:tc>
          <w:tcPr>
            <w:tcW w:w="2765" w:type="dxa"/>
          </w:tcPr>
          <w:p w14:paraId="415181CF" w14:textId="77777777" w:rsidR="005C3943" w:rsidRDefault="00F95B21">
            <w:pPr>
              <w:jc w:val="center"/>
            </w:pPr>
            <w:r>
              <w:rPr>
                <w:rFonts w:hint="eastAsia"/>
              </w:rPr>
              <w:t>宽度方向尺寸（</w:t>
            </w:r>
            <w:r>
              <w:rPr>
                <w:rFonts w:hint="eastAsia"/>
              </w:rPr>
              <w:t>m</w:t>
            </w:r>
            <w:r>
              <w:rPr>
                <w:rFonts w:hint="eastAsia"/>
              </w:rPr>
              <w:t>）</w:t>
            </w:r>
          </w:p>
        </w:tc>
        <w:tc>
          <w:tcPr>
            <w:tcW w:w="2766" w:type="dxa"/>
          </w:tcPr>
          <w:p w14:paraId="6EEDBCC9" w14:textId="77777777" w:rsidR="005C3943" w:rsidRDefault="00F95B21">
            <w:pPr>
              <w:jc w:val="center"/>
            </w:pPr>
            <w:r>
              <w:rPr>
                <w:rFonts w:hint="eastAsia"/>
              </w:rPr>
              <w:t>高度方向尺寸（</w:t>
            </w:r>
            <w:r>
              <w:rPr>
                <w:rFonts w:hint="eastAsia"/>
              </w:rPr>
              <w:t>m</w:t>
            </w:r>
            <w:r>
              <w:rPr>
                <w:rFonts w:hint="eastAsia"/>
              </w:rPr>
              <w:t>）</w:t>
            </w:r>
          </w:p>
        </w:tc>
      </w:tr>
      <w:tr w:rsidR="005C3943" w14:paraId="5254FF53" w14:textId="77777777">
        <w:trPr>
          <w:jc w:val="center"/>
        </w:trPr>
        <w:tc>
          <w:tcPr>
            <w:tcW w:w="2765" w:type="dxa"/>
          </w:tcPr>
          <w:p w14:paraId="3E86B5A2" w14:textId="77777777" w:rsidR="005C3943" w:rsidRDefault="00F95B21">
            <w:pPr>
              <w:jc w:val="center"/>
            </w:pPr>
            <w:bookmarkStart w:id="42" w:name="冬季风场X尺寸"/>
            <w:r>
              <w:t>449</w:t>
            </w:r>
            <w:bookmarkEnd w:id="42"/>
          </w:p>
        </w:tc>
        <w:tc>
          <w:tcPr>
            <w:tcW w:w="2765" w:type="dxa"/>
          </w:tcPr>
          <w:p w14:paraId="50F2D9D3" w14:textId="77777777" w:rsidR="005C3943" w:rsidRDefault="00F95B21">
            <w:pPr>
              <w:jc w:val="center"/>
            </w:pPr>
            <w:bookmarkStart w:id="43" w:name="冬季风场Y尺寸"/>
            <w:r>
              <w:t>452</w:t>
            </w:r>
            <w:bookmarkEnd w:id="43"/>
          </w:p>
        </w:tc>
        <w:tc>
          <w:tcPr>
            <w:tcW w:w="2766" w:type="dxa"/>
          </w:tcPr>
          <w:p w14:paraId="0F9B428E" w14:textId="77777777" w:rsidR="005C3943" w:rsidRDefault="00F95B21">
            <w:pPr>
              <w:jc w:val="center"/>
            </w:pPr>
            <w:bookmarkStart w:id="44" w:name="冬季风场Z尺寸"/>
            <w:r>
              <w:t>239</w:t>
            </w:r>
            <w:bookmarkEnd w:id="44"/>
          </w:p>
        </w:tc>
      </w:tr>
    </w:tbl>
    <w:p w14:paraId="21D406C5" w14:textId="77777777" w:rsidR="005C3943" w:rsidRDefault="00F95B21">
      <w:pPr>
        <w:pStyle w:val="a0"/>
        <w:ind w:firstLineChars="0" w:firstLine="0"/>
        <w:jc w:val="center"/>
        <w:rPr>
          <w:rFonts w:ascii="微软雅黑" w:eastAsia="微软雅黑" w:hAnsi="微软雅黑"/>
          <w:lang w:val="en-US"/>
        </w:rPr>
      </w:pPr>
      <w:bookmarkStart w:id="45" w:name="冬季工况风场计算域图示"/>
      <w:bookmarkEnd w:id="45"/>
      <w:r>
        <w:rPr>
          <w:noProof/>
        </w:rPr>
        <w:lastRenderedPageBreak/>
        <w:drawing>
          <wp:inline distT="0" distB="0" distL="0" distR="0" wp14:anchorId="70B70481" wp14:editId="3834CBC4">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305175"/>
                    </a:xfrm>
                    <a:prstGeom prst="rect">
                      <a:avLst/>
                    </a:prstGeom>
                  </pic:spPr>
                </pic:pic>
              </a:graphicData>
            </a:graphic>
          </wp:inline>
        </w:drawing>
      </w:r>
    </w:p>
    <w:p w14:paraId="5E147175" w14:textId="77777777" w:rsidR="005C3943" w:rsidRDefault="00F95B21">
      <w:pPr>
        <w:jc w:val="center"/>
        <w:rPr>
          <w:sz w:val="18"/>
          <w:szCs w:val="18"/>
          <w:lang w:val="en-US"/>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46" w:name="季节3"/>
      <w:r>
        <w:rPr>
          <w:rFonts w:hint="eastAsia"/>
          <w:sz w:val="18"/>
          <w:szCs w:val="18"/>
        </w:rPr>
        <w:t>冬季</w:t>
      </w:r>
      <w:bookmarkEnd w:id="46"/>
      <w:r>
        <w:rPr>
          <w:rFonts w:hint="eastAsia"/>
          <w:sz w:val="18"/>
          <w:szCs w:val="18"/>
        </w:rPr>
        <w:t>工况风场计算域图示</w:t>
      </w:r>
      <w:r>
        <w:rPr>
          <w:rFonts w:hint="eastAsia"/>
          <w:sz w:val="18"/>
          <w:szCs w:val="18"/>
          <w:lang w:val="en-US"/>
        </w:rPr>
        <w:t xml:space="preserve"> </w:t>
      </w:r>
    </w:p>
    <w:p w14:paraId="515170B1" w14:textId="77777777" w:rsidR="005C3943" w:rsidRDefault="00F95B21">
      <w:pPr>
        <w:pStyle w:val="3"/>
        <w:numPr>
          <w:ilvl w:val="2"/>
          <w:numId w:val="4"/>
        </w:numPr>
      </w:pPr>
      <w:r>
        <w:rPr>
          <w:rFonts w:hint="eastAsia"/>
        </w:rPr>
        <w:t>夏季工况风场计算域</w:t>
      </w:r>
    </w:p>
    <w:p w14:paraId="3C5D1250"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夏季工况风场计算域信息</w:t>
      </w:r>
    </w:p>
    <w:tbl>
      <w:tblPr>
        <w:tblW w:w="0" w:type="auto"/>
        <w:jc w:val="center"/>
        <w:tblLook w:val="04A0" w:firstRow="1" w:lastRow="0" w:firstColumn="1" w:lastColumn="0" w:noHBand="0" w:noVBand="1"/>
      </w:tblPr>
      <w:tblGrid>
        <w:gridCol w:w="2765"/>
        <w:gridCol w:w="2765"/>
        <w:gridCol w:w="2766"/>
      </w:tblGrid>
      <w:tr w:rsidR="005C3943" w14:paraId="10855DCB" w14:textId="77777777">
        <w:trPr>
          <w:jc w:val="center"/>
        </w:trPr>
        <w:tc>
          <w:tcPr>
            <w:tcW w:w="2765" w:type="dxa"/>
          </w:tcPr>
          <w:p w14:paraId="59946300" w14:textId="77777777" w:rsidR="005C3943" w:rsidRDefault="00F95B21">
            <w:pPr>
              <w:jc w:val="center"/>
            </w:pPr>
            <w:r>
              <w:rPr>
                <w:rFonts w:hint="eastAsia"/>
              </w:rPr>
              <w:t>顺风方向尺寸（</w:t>
            </w:r>
            <w:r>
              <w:rPr>
                <w:rFonts w:hint="eastAsia"/>
              </w:rPr>
              <w:t>m</w:t>
            </w:r>
            <w:r>
              <w:rPr>
                <w:rFonts w:hint="eastAsia"/>
              </w:rPr>
              <w:t>）</w:t>
            </w:r>
          </w:p>
        </w:tc>
        <w:tc>
          <w:tcPr>
            <w:tcW w:w="2765" w:type="dxa"/>
          </w:tcPr>
          <w:p w14:paraId="2CA6CBF8" w14:textId="77777777" w:rsidR="005C3943" w:rsidRDefault="00F95B21">
            <w:pPr>
              <w:jc w:val="center"/>
            </w:pPr>
            <w:r>
              <w:rPr>
                <w:rFonts w:hint="eastAsia"/>
              </w:rPr>
              <w:t>宽度方向尺寸（</w:t>
            </w:r>
            <w:r>
              <w:rPr>
                <w:rFonts w:hint="eastAsia"/>
              </w:rPr>
              <w:t>m</w:t>
            </w:r>
            <w:r>
              <w:rPr>
                <w:rFonts w:hint="eastAsia"/>
              </w:rPr>
              <w:t>）</w:t>
            </w:r>
          </w:p>
        </w:tc>
        <w:tc>
          <w:tcPr>
            <w:tcW w:w="2766" w:type="dxa"/>
          </w:tcPr>
          <w:p w14:paraId="15EBC230" w14:textId="77777777" w:rsidR="005C3943" w:rsidRDefault="00F95B21">
            <w:pPr>
              <w:jc w:val="center"/>
            </w:pPr>
            <w:r>
              <w:rPr>
                <w:rFonts w:hint="eastAsia"/>
              </w:rPr>
              <w:t>高度方向尺寸（</w:t>
            </w:r>
            <w:r>
              <w:rPr>
                <w:rFonts w:hint="eastAsia"/>
              </w:rPr>
              <w:t>m</w:t>
            </w:r>
            <w:r>
              <w:rPr>
                <w:rFonts w:hint="eastAsia"/>
              </w:rPr>
              <w:t>）</w:t>
            </w:r>
          </w:p>
        </w:tc>
      </w:tr>
      <w:tr w:rsidR="005C3943" w14:paraId="253A5334" w14:textId="77777777">
        <w:trPr>
          <w:jc w:val="center"/>
        </w:trPr>
        <w:tc>
          <w:tcPr>
            <w:tcW w:w="2765" w:type="dxa"/>
          </w:tcPr>
          <w:p w14:paraId="676BEA9E" w14:textId="77777777" w:rsidR="005C3943" w:rsidRDefault="00F95B21">
            <w:pPr>
              <w:jc w:val="center"/>
            </w:pPr>
            <w:r>
              <w:t>449</w:t>
            </w:r>
          </w:p>
        </w:tc>
        <w:tc>
          <w:tcPr>
            <w:tcW w:w="2765" w:type="dxa"/>
          </w:tcPr>
          <w:p w14:paraId="3214A03E" w14:textId="77777777" w:rsidR="005C3943" w:rsidRDefault="00F95B21">
            <w:pPr>
              <w:jc w:val="center"/>
            </w:pPr>
            <w:r>
              <w:t>452</w:t>
            </w:r>
          </w:p>
        </w:tc>
        <w:tc>
          <w:tcPr>
            <w:tcW w:w="2766" w:type="dxa"/>
          </w:tcPr>
          <w:p w14:paraId="5C543321" w14:textId="77777777" w:rsidR="005C3943" w:rsidRDefault="00F95B21">
            <w:pPr>
              <w:jc w:val="center"/>
            </w:pPr>
            <w:r>
              <w:t>239</w:t>
            </w:r>
          </w:p>
        </w:tc>
      </w:tr>
    </w:tbl>
    <w:p w14:paraId="4996C00A" w14:textId="77777777" w:rsidR="005C3943" w:rsidRDefault="00F95B21">
      <w:pPr>
        <w:pStyle w:val="a0"/>
        <w:ind w:firstLineChars="0" w:firstLine="0"/>
        <w:jc w:val="center"/>
        <w:rPr>
          <w:rFonts w:ascii="微软雅黑" w:eastAsia="微软雅黑" w:hAnsi="微软雅黑"/>
          <w:lang w:val="en-US"/>
        </w:rPr>
      </w:pPr>
      <w:r>
        <w:rPr>
          <w:noProof/>
        </w:rPr>
        <w:drawing>
          <wp:inline distT="0" distB="0" distL="0" distR="0" wp14:anchorId="5C79DE44" wp14:editId="4A50BC28">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305175"/>
                    </a:xfrm>
                    <a:prstGeom prst="rect">
                      <a:avLst/>
                    </a:prstGeom>
                  </pic:spPr>
                </pic:pic>
              </a:graphicData>
            </a:graphic>
          </wp:inline>
        </w:drawing>
      </w:r>
    </w:p>
    <w:p w14:paraId="37522AC8" w14:textId="77777777" w:rsidR="005C3943" w:rsidRDefault="00F95B21">
      <w:pPr>
        <w:jc w:val="center"/>
        <w:rPr>
          <w:sz w:val="18"/>
          <w:szCs w:val="18"/>
          <w:lang w:val="en-US"/>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r>
        <w:rPr>
          <w:rFonts w:hint="eastAsia"/>
          <w:sz w:val="18"/>
          <w:szCs w:val="18"/>
        </w:rPr>
        <w:t>夏季工况风场计算域图示</w:t>
      </w:r>
      <w:r>
        <w:rPr>
          <w:rFonts w:hint="eastAsia"/>
          <w:sz w:val="18"/>
          <w:szCs w:val="18"/>
          <w:lang w:val="en-US"/>
        </w:rPr>
        <w:t xml:space="preserve"> </w:t>
      </w:r>
    </w:p>
    <w:p w14:paraId="66400AC1" w14:textId="77777777" w:rsidR="005C3943" w:rsidRDefault="005C3943">
      <w:pPr>
        <w:pStyle w:val="a0"/>
        <w:ind w:firstLineChars="150" w:firstLine="315"/>
        <w:rPr>
          <w:rFonts w:ascii="微软雅黑" w:eastAsia="微软雅黑" w:hAnsi="微软雅黑"/>
          <w:lang w:val="en-US"/>
        </w:rPr>
      </w:pPr>
      <w:bookmarkStart w:id="47" w:name="计算域"/>
      <w:bookmarkEnd w:id="47"/>
    </w:p>
    <w:p w14:paraId="41E96E9F" w14:textId="77777777" w:rsidR="005C3943" w:rsidRDefault="00F95B21">
      <w:pPr>
        <w:pStyle w:val="a0"/>
        <w:ind w:firstLine="360"/>
        <w:rPr>
          <w:rFonts w:ascii="微软雅黑" w:eastAsia="微软雅黑" w:hAnsi="微软雅黑"/>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3345A1CE" w14:textId="77777777" w:rsidR="005C3943" w:rsidRDefault="00F95B21">
      <w:pPr>
        <w:pStyle w:val="2"/>
      </w:pPr>
      <w:bookmarkStart w:id="48" w:name="_Toc509844741"/>
      <w:bookmarkStart w:id="49" w:name="_Toc15320"/>
      <w:r>
        <w:rPr>
          <w:rFonts w:hint="eastAsia"/>
        </w:rPr>
        <w:t>网格划分</w:t>
      </w:r>
      <w:bookmarkEnd w:id="48"/>
      <w:bookmarkEnd w:id="49"/>
    </w:p>
    <w:p w14:paraId="115D1FB9"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C96C56A" w14:textId="77777777" w:rsidR="005C3943" w:rsidRDefault="00F95B21">
      <w:pPr>
        <w:pStyle w:val="a4"/>
        <w:spacing w:before="156"/>
        <w:ind w:left="426" w:firstLine="0"/>
        <w:rPr>
          <w:rFonts w:ascii="微软雅黑"/>
        </w:rPr>
      </w:pPr>
      <w:r>
        <w:rPr>
          <w:rFonts w:ascii="微软雅黑" w:hint="eastAsia"/>
        </w:rPr>
        <w:t>1</w:t>
      </w:r>
      <w:r>
        <w:rPr>
          <w:rFonts w:ascii="微软雅黑" w:hint="eastAsia"/>
        </w:rPr>
        <w:t>）一般网格：指除靠近地面和建筑以外的网格，通常不需要特别加密处理</w:t>
      </w:r>
    </w:p>
    <w:p w14:paraId="7F2038BD" w14:textId="77777777" w:rsidR="005C3943" w:rsidRDefault="00F95B21">
      <w:pPr>
        <w:pStyle w:val="a4"/>
        <w:numPr>
          <w:ilvl w:val="0"/>
          <w:numId w:val="4"/>
        </w:numPr>
        <w:spacing w:before="156"/>
        <w:rPr>
          <w:rFonts w:ascii="微软雅黑"/>
        </w:rPr>
      </w:pPr>
      <w:bookmarkStart w:id="50" w:name="OLE_LINK15"/>
      <w:r>
        <w:rPr>
          <w:rFonts w:ascii="微软雅黑" w:hint="eastAsia"/>
        </w:rPr>
        <w:t>分弧精度：对于有圆弧特征的建筑局部，把圆弧分解为线段时，弦到弧的最大距离；</w:t>
      </w:r>
    </w:p>
    <w:bookmarkEnd w:id="50"/>
    <w:p w14:paraId="122DA492" w14:textId="77777777" w:rsidR="005C3943" w:rsidRDefault="00F95B21">
      <w:pPr>
        <w:numPr>
          <w:ilvl w:val="0"/>
          <w:numId w:val="4"/>
        </w:numPr>
        <w:adjustRightInd w:val="0"/>
        <w:spacing w:beforeLines="50" w:before="156" w:line="315" w:lineRule="atLeast"/>
        <w:jc w:val="both"/>
        <w:textAlignment w:val="baseline"/>
        <w:rPr>
          <w:lang w:val="en-US"/>
        </w:rPr>
      </w:pPr>
      <w:r>
        <w:rPr>
          <w:rFonts w:hint="eastAsia"/>
          <w:lang w:val="en-US"/>
        </w:rPr>
        <w:t>最大网格尺寸：计算域内最大网格的尺寸；</w:t>
      </w:r>
    </w:p>
    <w:p w14:paraId="7C0F3CE4" w14:textId="77777777" w:rsidR="005C3943" w:rsidRDefault="00F95B21">
      <w:pPr>
        <w:numPr>
          <w:ilvl w:val="0"/>
          <w:numId w:val="4"/>
        </w:numPr>
        <w:adjustRightInd w:val="0"/>
        <w:spacing w:beforeLines="50" w:before="156" w:line="315" w:lineRule="atLeast"/>
        <w:jc w:val="both"/>
        <w:textAlignment w:val="baseline"/>
        <w:rPr>
          <w:lang w:val="en-US"/>
        </w:rPr>
      </w:pPr>
      <w:r>
        <w:rPr>
          <w:rFonts w:hint="eastAsia"/>
          <w:lang w:val="en-US"/>
        </w:rPr>
        <w:t>最小网格尺寸：计算域内最小网格的尺寸；</w:t>
      </w:r>
    </w:p>
    <w:p w14:paraId="6F9FFE72" w14:textId="77777777" w:rsidR="005C3943" w:rsidRDefault="00F95B21">
      <w:pPr>
        <w:numPr>
          <w:ilvl w:val="0"/>
          <w:numId w:val="4"/>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7F152EC" w14:textId="77777777" w:rsidR="005C3943" w:rsidRDefault="00F95B21">
      <w:pPr>
        <w:pStyle w:val="a4"/>
        <w:spacing w:before="156"/>
        <w:ind w:left="0" w:firstLineChars="150" w:firstLine="315"/>
        <w:rPr>
          <w:rFonts w:ascii="微软雅黑"/>
        </w:rPr>
      </w:pPr>
      <w:r>
        <w:rPr>
          <w:rFonts w:ascii="微软雅黑" w:hint="eastAsia"/>
        </w:rPr>
        <w:t>2</w:t>
      </w:r>
      <w:r>
        <w:rPr>
          <w:rFonts w:ascii="微软雅黑" w:hint="eastAsia"/>
        </w:rPr>
        <w:t>）地面网格</w:t>
      </w:r>
    </w:p>
    <w:p w14:paraId="30071D26" w14:textId="77777777" w:rsidR="005C3943" w:rsidRDefault="00F95B21">
      <w:pPr>
        <w:pStyle w:val="a4"/>
        <w:spacing w:before="156"/>
        <w:ind w:firstLineChars="150" w:firstLine="315"/>
        <w:rPr>
          <w:rFonts w:ascii="微软雅黑"/>
        </w:rPr>
      </w:pPr>
      <w:r>
        <w:rPr>
          <w:rFonts w:ascii="微软雅黑" w:hint="eastAsia"/>
        </w:rPr>
        <w:t>靠近建筑物的区域称为近场，远离建筑物的区域称为远场。</w:t>
      </w:r>
    </w:p>
    <w:p w14:paraId="1BF6067C" w14:textId="77777777" w:rsidR="005C3943" w:rsidRDefault="00F95B21">
      <w:pPr>
        <w:pStyle w:val="a4"/>
        <w:spacing w:before="156"/>
        <w:ind w:firstLineChars="150" w:firstLine="315"/>
        <w:rPr>
          <w:rFonts w:ascii="微软雅黑"/>
        </w:rPr>
      </w:pPr>
      <w:r>
        <w:rPr>
          <w:rFonts w:ascii="微软雅黑" w:hint="eastAsia"/>
        </w:rPr>
        <w:t>近场的地面网格需要加密，对应地面细分级数较大；而远场地面对应网格较疏，地面细分级数较小。</w:t>
      </w:r>
    </w:p>
    <w:p w14:paraId="4863880E" w14:textId="77777777" w:rsidR="005C3943" w:rsidRDefault="00F95B21">
      <w:pPr>
        <w:pStyle w:val="a0"/>
        <w:ind w:firstLine="420"/>
        <w:rPr>
          <w:rFonts w:ascii="微软雅黑" w:eastAsia="微软雅黑" w:hAnsi="微软雅黑"/>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2D676617" w14:textId="77777777" w:rsidR="005C3943" w:rsidRDefault="00F95B21">
      <w:pPr>
        <w:jc w:val="center"/>
        <w:rPr>
          <w:sz w:val="18"/>
          <w:szCs w:val="18"/>
        </w:rPr>
      </w:pPr>
      <w:r>
        <w:rPr>
          <w:rFonts w:hint="eastAsia"/>
          <w:sz w:val="18"/>
          <w:szCs w:val="18"/>
        </w:rPr>
        <w:lastRenderedPageBreak/>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表</w:instrText>
      </w:r>
      <w:r>
        <w:rPr>
          <w:sz w:val="18"/>
          <w:szCs w:val="18"/>
        </w:rPr>
        <w:instrText xml:space="preserve"> \* ARABIC </w:instrText>
      </w:r>
      <w:r>
        <w:rPr>
          <w:sz w:val="18"/>
          <w:szCs w:val="18"/>
        </w:rPr>
        <w:instrText xml:space="preserve">\s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W w:w="7776" w:type="dxa"/>
        <w:tblInd w:w="279" w:type="dxa"/>
        <w:tblLook w:val="04A0" w:firstRow="1" w:lastRow="0" w:firstColumn="1" w:lastColumn="0" w:noHBand="0" w:noVBand="1"/>
      </w:tblPr>
      <w:tblGrid>
        <w:gridCol w:w="1701"/>
        <w:gridCol w:w="1701"/>
        <w:gridCol w:w="2977"/>
        <w:gridCol w:w="1397"/>
      </w:tblGrid>
      <w:tr w:rsidR="005C3943" w14:paraId="2F0DFEFC"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C4547F" w14:textId="77777777" w:rsidR="005C3943" w:rsidRDefault="00F95B21">
            <w:pPr>
              <w:spacing w:line="400" w:lineRule="exact"/>
              <w:jc w:val="center"/>
              <w:rPr>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EA8BA9" w14:textId="77777777" w:rsidR="005C3943" w:rsidRDefault="00F95B21">
            <w:pPr>
              <w:spacing w:line="400" w:lineRule="exact"/>
              <w:jc w:val="center"/>
              <w:rPr>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FCD897" w14:textId="77777777" w:rsidR="005C3943" w:rsidRDefault="00F95B21">
            <w:pPr>
              <w:spacing w:line="400" w:lineRule="exact"/>
              <w:jc w:val="center"/>
              <w:rPr>
                <w:sz w:val="18"/>
                <w:szCs w:val="18"/>
                <w:lang w:val="en-US"/>
              </w:rPr>
            </w:pPr>
            <w:r>
              <w:rPr>
                <w:rFonts w:hint="eastAsia"/>
                <w:sz w:val="18"/>
                <w:szCs w:val="18"/>
                <w:lang w:val="en-US"/>
              </w:rPr>
              <w:t>网格尺寸</w:t>
            </w:r>
          </w:p>
        </w:tc>
      </w:tr>
      <w:tr w:rsidR="005C3943" w14:paraId="3AA00FD2"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46FBD334" w14:textId="77777777" w:rsidR="005C3943" w:rsidRDefault="00F95B21">
            <w:pPr>
              <w:spacing w:line="400" w:lineRule="exact"/>
              <w:jc w:val="center"/>
              <w:rPr>
                <w:sz w:val="18"/>
                <w:szCs w:val="18"/>
                <w:lang w:val="en-US"/>
              </w:rPr>
            </w:pPr>
            <w:bookmarkStart w:id="51" w:name="冬季网格总数"/>
            <w:r>
              <w:t>516002</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E23A92" w14:textId="77777777" w:rsidR="005C3943" w:rsidRDefault="00F95B21">
            <w:pPr>
              <w:spacing w:line="400" w:lineRule="exact"/>
              <w:jc w:val="center"/>
              <w:rPr>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EDD439" w14:textId="77777777" w:rsidR="005C3943" w:rsidRDefault="00F95B21">
            <w:pPr>
              <w:spacing w:line="400" w:lineRule="exact"/>
              <w:jc w:val="center"/>
              <w:rPr>
                <w:sz w:val="18"/>
                <w:szCs w:val="18"/>
                <w:lang w:val="en-US"/>
              </w:rPr>
            </w:pPr>
            <w:r>
              <w:rPr>
                <w:rFonts w:hint="eastAsia"/>
                <w:sz w:val="18"/>
                <w:szCs w:val="18"/>
                <w:lang w:val="en-US"/>
              </w:rPr>
              <w:t>分弧精度</w:t>
            </w:r>
            <w:r>
              <w:rPr>
                <w:rFonts w:hint="eastAsia"/>
                <w:sz w:val="18"/>
                <w:szCs w:val="18"/>
                <w:lang w:val="en-US"/>
              </w:rPr>
              <w:t>(m</w:t>
            </w:r>
            <w:r>
              <w:rPr>
                <w:sz w:val="18"/>
                <w:szCs w:val="18"/>
                <w:lang w:val="en-US"/>
              </w:rPr>
              <w:t>)</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48F358BC" w14:textId="77777777" w:rsidR="005C3943" w:rsidRDefault="00F95B21">
            <w:pPr>
              <w:spacing w:line="400" w:lineRule="exact"/>
              <w:jc w:val="center"/>
              <w:rPr>
                <w:sz w:val="18"/>
                <w:szCs w:val="18"/>
                <w:lang w:val="en-US"/>
              </w:rPr>
            </w:pPr>
            <w:bookmarkStart w:id="52" w:name="冬季分弧精度"/>
            <w:r>
              <w:t>0.24</w:t>
            </w:r>
            <w:bookmarkEnd w:id="52"/>
          </w:p>
        </w:tc>
      </w:tr>
      <w:tr w:rsidR="005C3943" w14:paraId="7F2B9D53" w14:textId="77777777">
        <w:trPr>
          <w:trHeight w:val="270"/>
        </w:trPr>
        <w:tc>
          <w:tcPr>
            <w:tcW w:w="1701" w:type="dxa"/>
            <w:vMerge/>
            <w:tcBorders>
              <w:left w:val="single" w:sz="4" w:space="0" w:color="auto"/>
              <w:bottom w:val="single" w:sz="4" w:space="0" w:color="auto"/>
              <w:right w:val="single" w:sz="4" w:space="0" w:color="auto"/>
            </w:tcBorders>
            <w:vAlign w:val="center"/>
          </w:tcPr>
          <w:p w14:paraId="298BB7DE"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198B8C"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F0B7A24" w14:textId="77777777" w:rsidR="005C3943" w:rsidRDefault="00F95B21">
            <w:pPr>
              <w:spacing w:line="400" w:lineRule="exact"/>
              <w:jc w:val="center"/>
              <w:rPr>
                <w:sz w:val="18"/>
                <w:szCs w:val="18"/>
                <w:lang w:val="en-US"/>
              </w:rPr>
            </w:pPr>
            <w:r>
              <w:rPr>
                <w:rFonts w:hint="eastAsia"/>
                <w:sz w:val="18"/>
                <w:szCs w:val="18"/>
                <w:lang w:val="en-US"/>
              </w:rPr>
              <w:t>最大网格尺寸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1659695C" w14:textId="77777777" w:rsidR="005C3943" w:rsidRDefault="00F95B21">
            <w:pPr>
              <w:spacing w:line="400" w:lineRule="exact"/>
              <w:jc w:val="center"/>
              <w:rPr>
                <w:sz w:val="18"/>
                <w:szCs w:val="18"/>
                <w:lang w:val="en-US"/>
              </w:rPr>
            </w:pPr>
            <w:bookmarkStart w:id="53" w:name="最大网格尺寸"/>
            <w:r>
              <w:t>16.0</w:t>
            </w:r>
            <w:bookmarkEnd w:id="53"/>
          </w:p>
        </w:tc>
      </w:tr>
      <w:tr w:rsidR="005C3943" w14:paraId="56E81DD8" w14:textId="77777777">
        <w:trPr>
          <w:trHeight w:val="270"/>
        </w:trPr>
        <w:tc>
          <w:tcPr>
            <w:tcW w:w="1701" w:type="dxa"/>
            <w:vMerge/>
            <w:tcBorders>
              <w:left w:val="single" w:sz="4" w:space="0" w:color="auto"/>
              <w:bottom w:val="single" w:sz="4" w:space="0" w:color="auto"/>
              <w:right w:val="single" w:sz="4" w:space="0" w:color="auto"/>
            </w:tcBorders>
            <w:vAlign w:val="center"/>
          </w:tcPr>
          <w:p w14:paraId="473F6E1E"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703D34"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E8D898" w14:textId="77777777" w:rsidR="005C3943" w:rsidRDefault="00F95B21">
            <w:pPr>
              <w:spacing w:line="400" w:lineRule="exact"/>
              <w:jc w:val="center"/>
              <w:rPr>
                <w:sz w:val="18"/>
                <w:szCs w:val="18"/>
                <w:lang w:val="en-US"/>
              </w:rPr>
            </w:pPr>
            <w:r>
              <w:rPr>
                <w:rFonts w:hint="eastAsia"/>
                <w:sz w:val="18"/>
                <w:szCs w:val="18"/>
                <w:lang w:val="en-US"/>
              </w:rPr>
              <w:t>最小网格尺寸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1ACA1DDB" w14:textId="77777777" w:rsidR="005C3943" w:rsidRDefault="00F95B21">
            <w:pPr>
              <w:spacing w:line="400" w:lineRule="exact"/>
              <w:jc w:val="center"/>
              <w:rPr>
                <w:sz w:val="18"/>
                <w:szCs w:val="18"/>
                <w:lang w:val="en-US"/>
              </w:rPr>
            </w:pPr>
            <w:bookmarkStart w:id="54" w:name="最小网格尺寸"/>
            <w:r>
              <w:t>4.0</w:t>
            </w:r>
            <w:bookmarkEnd w:id="54"/>
          </w:p>
        </w:tc>
      </w:tr>
      <w:tr w:rsidR="005C3943" w14:paraId="3BE99478" w14:textId="77777777">
        <w:trPr>
          <w:trHeight w:val="270"/>
        </w:trPr>
        <w:tc>
          <w:tcPr>
            <w:tcW w:w="1701" w:type="dxa"/>
            <w:vMerge/>
            <w:tcBorders>
              <w:left w:val="single" w:sz="4" w:space="0" w:color="auto"/>
              <w:bottom w:val="single" w:sz="4" w:space="0" w:color="auto"/>
              <w:right w:val="single" w:sz="4" w:space="0" w:color="auto"/>
            </w:tcBorders>
            <w:vAlign w:val="center"/>
          </w:tcPr>
          <w:p w14:paraId="21CDC5A8"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247DDE"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FDA490" w14:textId="77777777" w:rsidR="005C3943" w:rsidRDefault="00F95B21">
            <w:pPr>
              <w:spacing w:line="400" w:lineRule="exact"/>
              <w:jc w:val="center"/>
              <w:rPr>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059EE5FB" w14:textId="77777777" w:rsidR="005C3943" w:rsidRDefault="00F95B21">
            <w:pPr>
              <w:spacing w:line="400" w:lineRule="exact"/>
              <w:jc w:val="center"/>
              <w:rPr>
                <w:sz w:val="18"/>
                <w:szCs w:val="18"/>
                <w:lang w:val="en-US"/>
              </w:rPr>
            </w:pPr>
            <w:bookmarkStart w:id="55" w:name="建筑表面细分层厚度"/>
            <w:r>
              <w:t>4.0</w:t>
            </w:r>
            <w:bookmarkEnd w:id="55"/>
          </w:p>
        </w:tc>
      </w:tr>
      <w:tr w:rsidR="005C3943" w14:paraId="55E593EC" w14:textId="77777777">
        <w:trPr>
          <w:trHeight w:val="270"/>
        </w:trPr>
        <w:tc>
          <w:tcPr>
            <w:tcW w:w="1701" w:type="dxa"/>
            <w:vMerge/>
            <w:tcBorders>
              <w:left w:val="single" w:sz="4" w:space="0" w:color="auto"/>
              <w:bottom w:val="single" w:sz="4" w:space="0" w:color="auto"/>
              <w:right w:val="single" w:sz="4" w:space="0" w:color="auto"/>
            </w:tcBorders>
            <w:vAlign w:val="center"/>
          </w:tcPr>
          <w:p w14:paraId="0AF1819C" w14:textId="77777777" w:rsidR="005C3943" w:rsidRDefault="005C3943">
            <w:pPr>
              <w:spacing w:line="400" w:lineRule="exact"/>
              <w:jc w:val="center"/>
              <w:rPr>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05F21F" w14:textId="77777777" w:rsidR="005C3943" w:rsidRDefault="00F95B21">
            <w:pPr>
              <w:spacing w:line="400" w:lineRule="exact"/>
              <w:jc w:val="center"/>
              <w:rPr>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266ECB" w14:textId="77777777" w:rsidR="005C3943" w:rsidRDefault="00F95B21">
            <w:pPr>
              <w:spacing w:line="400" w:lineRule="exact"/>
              <w:jc w:val="center"/>
              <w:rPr>
                <w:sz w:val="18"/>
                <w:szCs w:val="18"/>
                <w:lang w:val="en-US"/>
              </w:rPr>
            </w:pPr>
            <w:r>
              <w:rPr>
                <w:rFonts w:hint="eastAsia"/>
                <w:sz w:val="18"/>
                <w:szCs w:val="18"/>
                <w:lang w:val="en-US"/>
              </w:rPr>
              <w:t>远场网格尺寸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5E75525D" w14:textId="77777777" w:rsidR="005C3943" w:rsidRDefault="00F95B21">
            <w:pPr>
              <w:spacing w:line="400" w:lineRule="exact"/>
              <w:jc w:val="center"/>
              <w:rPr>
                <w:sz w:val="18"/>
                <w:szCs w:val="18"/>
                <w:lang w:val="en-US"/>
              </w:rPr>
            </w:pPr>
            <w:bookmarkStart w:id="56" w:name="远场网格尺寸"/>
            <w:r>
              <w:t>8.0</w:t>
            </w:r>
            <w:bookmarkEnd w:id="56"/>
          </w:p>
        </w:tc>
      </w:tr>
      <w:tr w:rsidR="005C3943" w14:paraId="13A82BC2" w14:textId="77777777">
        <w:trPr>
          <w:trHeight w:val="270"/>
        </w:trPr>
        <w:tc>
          <w:tcPr>
            <w:tcW w:w="1701" w:type="dxa"/>
            <w:vMerge/>
            <w:tcBorders>
              <w:left w:val="single" w:sz="4" w:space="0" w:color="auto"/>
              <w:bottom w:val="single" w:sz="4" w:space="0" w:color="auto"/>
              <w:right w:val="single" w:sz="4" w:space="0" w:color="auto"/>
            </w:tcBorders>
            <w:vAlign w:val="center"/>
          </w:tcPr>
          <w:p w14:paraId="6368B247"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8C3D10"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0F5E8A" w14:textId="77777777" w:rsidR="005C3943" w:rsidRDefault="00F95B21">
            <w:pPr>
              <w:spacing w:line="400" w:lineRule="exact"/>
              <w:jc w:val="center"/>
              <w:rPr>
                <w:sz w:val="18"/>
                <w:szCs w:val="18"/>
                <w:lang w:val="en-US"/>
              </w:rPr>
            </w:pPr>
            <w:r>
              <w:rPr>
                <w:rFonts w:hint="eastAsia"/>
                <w:sz w:val="18"/>
                <w:szCs w:val="18"/>
                <w:lang w:val="en-US"/>
              </w:rPr>
              <w:t>近场网格尺寸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7DAA91CC" w14:textId="77777777" w:rsidR="005C3943" w:rsidRDefault="00F95B21">
            <w:pPr>
              <w:spacing w:line="400" w:lineRule="exact"/>
              <w:jc w:val="center"/>
              <w:rPr>
                <w:sz w:val="18"/>
                <w:szCs w:val="18"/>
                <w:lang w:val="en-US"/>
              </w:rPr>
            </w:pPr>
            <w:bookmarkStart w:id="57" w:name="近场网格尺寸"/>
            <w:r>
              <w:t>4.0</w:t>
            </w:r>
            <w:bookmarkEnd w:id="57"/>
          </w:p>
        </w:tc>
      </w:tr>
    </w:tbl>
    <w:p w14:paraId="35A373A4" w14:textId="77777777" w:rsidR="005C3943" w:rsidRDefault="005C3943">
      <w:pPr>
        <w:rPr>
          <w:sz w:val="18"/>
          <w:szCs w:val="18"/>
          <w:lang w:val="en-US"/>
        </w:rPr>
      </w:pPr>
    </w:p>
    <w:p w14:paraId="5A981CF7" w14:textId="77777777" w:rsidR="005C3943" w:rsidRDefault="00F95B21">
      <w:pPr>
        <w:jc w:val="center"/>
      </w:pPr>
      <w:bookmarkStart w:id="58" w:name="网格图"/>
      <w:bookmarkEnd w:id="58"/>
      <w:r>
        <w:rPr>
          <w:noProof/>
        </w:rPr>
        <w:drawing>
          <wp:inline distT="0" distB="0" distL="0" distR="0" wp14:anchorId="164F2220" wp14:editId="74DCE60F">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3390900"/>
                    </a:xfrm>
                    <a:prstGeom prst="rect">
                      <a:avLst/>
                    </a:prstGeom>
                  </pic:spPr>
                </pic:pic>
              </a:graphicData>
            </a:graphic>
          </wp:inline>
        </w:drawing>
      </w:r>
    </w:p>
    <w:p w14:paraId="189C0706" w14:textId="77777777" w:rsidR="005C3943" w:rsidRDefault="00F95B21">
      <w:pPr>
        <w:jc w:val="center"/>
        <w:rPr>
          <w:sz w:val="18"/>
          <w:szCs w:val="18"/>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r>
        <w:rPr>
          <w:rFonts w:hint="eastAsia"/>
          <w:sz w:val="18"/>
          <w:szCs w:val="18"/>
        </w:rPr>
        <w:t>-</w:t>
      </w:r>
      <w:bookmarkStart w:id="59" w:name="季节"/>
      <w:r>
        <w:rPr>
          <w:rFonts w:hint="eastAsia"/>
          <w:sz w:val="18"/>
          <w:szCs w:val="18"/>
        </w:rPr>
        <w:t>冬季</w:t>
      </w:r>
      <w:bookmarkEnd w:id="59"/>
    </w:p>
    <w:p w14:paraId="34C63C1C" w14:textId="77777777" w:rsidR="005C3943" w:rsidRDefault="00F95B2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rFonts w:hint="eastAsia"/>
          <w:sz w:val="18"/>
          <w:szCs w:val="18"/>
        </w:rPr>
        <w:t>夏季</w:t>
      </w:r>
      <w:bookmarkEnd w:id="3"/>
      <w:r>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5C3943" w14:paraId="327F265A"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FCCA3A" w14:textId="77777777" w:rsidR="005C3943" w:rsidRDefault="00F95B21">
            <w:pPr>
              <w:spacing w:line="400" w:lineRule="exact"/>
              <w:jc w:val="center"/>
              <w:rPr>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E6D490" w14:textId="77777777" w:rsidR="005C3943" w:rsidRDefault="00F95B21">
            <w:pPr>
              <w:spacing w:line="400" w:lineRule="exact"/>
              <w:jc w:val="center"/>
              <w:rPr>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754259" w14:textId="77777777" w:rsidR="005C3943" w:rsidRDefault="00F95B21">
            <w:pPr>
              <w:spacing w:line="400" w:lineRule="exact"/>
              <w:jc w:val="center"/>
              <w:rPr>
                <w:sz w:val="18"/>
                <w:szCs w:val="18"/>
                <w:lang w:val="en-US"/>
              </w:rPr>
            </w:pPr>
            <w:r>
              <w:rPr>
                <w:rFonts w:hint="eastAsia"/>
                <w:sz w:val="18"/>
                <w:szCs w:val="18"/>
                <w:lang w:val="en-US"/>
              </w:rPr>
              <w:t>网格尺寸</w:t>
            </w:r>
          </w:p>
        </w:tc>
      </w:tr>
      <w:tr w:rsidR="005C3943" w14:paraId="6996FB82"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2EF1240" w14:textId="77777777" w:rsidR="005C3943" w:rsidRDefault="00F95B21">
            <w:pPr>
              <w:spacing w:line="400" w:lineRule="exact"/>
              <w:jc w:val="center"/>
              <w:rPr>
                <w:sz w:val="18"/>
                <w:szCs w:val="18"/>
                <w:lang w:val="en-US"/>
              </w:rPr>
            </w:pPr>
            <w:r>
              <w:t>517771</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9C0CFF" w14:textId="77777777" w:rsidR="005C3943" w:rsidRDefault="00F95B21">
            <w:pPr>
              <w:spacing w:line="400" w:lineRule="exact"/>
              <w:jc w:val="center"/>
              <w:rPr>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5AB741E" w14:textId="77777777" w:rsidR="005C3943" w:rsidRDefault="00F95B21">
            <w:pPr>
              <w:spacing w:line="400" w:lineRule="exact"/>
              <w:jc w:val="center"/>
              <w:rPr>
                <w:sz w:val="18"/>
                <w:szCs w:val="18"/>
                <w:lang w:val="en-US"/>
              </w:rPr>
            </w:pPr>
            <w:r>
              <w:rPr>
                <w:rFonts w:hint="eastAsia"/>
                <w:sz w:val="18"/>
                <w:szCs w:val="18"/>
                <w:lang w:val="en-US"/>
              </w:rPr>
              <w:t>分弧精度</w:t>
            </w:r>
            <w:r>
              <w:rPr>
                <w:rFonts w:hint="eastAsia"/>
                <w:sz w:val="18"/>
                <w:szCs w:val="18"/>
                <w:lang w:val="en-US"/>
              </w:rPr>
              <w:t>(m</w:t>
            </w:r>
            <w:r>
              <w:rPr>
                <w:sz w:val="18"/>
                <w:szCs w:val="18"/>
                <w:lang w:val="en-US"/>
              </w:rPr>
              <w:t>)</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2D9288CD" w14:textId="77777777" w:rsidR="005C3943" w:rsidRDefault="00F95B21">
            <w:pPr>
              <w:spacing w:line="400" w:lineRule="exact"/>
              <w:jc w:val="center"/>
              <w:rPr>
                <w:sz w:val="18"/>
                <w:szCs w:val="18"/>
                <w:lang w:val="en-US"/>
              </w:rPr>
            </w:pPr>
            <w:r>
              <w:t>0.24</w:t>
            </w:r>
          </w:p>
        </w:tc>
      </w:tr>
      <w:tr w:rsidR="005C3943" w14:paraId="76B89F91" w14:textId="77777777">
        <w:trPr>
          <w:trHeight w:val="270"/>
        </w:trPr>
        <w:tc>
          <w:tcPr>
            <w:tcW w:w="1701" w:type="dxa"/>
            <w:vMerge/>
            <w:tcBorders>
              <w:left w:val="single" w:sz="4" w:space="0" w:color="auto"/>
              <w:bottom w:val="single" w:sz="4" w:space="0" w:color="auto"/>
              <w:right w:val="single" w:sz="4" w:space="0" w:color="auto"/>
            </w:tcBorders>
            <w:vAlign w:val="center"/>
          </w:tcPr>
          <w:p w14:paraId="603B9EAA"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2C3EF"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63A269" w14:textId="77777777" w:rsidR="005C3943" w:rsidRDefault="00F95B21">
            <w:pPr>
              <w:spacing w:line="400" w:lineRule="exact"/>
              <w:jc w:val="center"/>
              <w:rPr>
                <w:sz w:val="18"/>
                <w:szCs w:val="18"/>
                <w:lang w:val="en-US"/>
              </w:rPr>
            </w:pPr>
            <w:r>
              <w:rPr>
                <w:rFonts w:hint="eastAsia"/>
                <w:sz w:val="18"/>
                <w:szCs w:val="18"/>
                <w:lang w:val="en-US"/>
              </w:rPr>
              <w:t>最大网格尺寸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6F5A4FE9" w14:textId="77777777" w:rsidR="005C3943" w:rsidRDefault="00F95B21">
            <w:pPr>
              <w:spacing w:line="400" w:lineRule="exact"/>
              <w:jc w:val="center"/>
              <w:rPr>
                <w:sz w:val="18"/>
                <w:szCs w:val="18"/>
                <w:lang w:val="en-US"/>
              </w:rPr>
            </w:pPr>
            <w:r>
              <w:t>16.0</w:t>
            </w:r>
            <w:bookmarkEnd w:id="6"/>
          </w:p>
        </w:tc>
      </w:tr>
      <w:tr w:rsidR="005C3943" w14:paraId="4E6D74B0" w14:textId="77777777">
        <w:trPr>
          <w:trHeight w:val="270"/>
        </w:trPr>
        <w:tc>
          <w:tcPr>
            <w:tcW w:w="1701" w:type="dxa"/>
            <w:vMerge/>
            <w:tcBorders>
              <w:left w:val="single" w:sz="4" w:space="0" w:color="auto"/>
              <w:bottom w:val="single" w:sz="4" w:space="0" w:color="auto"/>
              <w:right w:val="single" w:sz="4" w:space="0" w:color="auto"/>
            </w:tcBorders>
            <w:vAlign w:val="center"/>
          </w:tcPr>
          <w:p w14:paraId="23CE7CAE"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1F48E"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15FC127" w14:textId="77777777" w:rsidR="005C3943" w:rsidRDefault="00F95B21">
            <w:pPr>
              <w:spacing w:line="400" w:lineRule="exact"/>
              <w:jc w:val="center"/>
              <w:rPr>
                <w:sz w:val="18"/>
                <w:szCs w:val="18"/>
                <w:lang w:val="en-US"/>
              </w:rPr>
            </w:pPr>
            <w:r>
              <w:rPr>
                <w:rFonts w:hint="eastAsia"/>
                <w:sz w:val="18"/>
                <w:szCs w:val="18"/>
                <w:lang w:val="en-US"/>
              </w:rPr>
              <w:t>最小网格尺寸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6181DFA4" w14:textId="77777777" w:rsidR="005C3943" w:rsidRDefault="00F95B21">
            <w:pPr>
              <w:spacing w:line="400" w:lineRule="exact"/>
              <w:jc w:val="center"/>
              <w:rPr>
                <w:sz w:val="18"/>
                <w:szCs w:val="18"/>
                <w:lang w:val="en-US"/>
              </w:rPr>
            </w:pPr>
            <w:r>
              <w:t>4.0</w:t>
            </w:r>
            <w:bookmarkEnd w:id="7"/>
          </w:p>
        </w:tc>
      </w:tr>
      <w:tr w:rsidR="005C3943" w14:paraId="09BA81BC" w14:textId="77777777">
        <w:trPr>
          <w:trHeight w:val="270"/>
        </w:trPr>
        <w:tc>
          <w:tcPr>
            <w:tcW w:w="1701" w:type="dxa"/>
            <w:vMerge/>
            <w:tcBorders>
              <w:left w:val="single" w:sz="4" w:space="0" w:color="auto"/>
              <w:bottom w:val="single" w:sz="4" w:space="0" w:color="auto"/>
              <w:right w:val="single" w:sz="4" w:space="0" w:color="auto"/>
            </w:tcBorders>
            <w:vAlign w:val="center"/>
          </w:tcPr>
          <w:p w14:paraId="5822632C"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363A7"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52E13F" w14:textId="77777777" w:rsidR="005C3943" w:rsidRDefault="00F95B21">
            <w:pPr>
              <w:spacing w:line="400" w:lineRule="exact"/>
              <w:jc w:val="center"/>
              <w:rPr>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74981715" w14:textId="77777777" w:rsidR="005C3943" w:rsidRDefault="00F95B21">
            <w:pPr>
              <w:spacing w:line="400" w:lineRule="exact"/>
              <w:jc w:val="center"/>
              <w:rPr>
                <w:sz w:val="18"/>
                <w:szCs w:val="18"/>
                <w:lang w:val="en-US"/>
              </w:rPr>
            </w:pPr>
            <w:r>
              <w:t>4.0</w:t>
            </w:r>
            <w:bookmarkEnd w:id="8"/>
          </w:p>
        </w:tc>
      </w:tr>
      <w:tr w:rsidR="005C3943" w14:paraId="66D3A071" w14:textId="77777777">
        <w:trPr>
          <w:trHeight w:val="270"/>
        </w:trPr>
        <w:tc>
          <w:tcPr>
            <w:tcW w:w="1701" w:type="dxa"/>
            <w:vMerge/>
            <w:tcBorders>
              <w:left w:val="single" w:sz="4" w:space="0" w:color="auto"/>
              <w:bottom w:val="single" w:sz="4" w:space="0" w:color="auto"/>
              <w:right w:val="single" w:sz="4" w:space="0" w:color="auto"/>
            </w:tcBorders>
            <w:vAlign w:val="center"/>
          </w:tcPr>
          <w:p w14:paraId="530FBB93" w14:textId="77777777" w:rsidR="005C3943" w:rsidRDefault="005C3943">
            <w:pPr>
              <w:spacing w:line="400" w:lineRule="exact"/>
              <w:jc w:val="center"/>
              <w:rPr>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9BCBAC" w14:textId="77777777" w:rsidR="005C3943" w:rsidRDefault="00F95B21">
            <w:pPr>
              <w:spacing w:line="400" w:lineRule="exact"/>
              <w:jc w:val="center"/>
              <w:rPr>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E15415" w14:textId="77777777" w:rsidR="005C3943" w:rsidRDefault="00F95B21">
            <w:pPr>
              <w:spacing w:line="400" w:lineRule="exact"/>
              <w:jc w:val="center"/>
              <w:rPr>
                <w:sz w:val="18"/>
                <w:szCs w:val="18"/>
                <w:lang w:val="en-US"/>
              </w:rPr>
            </w:pPr>
            <w:r>
              <w:rPr>
                <w:rFonts w:hint="eastAsia"/>
                <w:sz w:val="18"/>
                <w:szCs w:val="18"/>
                <w:lang w:val="en-US"/>
              </w:rPr>
              <w:t>远场网格尺寸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6B639839" w14:textId="77777777" w:rsidR="005C3943" w:rsidRDefault="00F95B21">
            <w:pPr>
              <w:spacing w:line="400" w:lineRule="exact"/>
              <w:jc w:val="center"/>
              <w:rPr>
                <w:sz w:val="18"/>
                <w:szCs w:val="18"/>
                <w:lang w:val="en-US"/>
              </w:rPr>
            </w:pPr>
            <w:r>
              <w:t>8.0</w:t>
            </w:r>
            <w:bookmarkEnd w:id="9"/>
          </w:p>
        </w:tc>
      </w:tr>
      <w:tr w:rsidR="005C3943" w14:paraId="24C9211F" w14:textId="77777777">
        <w:trPr>
          <w:trHeight w:val="270"/>
        </w:trPr>
        <w:tc>
          <w:tcPr>
            <w:tcW w:w="1701" w:type="dxa"/>
            <w:vMerge/>
            <w:tcBorders>
              <w:left w:val="single" w:sz="4" w:space="0" w:color="auto"/>
              <w:bottom w:val="single" w:sz="4" w:space="0" w:color="auto"/>
              <w:right w:val="single" w:sz="4" w:space="0" w:color="auto"/>
            </w:tcBorders>
            <w:vAlign w:val="center"/>
          </w:tcPr>
          <w:p w14:paraId="5FBEF1E1" w14:textId="77777777" w:rsidR="005C3943" w:rsidRDefault="005C3943">
            <w:pPr>
              <w:spacing w:line="400" w:lineRule="exact"/>
              <w:jc w:val="center"/>
              <w:rPr>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234FB" w14:textId="77777777" w:rsidR="005C3943" w:rsidRDefault="005C3943">
            <w:pPr>
              <w:spacing w:line="400" w:lineRule="exact"/>
              <w:jc w:val="center"/>
              <w:rPr>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C75EC5" w14:textId="77777777" w:rsidR="005C3943" w:rsidRDefault="00F95B21">
            <w:pPr>
              <w:spacing w:line="400" w:lineRule="exact"/>
              <w:jc w:val="center"/>
              <w:rPr>
                <w:sz w:val="18"/>
                <w:szCs w:val="18"/>
                <w:lang w:val="en-US"/>
              </w:rPr>
            </w:pPr>
            <w:r>
              <w:rPr>
                <w:rFonts w:hint="eastAsia"/>
                <w:sz w:val="18"/>
                <w:szCs w:val="18"/>
                <w:lang w:val="en-US"/>
              </w:rPr>
              <w:t>近场网格尺寸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shd w:val="clear" w:color="auto" w:fill="auto"/>
            <w:noWrap/>
            <w:vAlign w:val="center"/>
          </w:tcPr>
          <w:p w14:paraId="0A8B8064" w14:textId="77777777" w:rsidR="005C3943" w:rsidRDefault="00F95B21">
            <w:pPr>
              <w:spacing w:line="400" w:lineRule="exact"/>
              <w:jc w:val="center"/>
              <w:rPr>
                <w:sz w:val="18"/>
                <w:szCs w:val="18"/>
                <w:lang w:val="en-US"/>
              </w:rPr>
            </w:pPr>
            <w:r>
              <w:t>4.0</w:t>
            </w:r>
            <w:bookmarkEnd w:id="10"/>
          </w:p>
        </w:tc>
      </w:tr>
    </w:tbl>
    <w:p w14:paraId="53085CDB" w14:textId="77777777" w:rsidR="005C3943" w:rsidRDefault="005C3943">
      <w:pPr>
        <w:rPr>
          <w:sz w:val="18"/>
          <w:szCs w:val="18"/>
          <w:lang w:val="en-US"/>
        </w:rPr>
      </w:pPr>
    </w:p>
    <w:p w14:paraId="02DF190D" w14:textId="77777777" w:rsidR="005C3943" w:rsidRDefault="00F95B21">
      <w:pPr>
        <w:jc w:val="center"/>
      </w:pPr>
      <w:r>
        <w:rPr>
          <w:noProof/>
        </w:rPr>
        <w:lastRenderedPageBreak/>
        <w:drawing>
          <wp:inline distT="0" distB="0" distL="0" distR="0" wp14:anchorId="5972D5BE" wp14:editId="257EC373">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8"/>
                    <a:stretch>
                      <a:fillRect/>
                    </a:stretch>
                  </pic:blipFill>
                  <pic:spPr>
                    <a:xfrm>
                      <a:off x="0" y="0"/>
                      <a:ext cx="5667375" cy="3390900"/>
                    </a:xfrm>
                    <a:prstGeom prst="rect">
                      <a:avLst/>
                    </a:prstGeom>
                  </pic:spPr>
                </pic:pic>
              </a:graphicData>
            </a:graphic>
          </wp:inline>
        </w:drawing>
      </w:r>
    </w:p>
    <w:p w14:paraId="43D0B2E2" w14:textId="77777777" w:rsidR="005C3943" w:rsidRDefault="00F95B21">
      <w:pPr>
        <w:jc w:val="center"/>
        <w:rPr>
          <w:sz w:val="18"/>
          <w:szCs w:val="18"/>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w:t>
      </w:r>
      <w:r>
        <w:rPr>
          <w:rFonts w:hint="eastAsia"/>
          <w:sz w:val="18"/>
          <w:szCs w:val="18"/>
        </w:rPr>
        <w:t>-</w:t>
      </w:r>
      <w:r>
        <w:rPr>
          <w:rFonts w:hint="eastAsia"/>
          <w:sz w:val="18"/>
          <w:szCs w:val="18"/>
        </w:rPr>
        <w:t>夏季</w:t>
      </w:r>
    </w:p>
    <w:p w14:paraId="386B538F" w14:textId="77777777" w:rsidR="005C3943" w:rsidRDefault="00F95B21">
      <w:pPr>
        <w:pStyle w:val="a0"/>
        <w:ind w:firstLine="420"/>
        <w:rPr>
          <w:rFonts w:ascii="微软雅黑" w:eastAsia="微软雅黑" w:hAnsi="微软雅黑"/>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p w14:paraId="08715C0F" w14:textId="77777777" w:rsidR="005C3943" w:rsidRDefault="005C3943">
      <w:pPr>
        <w:pStyle w:val="a0"/>
        <w:ind w:firstLineChars="0" w:firstLine="0"/>
        <w:rPr>
          <w:rFonts w:ascii="微软雅黑" w:eastAsia="微软雅黑" w:hAnsi="微软雅黑"/>
          <w:szCs w:val="20"/>
          <w:lang w:val="en-US"/>
        </w:rPr>
      </w:pPr>
    </w:p>
    <w:p w14:paraId="7FE56D62" w14:textId="77777777" w:rsidR="005C3943" w:rsidRDefault="00F95B21">
      <w:pPr>
        <w:pStyle w:val="2"/>
        <w:numPr>
          <w:ilvl w:val="1"/>
          <w:numId w:val="3"/>
        </w:numPr>
      </w:pPr>
      <w:bookmarkStart w:id="61" w:name="_Toc509844742"/>
      <w:bookmarkStart w:id="62" w:name="_Toc27496"/>
      <w:r>
        <w:rPr>
          <w:rFonts w:hint="eastAsia"/>
        </w:rPr>
        <w:t>边界条件</w:t>
      </w:r>
      <w:bookmarkEnd w:id="61"/>
      <w:bookmarkEnd w:id="62"/>
    </w:p>
    <w:p w14:paraId="1FA242D0" w14:textId="77777777" w:rsidR="005C3943" w:rsidRDefault="00F95B21">
      <w:r>
        <w:rPr>
          <w:noProof/>
          <w:lang w:val="en-US"/>
        </w:rPr>
        <w:drawing>
          <wp:inline distT="0" distB="0" distL="0" distR="0" wp14:anchorId="0B1CDC10" wp14:editId="6D32F7A6">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2EE9E2EE" w14:textId="77777777" w:rsidR="005C3943" w:rsidRDefault="00F95B21">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DB3953B" w14:textId="77777777" w:rsidR="005C3943" w:rsidRDefault="00F95B21">
      <w:pPr>
        <w:pStyle w:val="a0"/>
        <w:ind w:firstLine="420"/>
        <w:rPr>
          <w:rFonts w:ascii="微软雅黑" w:eastAsia="微软雅黑" w:hAnsi="微软雅黑"/>
        </w:rPr>
      </w:pPr>
      <w:r>
        <w:rPr>
          <w:rFonts w:ascii="微软雅黑" w:eastAsia="微软雅黑" w:hAnsi="微软雅黑" w:hint="eastAsia"/>
          <w:lang w:val="en-US"/>
        </w:rPr>
        <w:t>上图展示了计算域中风场边界的类型，本小节将给出不同边界的边界条件。</w:t>
      </w:r>
    </w:p>
    <w:p w14:paraId="4D70F14B" w14:textId="77777777" w:rsidR="005C3943" w:rsidRDefault="00F95B21">
      <w:pPr>
        <w:pStyle w:val="3"/>
      </w:pPr>
      <w:bookmarkStart w:id="63" w:name="_Toc509844743"/>
      <w:r>
        <w:rPr>
          <w:rFonts w:hint="eastAsia"/>
        </w:rPr>
        <w:lastRenderedPageBreak/>
        <w:t>入口与出口边界条件</w:t>
      </w:r>
      <w:bookmarkEnd w:id="63"/>
    </w:p>
    <w:p w14:paraId="00E5A391" w14:textId="77777777" w:rsidR="005C3943" w:rsidRDefault="00F95B21">
      <w:r>
        <w:rPr>
          <w:rFonts w:hint="eastAsia"/>
        </w:rPr>
        <w:t>1</w:t>
      </w:r>
      <w:r>
        <w:rPr>
          <w:rFonts w:hint="eastAsia"/>
        </w:rPr>
        <w:t>）入口风速梯度</w:t>
      </w:r>
    </w:p>
    <w:p w14:paraId="04C09293"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14:paraId="6AC3BAE9" w14:textId="77777777" w:rsidR="005C3943" w:rsidRDefault="00F95B21">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25" w14:anchorId="57539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5pt" o:ole="">
            <v:imagedata r:id="rId20" o:title=""/>
          </v:shape>
          <o:OLEObject Type="Embed" ProgID="Equation.3" ShapeID="_x0000_i1025" DrawAspect="Content" ObjectID="_1829070716" r:id="rId21"/>
        </w:object>
      </w:r>
      <w:r>
        <w:rPr>
          <w:rFonts w:ascii="微软雅黑" w:eastAsia="微软雅黑" w:hAnsi="微软雅黑" w:hint="eastAsia"/>
          <w:lang w:val="en-US"/>
        </w:rPr>
        <w:t xml:space="preserve">                                </w:t>
      </w: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式</w:instrText>
      </w:r>
      <w:r>
        <w:rPr>
          <w:rFonts w:ascii="微软雅黑" w:eastAsia="微软雅黑" w:hAnsi="微软雅黑"/>
          <w:lang w:val="en-US"/>
        </w:rPr>
        <w:instrText xml:space="preserve">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71E67A1B"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式中：</w:t>
      </w:r>
    </w:p>
    <w:p w14:paraId="31E74942" w14:textId="77777777" w:rsidR="005C3943" w:rsidRDefault="00F95B21">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10F22EBD" w14:textId="77777777" w:rsidR="005C3943" w:rsidRDefault="00F95B21">
      <w:pPr>
        <w:pStyle w:val="a0"/>
        <w:ind w:firstLineChars="0" w:firstLine="0"/>
        <w:rPr>
          <w:rFonts w:ascii="微软雅黑" w:eastAsia="微软雅黑" w:hAnsi="微软雅黑"/>
          <w:lang w:val="en-US"/>
        </w:rPr>
      </w:pPr>
      <w:r>
        <w:rPr>
          <w:rFonts w:ascii="微软雅黑" w:eastAsia="微软雅黑" w:hAnsi="微软雅黑"/>
          <w:lang w:val="en-US"/>
        </w:rPr>
        <w:object w:dxaOrig="300" w:dyaOrig="375" w14:anchorId="3BF20DE0">
          <v:shape id="_x0000_i1026" type="#_x0000_t75" style="width:15pt;height:19pt" o:ole="">
            <v:imagedata r:id="rId22" o:title=""/>
          </v:shape>
          <o:OLEObject Type="Embed" ProgID="Equation.3" ShapeID="_x0000_i1026" DrawAspect="Content" ObjectID="_1829070717"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500B2124">
          <v:shape id="_x0000_i1027" type="#_x0000_t75" style="width:13.5pt;height:19pt" o:ole="">
            <v:imagedata r:id="rId24" o:title=""/>
          </v:shape>
          <o:OLEObject Type="Embed" ProgID="Equation.3" ShapeID="_x0000_i1027" DrawAspect="Content" ObjectID="_1829070718"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35F7C042" w14:textId="77777777" w:rsidR="005C3943" w:rsidRDefault="00F95B21">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7C977545" w14:textId="77777777" w:rsidR="005C3943" w:rsidRDefault="00F95B21">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5C3943" w14:paraId="12A13544"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597ADB57" w14:textId="77777777" w:rsidR="005C3943" w:rsidRDefault="00F95B21">
            <w:pPr>
              <w:jc w:val="center"/>
              <w:rPr>
                <w:rFonts w:cs="宋体"/>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593D7B6F" w14:textId="77777777" w:rsidR="005C3943" w:rsidRDefault="00F95B21">
            <w:pPr>
              <w:jc w:val="center"/>
              <w:rPr>
                <w:rFonts w:cs="宋体"/>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26B54192" w14:textId="77777777" w:rsidR="005C3943" w:rsidRDefault="00F95B21">
            <w:pPr>
              <w:jc w:val="center"/>
              <w:rPr>
                <w:rFonts w:cs="宋体"/>
                <w:b/>
                <w:bCs/>
                <w:sz w:val="18"/>
                <w:szCs w:val="18"/>
              </w:rPr>
            </w:pPr>
            <w:r>
              <w:rPr>
                <w:rFonts w:cs="宋体" w:hint="eastAsia"/>
                <w:b/>
                <w:bCs/>
                <w:sz w:val="18"/>
                <w:szCs w:val="18"/>
              </w:rPr>
              <w:t>地面粗糙度指数</w:t>
            </w:r>
          </w:p>
        </w:tc>
      </w:tr>
      <w:tr w:rsidR="005C3943" w14:paraId="4EC3E7EA"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4D852028" w14:textId="77777777" w:rsidR="005C3943" w:rsidRDefault="00F95B21">
            <w:pPr>
              <w:jc w:val="center"/>
              <w:rPr>
                <w:rFonts w:cs="宋体"/>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72F900D" w14:textId="77777777" w:rsidR="005C3943" w:rsidRDefault="00F95B21">
            <w:pPr>
              <w:jc w:val="center"/>
              <w:rPr>
                <w:rFonts w:cs="宋体"/>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46B5FD51" w14:textId="77777777" w:rsidR="005C3943" w:rsidRDefault="00F95B21">
            <w:pPr>
              <w:jc w:val="center"/>
              <w:rPr>
                <w:rFonts w:cs="宋体"/>
                <w:sz w:val="18"/>
                <w:szCs w:val="18"/>
              </w:rPr>
            </w:pPr>
            <w:r>
              <w:rPr>
                <w:rFonts w:cs="宋体" w:hint="eastAsia"/>
                <w:sz w:val="18"/>
                <w:szCs w:val="18"/>
              </w:rPr>
              <w:t>0.14</w:t>
            </w:r>
          </w:p>
        </w:tc>
      </w:tr>
      <w:tr w:rsidR="005C3943" w14:paraId="1C3B2A55" w14:textId="77777777">
        <w:trPr>
          <w:trHeight w:val="414"/>
        </w:trPr>
        <w:tc>
          <w:tcPr>
            <w:tcW w:w="2864" w:type="dxa"/>
            <w:vMerge/>
            <w:tcBorders>
              <w:left w:val="single" w:sz="4" w:space="0" w:color="auto"/>
              <w:right w:val="single" w:sz="4" w:space="0" w:color="auto"/>
            </w:tcBorders>
            <w:vAlign w:val="center"/>
          </w:tcPr>
          <w:p w14:paraId="4CA4CD88" w14:textId="77777777" w:rsidR="005C3943" w:rsidRDefault="005C3943">
            <w:pPr>
              <w:jc w:val="center"/>
              <w:rPr>
                <w:rFonts w:cs="宋体"/>
                <w:b/>
                <w:sz w:val="18"/>
                <w:szCs w:val="18"/>
              </w:rPr>
            </w:pPr>
          </w:p>
        </w:tc>
        <w:tc>
          <w:tcPr>
            <w:tcW w:w="2948" w:type="dxa"/>
            <w:tcBorders>
              <w:top w:val="single" w:sz="4" w:space="0" w:color="auto"/>
              <w:left w:val="nil"/>
              <w:bottom w:val="single" w:sz="4" w:space="0" w:color="auto"/>
              <w:right w:val="single" w:sz="4" w:space="0" w:color="auto"/>
            </w:tcBorders>
            <w:vAlign w:val="center"/>
          </w:tcPr>
          <w:p w14:paraId="696DA5DB" w14:textId="77777777" w:rsidR="005C3943" w:rsidRDefault="00F95B21">
            <w:pPr>
              <w:jc w:val="center"/>
              <w:rPr>
                <w:rFonts w:cs="宋体"/>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2E80BF64" w14:textId="77777777" w:rsidR="005C3943" w:rsidRDefault="00F95B21">
            <w:pPr>
              <w:jc w:val="center"/>
              <w:rPr>
                <w:rFonts w:cs="宋体"/>
                <w:sz w:val="18"/>
                <w:szCs w:val="18"/>
              </w:rPr>
            </w:pPr>
            <w:r>
              <w:rPr>
                <w:rFonts w:cs="宋体" w:hint="eastAsia"/>
                <w:sz w:val="18"/>
                <w:szCs w:val="18"/>
              </w:rPr>
              <w:t>0.22</w:t>
            </w:r>
          </w:p>
        </w:tc>
      </w:tr>
      <w:tr w:rsidR="005C3943" w14:paraId="2327B4E5" w14:textId="77777777">
        <w:trPr>
          <w:trHeight w:val="414"/>
        </w:trPr>
        <w:tc>
          <w:tcPr>
            <w:tcW w:w="2864" w:type="dxa"/>
            <w:vMerge/>
            <w:tcBorders>
              <w:left w:val="single" w:sz="4" w:space="0" w:color="auto"/>
              <w:bottom w:val="single" w:sz="4" w:space="0" w:color="auto"/>
              <w:right w:val="single" w:sz="4" w:space="0" w:color="auto"/>
            </w:tcBorders>
            <w:vAlign w:val="center"/>
          </w:tcPr>
          <w:p w14:paraId="24D3D1E7" w14:textId="77777777" w:rsidR="005C3943" w:rsidRDefault="005C3943">
            <w:pPr>
              <w:jc w:val="center"/>
              <w:rPr>
                <w:rFonts w:cs="宋体"/>
                <w:b/>
                <w:sz w:val="18"/>
                <w:szCs w:val="18"/>
              </w:rPr>
            </w:pPr>
          </w:p>
        </w:tc>
        <w:tc>
          <w:tcPr>
            <w:tcW w:w="2948" w:type="dxa"/>
            <w:tcBorders>
              <w:top w:val="single" w:sz="4" w:space="0" w:color="auto"/>
              <w:left w:val="nil"/>
              <w:bottom w:val="single" w:sz="4" w:space="0" w:color="auto"/>
              <w:right w:val="single" w:sz="4" w:space="0" w:color="auto"/>
            </w:tcBorders>
            <w:vAlign w:val="center"/>
          </w:tcPr>
          <w:p w14:paraId="6D284848" w14:textId="77777777" w:rsidR="005C3943" w:rsidRDefault="00F95B21">
            <w:pPr>
              <w:jc w:val="center"/>
              <w:rPr>
                <w:rFonts w:cs="宋体"/>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3D69E94B" w14:textId="77777777" w:rsidR="005C3943" w:rsidRDefault="00F95B21">
            <w:pPr>
              <w:jc w:val="center"/>
              <w:rPr>
                <w:rFonts w:cs="宋体"/>
                <w:sz w:val="18"/>
                <w:szCs w:val="18"/>
              </w:rPr>
            </w:pPr>
            <w:r>
              <w:rPr>
                <w:rFonts w:cs="宋体" w:hint="eastAsia"/>
                <w:sz w:val="18"/>
                <w:szCs w:val="18"/>
              </w:rPr>
              <w:t>0.28</w:t>
            </w:r>
          </w:p>
        </w:tc>
      </w:tr>
    </w:tbl>
    <w:p w14:paraId="45537614" w14:textId="77777777" w:rsidR="005C3943" w:rsidRDefault="00F95B21">
      <w:pPr>
        <w:spacing w:beforeLines="50" w:before="156"/>
        <w:ind w:firstLine="420"/>
        <w:rPr>
          <w:sz w:val="18"/>
          <w:szCs w:val="18"/>
          <w:lang w:val="en-US"/>
        </w:rPr>
      </w:pPr>
      <w:r>
        <w:rPr>
          <w:rFonts w:hint="eastAsia"/>
          <w:sz w:val="18"/>
          <w:szCs w:val="18"/>
          <w:lang w:val="en-US"/>
        </w:rPr>
        <w:t>注：上述地面粗糙度指数参考《绿色建筑评价技术细则》关于</w:t>
      </w:r>
      <w:r>
        <w:rPr>
          <w:rFonts w:hint="eastAsia"/>
          <w:sz w:val="18"/>
          <w:szCs w:val="18"/>
          <w:lang w:val="en-US"/>
        </w:rPr>
        <w:t>4.2.6</w:t>
      </w:r>
      <w:r>
        <w:rPr>
          <w:rFonts w:hint="eastAsia"/>
          <w:sz w:val="18"/>
          <w:szCs w:val="18"/>
          <w:lang w:val="en-US"/>
        </w:rPr>
        <w:t>节条文说明，也可酌情参考《建筑通风效果测试与评价标准》</w:t>
      </w:r>
      <w:r>
        <w:rPr>
          <w:rFonts w:hint="eastAsia"/>
          <w:sz w:val="18"/>
          <w:szCs w:val="18"/>
          <w:lang w:val="en-US"/>
        </w:rPr>
        <w:t>JGJT3099-2013</w:t>
      </w:r>
      <w:r>
        <w:rPr>
          <w:rFonts w:hint="eastAsia"/>
          <w:sz w:val="18"/>
          <w:szCs w:val="18"/>
          <w:lang w:val="en-US"/>
        </w:rPr>
        <w:t>中</w:t>
      </w:r>
      <w:r>
        <w:rPr>
          <w:rFonts w:hint="eastAsia"/>
          <w:sz w:val="18"/>
          <w:szCs w:val="18"/>
          <w:lang w:val="en-US"/>
        </w:rPr>
        <w:t>5.2.1</w:t>
      </w:r>
      <w:r>
        <w:rPr>
          <w:rFonts w:hint="eastAsia"/>
          <w:sz w:val="18"/>
          <w:szCs w:val="18"/>
          <w:lang w:val="en-US"/>
        </w:rPr>
        <w:t>节</w:t>
      </w:r>
    </w:p>
    <w:p w14:paraId="2DE5C2A5" w14:textId="77777777" w:rsidR="005C3943" w:rsidRDefault="00F95B21">
      <w:pPr>
        <w:spacing w:beforeLines="50" w:before="156"/>
      </w:pPr>
      <w:r>
        <w:t>2</w:t>
      </w:r>
      <w:r>
        <w:t>）出口边界</w:t>
      </w:r>
      <w:r>
        <w:rPr>
          <w:rFonts w:hint="eastAsia"/>
        </w:rPr>
        <w:t>条件</w:t>
      </w:r>
    </w:p>
    <w:p w14:paraId="62690490" w14:textId="77777777" w:rsidR="005C3943" w:rsidRDefault="00F95B21">
      <w:pPr>
        <w:pStyle w:val="a0"/>
        <w:ind w:firstLineChars="0" w:firstLine="420"/>
        <w:rPr>
          <w:rFonts w:ascii="微软雅黑" w:eastAsia="微软雅黑" w:hAnsi="微软雅黑"/>
          <w:lang w:val="en-US"/>
        </w:rPr>
      </w:pPr>
      <w:r>
        <w:rPr>
          <w:rFonts w:ascii="微软雅黑" w:eastAsia="微软雅黑" w:hAnsi="微软雅黑" w:hint="eastAsia"/>
          <w:lang w:val="en-US"/>
        </w:rPr>
        <w:t>本项目采用自由出流作为出口边界条件。</w:t>
      </w:r>
    </w:p>
    <w:p w14:paraId="71E0F33C" w14:textId="77777777" w:rsidR="005C3943" w:rsidRDefault="00F95B21">
      <w:pPr>
        <w:pStyle w:val="3"/>
      </w:pPr>
      <w:bookmarkStart w:id="65" w:name="_Toc509844744"/>
      <w:r>
        <w:rPr>
          <w:rFonts w:hint="eastAsia"/>
        </w:rPr>
        <w:t>壁面边界条件</w:t>
      </w:r>
      <w:bookmarkEnd w:id="65"/>
    </w:p>
    <w:p w14:paraId="5DE0265A" w14:textId="77777777" w:rsidR="005C3943" w:rsidRDefault="00F95B21">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7B2C37B6" w14:textId="77777777" w:rsidR="005C3943" w:rsidRDefault="00F95B21">
      <w:pPr>
        <w:pStyle w:val="a0"/>
        <w:ind w:firstLineChars="0" w:firstLine="420"/>
        <w:rPr>
          <w:rFonts w:ascii="微软雅黑" w:eastAsia="微软雅黑" w:hAnsi="微软雅黑"/>
        </w:rPr>
      </w:pPr>
      <w:r>
        <w:rPr>
          <w:rFonts w:ascii="微软雅黑" w:eastAsia="微软雅黑" w:hAnsi="微软雅黑" w:hint="eastAsia"/>
        </w:rPr>
        <w:t>风场的地面边界设定为无滑移壁面，空气流动要受到地面摩擦力的影响。</w:t>
      </w:r>
    </w:p>
    <w:p w14:paraId="6A624C55" w14:textId="77777777" w:rsidR="005C3943" w:rsidRDefault="00F95B21">
      <w:pPr>
        <w:pStyle w:val="2"/>
        <w:numPr>
          <w:ilvl w:val="1"/>
          <w:numId w:val="3"/>
        </w:numPr>
      </w:pPr>
      <w:bookmarkStart w:id="66" w:name="_Toc20317"/>
      <w:r>
        <w:rPr>
          <w:rFonts w:hint="eastAsia"/>
        </w:rPr>
        <w:lastRenderedPageBreak/>
        <w:t>湍流模型</w:t>
      </w:r>
      <w:bookmarkEnd w:id="38"/>
      <w:bookmarkEnd w:id="39"/>
      <w:bookmarkEnd w:id="66"/>
    </w:p>
    <w:p w14:paraId="58174599" w14:textId="77777777" w:rsidR="005C3943" w:rsidRDefault="00F95B21">
      <w:pPr>
        <w:pStyle w:val="a0"/>
        <w:ind w:firstLine="420"/>
        <w:rPr>
          <w:rFonts w:ascii="微软雅黑" w:eastAsia="微软雅黑" w:hAnsi="微软雅黑"/>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0FD5EDEE" w14:textId="77777777" w:rsidR="005C3943" w:rsidRDefault="00F95B21">
      <w:pPr>
        <w:pStyle w:val="a0"/>
        <w:ind w:firstLine="420"/>
        <w:rPr>
          <w:rFonts w:ascii="微软雅黑" w:eastAsia="微软雅黑" w:hAnsi="微软雅黑"/>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w:t>
      </w:r>
      <w:r>
        <w:rPr>
          <w:rFonts w:ascii="微软雅黑" w:eastAsia="微软雅黑" w:hAnsi="微软雅黑" w:hint="eastAsia"/>
        </w:rPr>
        <w:t>k-</w:t>
      </w:r>
      <w:r>
        <w:rPr>
          <w:rFonts w:ascii="微软雅黑" w:eastAsia="微软雅黑" w:hAnsi="微软雅黑" w:hint="eastAsia"/>
        </w:rPr>
        <w:t>ε湍流模型进行室外流场计算。</w:t>
      </w:r>
    </w:p>
    <w:p w14:paraId="1D1573CB" w14:textId="77777777" w:rsidR="005C3943" w:rsidRDefault="00F95B21">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14:paraId="5B07EC4A" w14:textId="77777777" w:rsidR="005C3943" w:rsidRDefault="00F95B21">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5C3943" w14:paraId="4151A323"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A00BFE7" w14:textId="77777777" w:rsidR="005C3943" w:rsidRDefault="00F95B21">
            <w:pPr>
              <w:jc w:val="center"/>
              <w:rPr>
                <w:rFonts w:cs="宋体"/>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69CEE5C5" w14:textId="77777777" w:rsidR="005C3943" w:rsidRDefault="00F95B21">
            <w:pPr>
              <w:jc w:val="center"/>
              <w:rPr>
                <w:rFonts w:cs="宋体"/>
                <w:b/>
                <w:bCs/>
                <w:sz w:val="18"/>
                <w:szCs w:val="18"/>
              </w:rPr>
            </w:pPr>
            <w:r>
              <w:rPr>
                <w:rFonts w:cs="宋体" w:hint="eastAsia"/>
                <w:b/>
                <w:bCs/>
                <w:sz w:val="18"/>
                <w:szCs w:val="18"/>
              </w:rPr>
              <w:t>特点和适用工况</w:t>
            </w:r>
          </w:p>
        </w:tc>
      </w:tr>
      <w:tr w:rsidR="005C3943" w14:paraId="73D4A065" w14:textId="77777777">
        <w:trPr>
          <w:trHeight w:val="447"/>
        </w:trPr>
        <w:tc>
          <w:tcPr>
            <w:tcW w:w="2000" w:type="dxa"/>
            <w:tcBorders>
              <w:top w:val="nil"/>
              <w:left w:val="single" w:sz="4" w:space="0" w:color="auto"/>
              <w:bottom w:val="single" w:sz="4" w:space="0" w:color="auto"/>
              <w:right w:val="single" w:sz="4" w:space="0" w:color="auto"/>
            </w:tcBorders>
            <w:vAlign w:val="center"/>
          </w:tcPr>
          <w:p w14:paraId="73EC571E" w14:textId="77777777" w:rsidR="005C3943" w:rsidRDefault="00F95B21">
            <w:pPr>
              <w:jc w:val="center"/>
              <w:rPr>
                <w:rFonts w:cs="宋体"/>
                <w:sz w:val="18"/>
                <w:szCs w:val="18"/>
              </w:rPr>
            </w:pPr>
            <w:r>
              <w:rPr>
                <w:rFonts w:cs="宋体" w:hint="eastAsia"/>
                <w:sz w:val="18"/>
                <w:szCs w:val="18"/>
              </w:rPr>
              <w:t xml:space="preserve"> standard k-</w:t>
            </w:r>
            <w:r>
              <w:rPr>
                <w:rFonts w:cs="宋体" w:hint="eastAsia"/>
                <w:sz w:val="18"/>
                <w:szCs w:val="18"/>
              </w:rPr>
              <w:t>ε</w:t>
            </w:r>
            <w:r>
              <w:rPr>
                <w:rFonts w:cs="宋体" w:hint="eastAsia"/>
                <w:sz w:val="18"/>
                <w:szCs w:val="18"/>
              </w:rPr>
              <w:t xml:space="preserve">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CD71F32" w14:textId="77777777" w:rsidR="005C3943" w:rsidRDefault="00F95B21">
            <w:pPr>
              <w:rPr>
                <w:rFonts w:cs="宋体"/>
                <w:sz w:val="18"/>
                <w:szCs w:val="18"/>
              </w:rPr>
            </w:pPr>
            <w:r>
              <w:rPr>
                <w:rFonts w:cs="宋体" w:hint="eastAsia"/>
                <w:sz w:val="18"/>
                <w:szCs w:val="18"/>
              </w:rPr>
              <w:t>简单的工业流场和热交换模拟，无较大压力梯度、分离、强曲率流，适用于初始的参数研究</w:t>
            </w:r>
          </w:p>
        </w:tc>
      </w:tr>
      <w:tr w:rsidR="005C3943" w14:paraId="6DBC58F5" w14:textId="77777777">
        <w:trPr>
          <w:trHeight w:val="855"/>
        </w:trPr>
        <w:tc>
          <w:tcPr>
            <w:tcW w:w="2000" w:type="dxa"/>
            <w:tcBorders>
              <w:top w:val="nil"/>
              <w:left w:val="single" w:sz="4" w:space="0" w:color="auto"/>
              <w:bottom w:val="single" w:sz="4" w:space="0" w:color="auto"/>
              <w:right w:val="single" w:sz="4" w:space="0" w:color="auto"/>
            </w:tcBorders>
            <w:vAlign w:val="center"/>
          </w:tcPr>
          <w:p w14:paraId="3F1A3DB9" w14:textId="77777777" w:rsidR="005C3943" w:rsidRDefault="00F95B21">
            <w:pPr>
              <w:jc w:val="center"/>
              <w:rPr>
                <w:rFonts w:cs="宋体"/>
                <w:sz w:val="18"/>
                <w:szCs w:val="18"/>
              </w:rPr>
            </w:pPr>
            <w:r>
              <w:rPr>
                <w:rFonts w:cs="宋体" w:hint="eastAsia"/>
                <w:sz w:val="18"/>
                <w:szCs w:val="18"/>
              </w:rPr>
              <w:t>RNG k-</w:t>
            </w:r>
            <w:r>
              <w:rPr>
                <w:rFonts w:cs="宋体" w:hint="eastAsia"/>
                <w:sz w:val="18"/>
                <w:szCs w:val="18"/>
              </w:rPr>
              <w:t>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CBEC5EF" w14:textId="77777777" w:rsidR="005C3943" w:rsidRDefault="00F95B21">
            <w:pPr>
              <w:rPr>
                <w:rFonts w:cs="宋体"/>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5C3943" w14:paraId="14B368EF" w14:textId="77777777">
        <w:trPr>
          <w:trHeight w:val="570"/>
        </w:trPr>
        <w:tc>
          <w:tcPr>
            <w:tcW w:w="2000" w:type="dxa"/>
            <w:tcBorders>
              <w:top w:val="nil"/>
              <w:left w:val="single" w:sz="4" w:space="0" w:color="auto"/>
              <w:bottom w:val="single" w:sz="4" w:space="0" w:color="auto"/>
              <w:right w:val="single" w:sz="4" w:space="0" w:color="auto"/>
            </w:tcBorders>
            <w:vAlign w:val="center"/>
          </w:tcPr>
          <w:p w14:paraId="6DADA803" w14:textId="77777777" w:rsidR="005C3943" w:rsidRDefault="00F95B21">
            <w:pPr>
              <w:jc w:val="center"/>
              <w:rPr>
                <w:rFonts w:cs="宋体"/>
                <w:sz w:val="18"/>
                <w:szCs w:val="18"/>
              </w:rPr>
            </w:pPr>
            <w:r>
              <w:rPr>
                <w:rFonts w:cs="宋体" w:hint="eastAsia"/>
                <w:sz w:val="18"/>
                <w:szCs w:val="18"/>
              </w:rPr>
              <w:t>realizable k-</w:t>
            </w:r>
            <w:r>
              <w:rPr>
                <w:rFonts w:cs="宋体" w:hint="eastAsia"/>
                <w:sz w:val="18"/>
                <w:szCs w:val="18"/>
              </w:rPr>
              <w:t>ε</w:t>
            </w:r>
            <w:r>
              <w:rPr>
                <w:rFonts w:cs="宋体" w:hint="eastAsia"/>
                <w:sz w:val="18"/>
                <w:szCs w:val="18"/>
              </w:rPr>
              <w:t xml:space="preserve">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A13626B" w14:textId="77777777" w:rsidR="005C3943" w:rsidRDefault="00F95B21">
            <w:pPr>
              <w:rPr>
                <w:rFonts w:cs="宋体"/>
                <w:sz w:val="18"/>
                <w:szCs w:val="18"/>
              </w:rPr>
            </w:pPr>
            <w:r>
              <w:rPr>
                <w:rFonts w:cs="宋体" w:hint="eastAsia"/>
                <w:sz w:val="18"/>
                <w:szCs w:val="18"/>
              </w:rPr>
              <w:t>旋转流动、强逆压梯度的边界层流动、流动分离和二次流，类似于</w:t>
            </w:r>
            <w:r>
              <w:rPr>
                <w:rFonts w:cs="宋体" w:hint="eastAsia"/>
                <w:sz w:val="18"/>
                <w:szCs w:val="18"/>
              </w:rPr>
              <w:t>RNG</w:t>
            </w:r>
          </w:p>
        </w:tc>
      </w:tr>
    </w:tbl>
    <w:p w14:paraId="41CD45EE" w14:textId="77777777" w:rsidR="005C3943" w:rsidRDefault="00F95B21">
      <w:pPr>
        <w:pStyle w:val="2"/>
        <w:numPr>
          <w:ilvl w:val="1"/>
          <w:numId w:val="3"/>
        </w:numPr>
      </w:pPr>
      <w:bookmarkStart w:id="67" w:name="_Toc452108767"/>
      <w:bookmarkStart w:id="68" w:name="_Toc451698939"/>
      <w:bookmarkStart w:id="69" w:name="_Toc30788"/>
      <w:r>
        <w:rPr>
          <w:rFonts w:hint="eastAsia"/>
        </w:rPr>
        <w:t>求解计算</w:t>
      </w:r>
      <w:bookmarkEnd w:id="67"/>
      <w:bookmarkEnd w:id="68"/>
      <w:bookmarkEnd w:id="69"/>
    </w:p>
    <w:p w14:paraId="7B00A2A2" w14:textId="77777777" w:rsidR="005C3943" w:rsidRDefault="00F95B21">
      <w:pPr>
        <w:pStyle w:val="3"/>
      </w:pPr>
      <w:r>
        <w:rPr>
          <w:rFonts w:hint="eastAsia"/>
        </w:rPr>
        <w:t>数学模型</w:t>
      </w:r>
    </w:p>
    <w:p w14:paraId="626C259F"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69EC3FDE" w14:textId="77777777" w:rsidR="005C3943" w:rsidRDefault="00F95B21">
      <w:pPr>
        <w:pStyle w:val="a0"/>
        <w:ind w:firstLine="420"/>
        <w:rPr>
          <w:rFonts w:ascii="微软雅黑" w:eastAsia="微软雅黑" w:hAnsi="微软雅黑"/>
          <w:lang w:val="en-US"/>
        </w:rPr>
      </w:pPr>
      <m:oMathPara>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75B1233"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6BD5ED3D" w14:textId="77777777" w:rsidR="005C3943" w:rsidRDefault="00F95B21">
      <w:pPr>
        <w:pStyle w:val="a0"/>
        <w:ind w:firstLineChars="0" w:firstLine="0"/>
        <w:jc w:val="center"/>
        <w:rPr>
          <w:rFonts w:ascii="微软雅黑" w:eastAsia="微软雅黑" w:hAnsi="微软雅黑"/>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5C3943" w14:paraId="0DF01FE6"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8FB3EA4" w14:textId="77777777" w:rsidR="005C3943" w:rsidRDefault="00F95B21">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99EC843" w14:textId="77777777" w:rsidR="005C3943" w:rsidRDefault="00F95B21">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B756C09" w14:textId="77777777" w:rsidR="005C3943" w:rsidRDefault="00F95B2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72BE69DC" w14:textId="77777777" w:rsidR="005C3943" w:rsidRDefault="00F95B2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5C3943" w14:paraId="7C92172A" w14:textId="77777777">
        <w:tc>
          <w:tcPr>
            <w:tcW w:w="1170" w:type="dxa"/>
            <w:tcBorders>
              <w:top w:val="single" w:sz="6" w:space="0" w:color="auto"/>
              <w:left w:val="single" w:sz="4" w:space="0" w:color="auto"/>
              <w:bottom w:val="single" w:sz="6" w:space="0" w:color="auto"/>
              <w:right w:val="single" w:sz="6" w:space="0" w:color="auto"/>
            </w:tcBorders>
            <w:vAlign w:val="center"/>
          </w:tcPr>
          <w:p w14:paraId="50048183" w14:textId="77777777" w:rsidR="005C3943" w:rsidRDefault="00F95B21">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57E958F4" w14:textId="77777777" w:rsidR="005C3943" w:rsidRDefault="00F95B21">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E0664BB" w14:textId="77777777" w:rsidR="005C3943" w:rsidRDefault="00F95B21">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4653167A" w14:textId="77777777" w:rsidR="005C3943" w:rsidRDefault="00F95B21">
            <w:pPr>
              <w:widowControl w:val="0"/>
              <w:jc w:val="both"/>
              <w:rPr>
                <w:rFonts w:cs="Calibri"/>
                <w:kern w:val="2"/>
                <w:sz w:val="18"/>
                <w:szCs w:val="18"/>
              </w:rPr>
            </w:pPr>
            <w:r>
              <w:rPr>
                <w:sz w:val="18"/>
                <w:szCs w:val="18"/>
              </w:rPr>
              <w:t>0</w:t>
            </w:r>
          </w:p>
        </w:tc>
      </w:tr>
      <w:tr w:rsidR="005C3943" w14:paraId="5BC91A98" w14:textId="77777777">
        <w:tc>
          <w:tcPr>
            <w:tcW w:w="1170" w:type="dxa"/>
            <w:tcBorders>
              <w:top w:val="single" w:sz="6" w:space="0" w:color="auto"/>
              <w:left w:val="single" w:sz="4" w:space="0" w:color="auto"/>
              <w:bottom w:val="single" w:sz="6" w:space="0" w:color="auto"/>
              <w:right w:val="single" w:sz="6" w:space="0" w:color="auto"/>
            </w:tcBorders>
            <w:vAlign w:val="center"/>
          </w:tcPr>
          <w:p w14:paraId="0B8FA617" w14:textId="77777777" w:rsidR="005C3943" w:rsidRDefault="00F95B21">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0E36F56" w14:textId="77777777" w:rsidR="005C3943" w:rsidRDefault="00F95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0330BCF" w14:textId="77777777" w:rsidR="005C3943" w:rsidRDefault="00F95B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158EEAC" w14:textId="77777777" w:rsidR="005C3943" w:rsidRDefault="00F95B2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5C3943" w14:paraId="61197983" w14:textId="77777777">
        <w:tc>
          <w:tcPr>
            <w:tcW w:w="1170" w:type="dxa"/>
            <w:tcBorders>
              <w:top w:val="single" w:sz="6" w:space="0" w:color="auto"/>
              <w:left w:val="single" w:sz="4" w:space="0" w:color="auto"/>
              <w:bottom w:val="single" w:sz="6" w:space="0" w:color="auto"/>
              <w:right w:val="single" w:sz="6" w:space="0" w:color="auto"/>
            </w:tcBorders>
            <w:vAlign w:val="center"/>
          </w:tcPr>
          <w:p w14:paraId="4D0E1874" w14:textId="77777777" w:rsidR="005C3943" w:rsidRDefault="00F95B21">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0CCEED0" w14:textId="77777777" w:rsidR="005C3943" w:rsidRDefault="00F95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0F25EC7" w14:textId="77777777" w:rsidR="005C3943" w:rsidRDefault="00F95B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D2AE17E" w14:textId="77777777" w:rsidR="005C3943" w:rsidRDefault="00F95B2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5C3943" w14:paraId="33050D3B" w14:textId="77777777">
        <w:tc>
          <w:tcPr>
            <w:tcW w:w="1170" w:type="dxa"/>
            <w:tcBorders>
              <w:top w:val="single" w:sz="6" w:space="0" w:color="auto"/>
              <w:left w:val="single" w:sz="4" w:space="0" w:color="auto"/>
              <w:bottom w:val="single" w:sz="6" w:space="0" w:color="auto"/>
              <w:right w:val="single" w:sz="6" w:space="0" w:color="auto"/>
            </w:tcBorders>
            <w:vAlign w:val="center"/>
          </w:tcPr>
          <w:p w14:paraId="29576F28" w14:textId="77777777" w:rsidR="005C3943" w:rsidRDefault="00F95B2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A501FD5" w14:textId="77777777" w:rsidR="005C3943" w:rsidRDefault="00F95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EE2011A" w14:textId="77777777" w:rsidR="005C3943" w:rsidRDefault="00F95B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F510A4E" w14:textId="77777777" w:rsidR="005C3943" w:rsidRDefault="00F95B2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r>
                  <w:rPr>
                    <w:rFonts w:ascii="Cambria Math" w:hAnsi="Cambria Math" w:cs="Calibri"/>
                    <w:color w:val="000000"/>
                    <w:kern w:val="2"/>
                    <w:sz w:val="18"/>
                    <w:szCs w:val="18"/>
                  </w:rPr>
                  <m:t>ρg</m:t>
                </m:r>
              </m:oMath>
            </m:oMathPara>
          </w:p>
        </w:tc>
      </w:tr>
      <w:tr w:rsidR="005C3943" w14:paraId="0C32F64F" w14:textId="77777777">
        <w:tc>
          <w:tcPr>
            <w:tcW w:w="1170" w:type="dxa"/>
            <w:tcBorders>
              <w:top w:val="single" w:sz="6" w:space="0" w:color="auto"/>
              <w:left w:val="single" w:sz="4" w:space="0" w:color="auto"/>
              <w:bottom w:val="single" w:sz="6" w:space="0" w:color="auto"/>
              <w:right w:val="single" w:sz="6" w:space="0" w:color="auto"/>
            </w:tcBorders>
            <w:vAlign w:val="center"/>
          </w:tcPr>
          <w:p w14:paraId="63D9616E" w14:textId="77777777" w:rsidR="005C3943" w:rsidRDefault="00F95B21">
            <w:pPr>
              <w:rPr>
                <w:rFonts w:cs="Calibri"/>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257BA05D" w14:textId="77777777" w:rsidR="005C3943" w:rsidRDefault="00F95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2C3DCBD" w14:textId="77777777" w:rsidR="005C3943" w:rsidRDefault="00F95B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EF8070A" w14:textId="77777777" w:rsidR="005C3943" w:rsidRDefault="00F95B2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m:t>
                </m:r>
                <m:r>
                  <w:rPr>
                    <w:rFonts w:ascii="Cambria Math" w:hAnsi="Cambria Math" w:cs="Calibri"/>
                    <w:color w:val="000000"/>
                    <w:kern w:val="2"/>
                    <w:sz w:val="18"/>
                    <w:szCs w:val="18"/>
                  </w:rPr>
                  <m:t>ρε</m:t>
                </m:r>
              </m:oMath>
            </m:oMathPara>
          </w:p>
        </w:tc>
      </w:tr>
      <w:tr w:rsidR="005C3943" w14:paraId="61336020" w14:textId="77777777">
        <w:tc>
          <w:tcPr>
            <w:tcW w:w="1170" w:type="dxa"/>
            <w:tcBorders>
              <w:top w:val="single" w:sz="6" w:space="0" w:color="auto"/>
              <w:left w:val="single" w:sz="4" w:space="0" w:color="auto"/>
              <w:bottom w:val="single" w:sz="6" w:space="0" w:color="auto"/>
              <w:right w:val="single" w:sz="6" w:space="0" w:color="auto"/>
            </w:tcBorders>
            <w:vAlign w:val="center"/>
          </w:tcPr>
          <w:p w14:paraId="1A1FE8ED" w14:textId="77777777" w:rsidR="005C3943" w:rsidRDefault="00F95B21">
            <w:pPr>
              <w:rPr>
                <w:rFonts w:cs="Calibri"/>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53796BA" w14:textId="77777777" w:rsidR="005C3943" w:rsidRDefault="00F95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09E341D" w14:textId="77777777" w:rsidR="005C3943" w:rsidRDefault="00F95B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0420E81" w14:textId="77777777" w:rsidR="005C3943" w:rsidRDefault="00F95B2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m:t>
                    </m:r>
                    <m:r>
                      <w:rPr>
                        <w:rFonts w:ascii="Cambria Math" w:hAnsi="Cambria Math" w:cs="Calibri"/>
                        <w:color w:val="000000"/>
                        <w:kern w:val="2"/>
                        <w:sz w:val="18"/>
                        <w:szCs w:val="18"/>
                      </w:rPr>
                      <m:t>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m:t>
                        </m:r>
                        <m:r>
                          <w:rPr>
                            <w:rFonts w:ascii="Cambria Math" w:hAnsi="Cambria Math" w:cs="Calibri"/>
                            <w:color w:val="000000"/>
                            <w:kern w:val="2"/>
                            <w:sz w:val="18"/>
                            <w:szCs w:val="18"/>
                          </w:rPr>
                          <m:t>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m:t>
                    </m:r>
                    <m:r>
                      <w:rPr>
                        <w:rFonts w:ascii="Cambria Math" w:hAnsi="Cambria Math" w:cs="Calibri"/>
                        <w:color w:val="000000"/>
                        <w:kern w:val="2"/>
                        <w:sz w:val="18"/>
                        <w:szCs w:val="18"/>
                      </w:rPr>
                      <m:t>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5C3943" w14:paraId="68D82724" w14:textId="77777777">
        <w:tc>
          <w:tcPr>
            <w:tcW w:w="1170" w:type="dxa"/>
            <w:tcBorders>
              <w:top w:val="single" w:sz="6" w:space="0" w:color="auto"/>
              <w:left w:val="single" w:sz="4" w:space="0" w:color="auto"/>
              <w:bottom w:val="single" w:sz="4" w:space="0" w:color="auto"/>
              <w:right w:val="single" w:sz="6" w:space="0" w:color="auto"/>
            </w:tcBorders>
            <w:vAlign w:val="center"/>
          </w:tcPr>
          <w:p w14:paraId="0AFB8FBC" w14:textId="77777777" w:rsidR="005C3943" w:rsidRDefault="00F95B21">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FC5C62F" w14:textId="77777777" w:rsidR="005C3943" w:rsidRDefault="00F95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150DD55" w14:textId="77777777" w:rsidR="005C3943" w:rsidRDefault="00F95B2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647BADA" w14:textId="77777777" w:rsidR="005C3943" w:rsidRDefault="00F95B2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47628A23"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5C3943" w14:paraId="7DBEF967" w14:textId="77777777">
        <w:tc>
          <w:tcPr>
            <w:tcW w:w="2341" w:type="dxa"/>
            <w:vAlign w:val="center"/>
          </w:tcPr>
          <w:p w14:paraId="2A5A366F" w14:textId="77777777" w:rsidR="005C3943" w:rsidRDefault="00F95B21">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61E7125E" w14:textId="77777777" w:rsidR="005C3943" w:rsidRDefault="00F95B21">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78B89C60"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5D541538" w14:textId="77777777" w:rsidR="005C3943" w:rsidRDefault="00F95B21">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5C3943" w14:paraId="0FB890C6" w14:textId="77777777">
        <w:tc>
          <w:tcPr>
            <w:tcW w:w="2341" w:type="dxa"/>
            <w:vAlign w:val="center"/>
          </w:tcPr>
          <w:p w14:paraId="2272F27C"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2ECD4182"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1356F67D"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083" w:type="dxa"/>
            <w:vAlign w:val="center"/>
          </w:tcPr>
          <w:p w14:paraId="0A3AE039"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5C3943" w14:paraId="52E22243" w14:textId="77777777">
        <w:tc>
          <w:tcPr>
            <w:tcW w:w="2341" w:type="dxa"/>
            <w:vAlign w:val="center"/>
          </w:tcPr>
          <w:p w14:paraId="3696B9E5"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4F666859"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26BDF63A" w14:textId="77777777" w:rsidR="005C3943" w:rsidRDefault="005C3943">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14:paraId="609BC504" w14:textId="77777777" w:rsidR="005C3943" w:rsidRDefault="005C3943">
            <w:pPr>
              <w:pStyle w:val="a0"/>
              <w:spacing w:line="240" w:lineRule="atLeast"/>
              <w:ind w:firstLineChars="0" w:firstLine="0"/>
              <w:jc w:val="left"/>
              <w:rPr>
                <w:rFonts w:ascii="微软雅黑" w:eastAsia="微软雅黑" w:hAnsi="微软雅黑"/>
                <w:sz w:val="18"/>
                <w:szCs w:val="18"/>
                <w:lang w:val="en-US"/>
              </w:rPr>
            </w:pPr>
          </w:p>
        </w:tc>
      </w:tr>
      <w:tr w:rsidR="005C3943" w14:paraId="3F6FBF07" w14:textId="77777777">
        <w:tc>
          <w:tcPr>
            <w:tcW w:w="8438" w:type="dxa"/>
            <w:gridSpan w:val="4"/>
            <w:vAlign w:val="center"/>
          </w:tcPr>
          <w:p w14:paraId="48494F30"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由</w:t>
            </w:r>
            <w:r>
              <w:rPr>
                <w:rFonts w:ascii="微软雅黑" w:eastAsia="微软雅黑" w:hAnsi="微软雅黑" w:hint="eastAsia"/>
                <w:sz w:val="18"/>
                <w:szCs w:val="18"/>
                <w:lang w:val="en-US"/>
              </w:rPr>
              <w:t xml:space="preserve">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m:t>
                          </m:r>
                          <m:r>
                            <w:rPr>
                              <w:rFonts w:ascii="Cambria Math" w:eastAsia="微软雅黑" w:hAnsi="Cambria Math"/>
                              <w:sz w:val="20"/>
                              <w:szCs w:val="18"/>
                              <w:lang w:val="en-US"/>
                            </w:rPr>
                            <m:t>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m:t>
                          </m:r>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5C3943" w14:paraId="4CC48087" w14:textId="77777777">
        <w:tc>
          <w:tcPr>
            <w:tcW w:w="8438" w:type="dxa"/>
            <w:gridSpan w:val="4"/>
            <w:vAlign w:val="center"/>
          </w:tcPr>
          <w:p w14:paraId="3D003A2C"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5C3943" w14:paraId="36C5A15A" w14:textId="77777777">
        <w:tc>
          <w:tcPr>
            <w:tcW w:w="8438" w:type="dxa"/>
            <w:gridSpan w:val="4"/>
            <w:vAlign w:val="center"/>
          </w:tcPr>
          <w:p w14:paraId="29838D04" w14:textId="77777777" w:rsidR="005C3943" w:rsidRDefault="00F95B21">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m:t>
                  </m:r>
                  <m:r>
                    <w:rPr>
                      <w:rFonts w:ascii="Cambria Math" w:eastAsia="微软雅黑" w:hAnsi="Cambria Math"/>
                      <w:sz w:val="20"/>
                      <w:szCs w:val="18"/>
                      <w:lang w:val="en-US"/>
                    </w:rPr>
                    <m:t>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6CBDDCC" w14:textId="77777777" w:rsidR="005C3943" w:rsidRDefault="005C3943">
      <w:pPr>
        <w:pStyle w:val="a0"/>
        <w:ind w:firstLineChars="250" w:firstLine="525"/>
        <w:rPr>
          <w:rFonts w:ascii="微软雅黑" w:eastAsia="微软雅黑" w:hAnsi="微软雅黑"/>
        </w:rPr>
      </w:pPr>
    </w:p>
    <w:p w14:paraId="6608CEB9" w14:textId="77777777" w:rsidR="005C3943" w:rsidRDefault="00F95B21">
      <w:pPr>
        <w:pStyle w:val="3"/>
      </w:pPr>
      <w:r>
        <w:rPr>
          <w:rFonts w:hint="eastAsia"/>
        </w:rPr>
        <w:t>算法说明</w:t>
      </w:r>
    </w:p>
    <w:p w14:paraId="7AEF7375"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4F2D510E" w14:textId="77777777" w:rsidR="005C3943" w:rsidRDefault="00F95B21">
      <w:pPr>
        <w:pStyle w:val="2"/>
      </w:pPr>
      <w:bookmarkStart w:id="72" w:name="_Toc509844747"/>
      <w:bookmarkStart w:id="73" w:name="_Toc14636"/>
      <w:r>
        <w:rPr>
          <w:rFonts w:hint="eastAsia"/>
        </w:rPr>
        <w:t>风速放大系数计算</w:t>
      </w:r>
      <w:bookmarkEnd w:id="72"/>
      <w:bookmarkEnd w:id="73"/>
    </w:p>
    <w:p w14:paraId="188B622D"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5C3943" w14:paraId="431FA950" w14:textId="77777777">
        <w:trPr>
          <w:trHeight w:val="623"/>
        </w:trPr>
        <w:tc>
          <w:tcPr>
            <w:tcW w:w="7230" w:type="dxa"/>
            <w:vMerge w:val="restart"/>
            <w:vAlign w:val="center"/>
          </w:tcPr>
          <w:p w14:paraId="364214E4" w14:textId="77777777" w:rsidR="005C3943" w:rsidRDefault="00F95B21">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m:t>
                            </m:r>
                            <m:r>
                              <w:rPr>
                                <w:rFonts w:ascii="Cambria Math" w:eastAsia="微软雅黑" w:hAnsi="Cambria Math"/>
                                <w:lang w:val="en-US"/>
                              </w:rPr>
                              <m:t>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20283FAE" w14:textId="77777777" w:rsidR="005C3943" w:rsidRDefault="00F95B21">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5C3943" w14:paraId="6DEF7B05" w14:textId="77777777">
        <w:tc>
          <w:tcPr>
            <w:tcW w:w="7230" w:type="dxa"/>
            <w:vMerge/>
          </w:tcPr>
          <w:p w14:paraId="30AF3742" w14:textId="77777777" w:rsidR="005C3943" w:rsidRDefault="005C3943">
            <w:pPr>
              <w:rPr>
                <w:lang w:val="en-US"/>
              </w:rPr>
            </w:pPr>
          </w:p>
        </w:tc>
        <w:tc>
          <w:tcPr>
            <w:tcW w:w="1832" w:type="dxa"/>
            <w:vAlign w:val="center"/>
          </w:tcPr>
          <w:p w14:paraId="4CE7A69C" w14:textId="77777777" w:rsidR="005C3943" w:rsidRDefault="00F95B21">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174F728B"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其中：</w:t>
      </w:r>
    </w:p>
    <w:p w14:paraId="5DE9FE8F" w14:textId="77777777" w:rsidR="005C3943" w:rsidRDefault="00F95B21">
      <w:pPr>
        <w:pStyle w:val="a0"/>
        <w:ind w:firstLine="420"/>
        <w:rPr>
          <w:rFonts w:ascii="微软雅黑" w:eastAsia="微软雅黑" w:hAnsi="微软雅黑"/>
        </w:rPr>
      </w:pPr>
      <w:r>
        <w:rPr>
          <w:rFonts w:ascii="微软雅黑" w:eastAsia="微软雅黑" w:hAnsi="微软雅黑"/>
          <w:position w:val="-6"/>
        </w:rPr>
        <w:object w:dxaOrig="255" w:dyaOrig="270" w14:anchorId="560348F4">
          <v:shape id="_x0000_i1028" type="#_x0000_t75" style="width:13pt;height:13.5pt" o:ole="">
            <v:imagedata r:id="rId26" o:title=""/>
          </v:shape>
          <o:OLEObject Type="Embed" ProgID="Equation.3" ShapeID="_x0000_i1028" DrawAspect="Content" ObjectID="_1829070719" r:id="rId27"/>
        </w:object>
      </w:r>
      <w:r>
        <w:rPr>
          <w:rFonts w:ascii="微软雅黑" w:eastAsia="微软雅黑" w:hAnsi="微软雅黑" w:hint="eastAsia"/>
        </w:rPr>
        <w:t>——风速放大系数；</w:t>
      </w:r>
    </w:p>
    <w:p w14:paraId="74D79966" w14:textId="77777777" w:rsidR="005C3943" w:rsidRDefault="00F95B21">
      <w:pPr>
        <w:pStyle w:val="a0"/>
        <w:ind w:firstLine="420"/>
        <w:rPr>
          <w:rFonts w:ascii="微软雅黑" w:eastAsia="微软雅黑" w:hAnsi="微软雅黑"/>
          <w:lang w:val="en-US"/>
        </w:rPr>
      </w:pPr>
      <w:r>
        <w:rPr>
          <w:rFonts w:ascii="微软雅黑" w:eastAsia="微软雅黑" w:hAnsi="微软雅黑"/>
          <w:position w:val="-10"/>
        </w:rPr>
        <w:object w:dxaOrig="465" w:dyaOrig="375" w14:anchorId="5712A18A">
          <v:shape id="_x0000_i1029" type="#_x0000_t75" style="width:23.5pt;height:19pt" o:ole="">
            <v:imagedata r:id="rId28" o:title=""/>
          </v:shape>
          <o:OLEObject Type="Embed" ProgID="Equation.3" ShapeID="_x0000_i1029" DrawAspect="Content" ObjectID="_1829070720" r:id="rId29"/>
        </w:object>
      </w:r>
      <w:r>
        <w:rPr>
          <w:rFonts w:ascii="微软雅黑" w:eastAsia="微软雅黑" w:hAnsi="微软雅黑" w:hint="eastAsia"/>
        </w:rPr>
        <w:t>——</w:t>
      </w:r>
      <w:r>
        <w:rPr>
          <w:rFonts w:ascii="微软雅黑" w:eastAsia="微软雅黑" w:hAnsi="微软雅黑" w:hint="eastAsia"/>
          <w:lang w:val="en-US"/>
        </w:rPr>
        <w:t>建筑物周围距离地面高</w:t>
      </w:r>
      <w:r>
        <w:rPr>
          <w:rFonts w:ascii="微软雅黑" w:eastAsia="微软雅黑" w:hAnsi="微软雅黑" w:hint="eastAsia"/>
          <w:lang w:val="en-US"/>
        </w:rPr>
        <w:t>1.5</w:t>
      </w:r>
      <w:r>
        <w:rPr>
          <w:rFonts w:ascii="微软雅黑" w:eastAsia="微软雅黑" w:hAnsi="微软雅黑" w:hint="eastAsia"/>
          <w:lang w:val="en-US"/>
        </w:rPr>
        <w:t>米处最大风速，该风速通过前述风速计算获取，对应</w:t>
      </w:r>
      <w:r>
        <w:rPr>
          <w:rFonts w:ascii="微软雅黑" w:eastAsia="微软雅黑" w:hAnsi="微软雅黑" w:hint="eastAsia"/>
          <w:lang w:val="en-US"/>
        </w:rPr>
        <w:t>1.5</w:t>
      </w:r>
      <w:r>
        <w:rPr>
          <w:rFonts w:ascii="微软雅黑" w:eastAsia="微软雅黑" w:hAnsi="微软雅黑" w:hint="eastAsia"/>
          <w:lang w:val="en-US"/>
        </w:rPr>
        <w:t>高度处风速云图中的数据。</w:t>
      </w:r>
    </w:p>
    <w:p w14:paraId="0E24DC03" w14:textId="77777777" w:rsidR="005C3943" w:rsidRDefault="00F95B21">
      <w:pPr>
        <w:pStyle w:val="a0"/>
        <w:ind w:firstLine="420"/>
        <w:rPr>
          <w:rFonts w:ascii="微软雅黑" w:eastAsia="微软雅黑" w:hAnsi="微软雅黑"/>
          <w:lang w:val="en-US"/>
        </w:rPr>
      </w:pPr>
      <w:r>
        <w:rPr>
          <w:rFonts w:ascii="微软雅黑" w:eastAsia="微软雅黑" w:hAnsi="微软雅黑"/>
          <w:position w:val="-14"/>
        </w:rPr>
        <w:object w:dxaOrig="465" w:dyaOrig="375" w14:anchorId="00CC105D">
          <v:shape id="_x0000_i1030" type="#_x0000_t75" style="width:23.5pt;height:19pt" o:ole="">
            <v:imagedata r:id="rId30" o:title=""/>
          </v:shape>
          <o:OLEObject Type="Embed" ProgID="Equation.3" ShapeID="_x0000_i1030" DrawAspect="Content" ObjectID="_1829070721" r:id="rId31"/>
        </w:object>
      </w:r>
      <w:r>
        <w:rPr>
          <w:rFonts w:ascii="微软雅黑" w:eastAsia="微软雅黑" w:hAnsi="微软雅黑" w:hint="eastAsia"/>
        </w:rPr>
        <w:t>——远离建筑的开阔区域，距离地面</w:t>
      </w:r>
      <w:r>
        <w:rPr>
          <w:rFonts w:ascii="微软雅黑" w:eastAsia="微软雅黑" w:hAnsi="微软雅黑" w:hint="eastAsia"/>
        </w:rPr>
        <w:t>1.5</w:t>
      </w:r>
      <w:r>
        <w:rPr>
          <w:rFonts w:ascii="微软雅黑" w:eastAsia="微软雅黑" w:hAnsi="微软雅黑" w:hint="eastAsia"/>
        </w:rPr>
        <w:t>米高度处风速</w:t>
      </w:r>
      <w:r>
        <w:rPr>
          <w:rFonts w:ascii="微软雅黑" w:eastAsia="微软雅黑" w:hAnsi="微软雅黑" w:hint="eastAsia"/>
          <w:lang w:val="en-US"/>
        </w:rPr>
        <w:t>。</w:t>
      </w:r>
    </w:p>
    <w:p w14:paraId="37191F9B" w14:textId="77777777" w:rsidR="005C3943" w:rsidRDefault="00F95B21">
      <w:pPr>
        <w:pStyle w:val="a0"/>
        <w:ind w:firstLine="420"/>
        <w:rPr>
          <w:rFonts w:ascii="微软雅黑" w:eastAsia="微软雅黑" w:hAnsi="微软雅黑"/>
          <w:lang w:val="en-US"/>
        </w:rPr>
      </w:pPr>
      <w:r>
        <w:rPr>
          <w:rFonts w:ascii="微软雅黑" w:eastAsia="微软雅黑" w:hAnsi="微软雅黑"/>
          <w:position w:val="-14"/>
        </w:rPr>
        <w:object w:dxaOrig="375" w:dyaOrig="375" w14:anchorId="2F9C8279">
          <v:shape id="_x0000_i1031" type="#_x0000_t75" style="width:19pt;height:19pt" o:ole="">
            <v:imagedata r:id="rId32" o:title=""/>
          </v:shape>
          <o:OLEObject Type="Embed" ProgID="Equation.3" ShapeID="_x0000_i1031" DrawAspect="Content" ObjectID="_1829070722" r:id="rId33"/>
        </w:object>
      </w:r>
      <w:r>
        <w:rPr>
          <w:rFonts w:ascii="微软雅黑" w:eastAsia="微软雅黑" w:hAnsi="微软雅黑" w:hint="eastAsia"/>
        </w:rPr>
        <w:t>——远离建筑的开阔区域，距离地面</w:t>
      </w:r>
      <w:r>
        <w:rPr>
          <w:rFonts w:ascii="微软雅黑" w:eastAsia="微软雅黑" w:hAnsi="微软雅黑" w:hint="eastAsia"/>
        </w:rPr>
        <w:t>10</w:t>
      </w:r>
      <w:r>
        <w:rPr>
          <w:rFonts w:ascii="微软雅黑" w:eastAsia="微软雅黑" w:hAnsi="微软雅黑" w:hint="eastAsia"/>
        </w:rPr>
        <w:t>米高度处风速，此处取室外风场入口边界风速</w:t>
      </w:r>
      <w:r>
        <w:rPr>
          <w:rFonts w:ascii="微软雅黑" w:eastAsia="微软雅黑" w:hAnsi="微软雅黑" w:hint="eastAsia"/>
          <w:lang w:val="en-US"/>
        </w:rPr>
        <w:t>。</w:t>
      </w:r>
    </w:p>
    <w:p w14:paraId="59DE3FD8" w14:textId="77777777" w:rsidR="005C3943" w:rsidRDefault="00F95B21">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3E4426B3" w14:textId="77777777" w:rsidR="005C3943" w:rsidRDefault="00F95B21">
      <w:pPr>
        <w:pStyle w:val="1"/>
        <w:rPr>
          <w:rFonts w:ascii="微软雅黑" w:hAnsi="微软雅黑"/>
        </w:rPr>
      </w:pPr>
      <w:bookmarkStart w:id="75" w:name="_Toc452108768"/>
      <w:bookmarkStart w:id="76" w:name="_Toc21962"/>
      <w:r>
        <w:rPr>
          <w:rFonts w:ascii="微软雅黑" w:hAnsi="微软雅黑" w:hint="eastAsia"/>
        </w:rPr>
        <w:t>结果</w:t>
      </w:r>
      <w:r>
        <w:rPr>
          <w:rFonts w:ascii="微软雅黑" w:hAnsi="微软雅黑"/>
        </w:rPr>
        <w:t>分析</w:t>
      </w:r>
      <w:bookmarkEnd w:id="75"/>
      <w:bookmarkEnd w:id="76"/>
    </w:p>
    <w:p w14:paraId="578D63B6" w14:textId="77777777" w:rsidR="005C3943" w:rsidRDefault="00F95B21">
      <w:pPr>
        <w:pStyle w:val="2"/>
        <w:rPr>
          <w:szCs w:val="21"/>
        </w:rPr>
      </w:pPr>
      <w:bookmarkStart w:id="77" w:name="_Toc27492"/>
      <w:r>
        <w:rPr>
          <w:rFonts w:hint="eastAsia"/>
          <w:szCs w:val="21"/>
        </w:rPr>
        <w:t>工况</w:t>
      </w:r>
      <w:r>
        <w:rPr>
          <w:szCs w:val="21"/>
        </w:rPr>
        <w:t>表</w:t>
      </w:r>
      <w:bookmarkEnd w:id="77"/>
    </w:p>
    <w:p w14:paraId="66373048" w14:textId="77777777" w:rsidR="005C3943" w:rsidRDefault="00F95B21">
      <w:pPr>
        <w:pStyle w:val="a0"/>
        <w:ind w:firstLine="420"/>
        <w:rPr>
          <w:rFonts w:ascii="微软雅黑" w:eastAsia="微软雅黑" w:hAnsi="微软雅黑"/>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5C3943" w14:paraId="17D65A95" w14:textId="77777777">
        <w:tc>
          <w:tcPr>
            <w:tcW w:w="658" w:type="pct"/>
            <w:shd w:val="clear" w:color="auto" w:fill="E6E6E6"/>
          </w:tcPr>
          <w:p w14:paraId="6E441AF6" w14:textId="77777777" w:rsidR="005C3943" w:rsidRDefault="00F95B21">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45CB4348" w14:textId="77777777" w:rsidR="005C3943" w:rsidRDefault="00F95B21">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1E0FAFF" w14:textId="77777777" w:rsidR="005C3943" w:rsidRDefault="00F95B21">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4F09DA4F" w14:textId="77777777" w:rsidR="005C3943" w:rsidRDefault="00F95B21">
            <w:pPr>
              <w:spacing w:line="400" w:lineRule="exact"/>
              <w:jc w:val="center"/>
              <w:rPr>
                <w:sz w:val="18"/>
                <w:szCs w:val="18"/>
              </w:rPr>
            </w:pPr>
            <w:r>
              <w:rPr>
                <w:rFonts w:hint="eastAsia"/>
                <w:sz w:val="18"/>
                <w:szCs w:val="18"/>
              </w:rPr>
              <w:t>风向</w:t>
            </w:r>
          </w:p>
        </w:tc>
        <w:tc>
          <w:tcPr>
            <w:tcW w:w="994" w:type="pct"/>
            <w:shd w:val="clear" w:color="auto" w:fill="E6E6E6"/>
          </w:tcPr>
          <w:p w14:paraId="4808E217" w14:textId="77777777" w:rsidR="005C3943" w:rsidRDefault="00F95B21">
            <w:pPr>
              <w:spacing w:line="400" w:lineRule="exact"/>
              <w:jc w:val="center"/>
              <w:rPr>
                <w:sz w:val="18"/>
                <w:szCs w:val="18"/>
              </w:rPr>
            </w:pPr>
            <w:r>
              <w:rPr>
                <w:rFonts w:hint="eastAsia"/>
                <w:sz w:val="18"/>
                <w:szCs w:val="18"/>
              </w:rPr>
              <w:t>风向（°</w:t>
            </w:r>
            <w:r>
              <w:rPr>
                <w:sz w:val="18"/>
                <w:szCs w:val="18"/>
              </w:rPr>
              <w:t>）</w:t>
            </w:r>
          </w:p>
        </w:tc>
      </w:tr>
      <w:tr w:rsidR="005C3943" w14:paraId="1D354B31" w14:textId="77777777">
        <w:tc>
          <w:tcPr>
            <w:tcW w:w="658" w:type="pct"/>
          </w:tcPr>
          <w:p w14:paraId="155DD1E2" w14:textId="77777777" w:rsidR="005C3943" w:rsidRDefault="00F95B21">
            <w:pPr>
              <w:spacing w:line="400" w:lineRule="exact"/>
              <w:jc w:val="center"/>
              <w:rPr>
                <w:sz w:val="18"/>
                <w:szCs w:val="18"/>
              </w:rPr>
            </w:pPr>
            <w:r>
              <w:rPr>
                <w:sz w:val="18"/>
                <w:szCs w:val="18"/>
              </w:rPr>
              <w:t>1</w:t>
            </w:r>
          </w:p>
        </w:tc>
        <w:tc>
          <w:tcPr>
            <w:tcW w:w="1166" w:type="pct"/>
            <w:vAlign w:val="center"/>
          </w:tcPr>
          <w:p w14:paraId="4B499714" w14:textId="77777777" w:rsidR="005C3943" w:rsidRDefault="00F95B21">
            <w:pPr>
              <w:spacing w:line="400" w:lineRule="exact"/>
              <w:jc w:val="center"/>
              <w:rPr>
                <w:sz w:val="18"/>
                <w:szCs w:val="18"/>
              </w:rPr>
            </w:pPr>
            <w:r>
              <w:rPr>
                <w:sz w:val="18"/>
                <w:szCs w:val="18"/>
              </w:rPr>
              <w:t>冬季</w:t>
            </w:r>
          </w:p>
        </w:tc>
        <w:tc>
          <w:tcPr>
            <w:tcW w:w="1187" w:type="pct"/>
            <w:vAlign w:val="center"/>
          </w:tcPr>
          <w:p w14:paraId="6135BB25" w14:textId="77777777" w:rsidR="005C3943" w:rsidRDefault="00F95B21">
            <w:pPr>
              <w:spacing w:line="400" w:lineRule="exact"/>
              <w:jc w:val="center"/>
              <w:rPr>
                <w:sz w:val="18"/>
                <w:szCs w:val="18"/>
              </w:rPr>
            </w:pPr>
            <w:r>
              <w:rPr>
                <w:sz w:val="18"/>
                <w:szCs w:val="18"/>
              </w:rPr>
              <w:t>2.50</w:t>
            </w:r>
          </w:p>
        </w:tc>
        <w:tc>
          <w:tcPr>
            <w:tcW w:w="994" w:type="pct"/>
          </w:tcPr>
          <w:p w14:paraId="65597552" w14:textId="77777777" w:rsidR="005C3943" w:rsidRDefault="00F95B21">
            <w:pPr>
              <w:spacing w:line="400" w:lineRule="exact"/>
              <w:jc w:val="center"/>
              <w:rPr>
                <w:sz w:val="18"/>
                <w:szCs w:val="18"/>
              </w:rPr>
            </w:pPr>
            <w:r>
              <w:rPr>
                <w:sz w:val="18"/>
                <w:szCs w:val="18"/>
              </w:rPr>
              <w:t>NNW</w:t>
            </w:r>
          </w:p>
        </w:tc>
        <w:tc>
          <w:tcPr>
            <w:tcW w:w="994" w:type="pct"/>
          </w:tcPr>
          <w:p w14:paraId="33F6C6CC" w14:textId="77777777" w:rsidR="005C3943" w:rsidRDefault="00F95B21">
            <w:pPr>
              <w:spacing w:line="400" w:lineRule="exact"/>
              <w:jc w:val="center"/>
              <w:rPr>
                <w:sz w:val="18"/>
                <w:szCs w:val="18"/>
              </w:rPr>
            </w:pPr>
            <w:r>
              <w:rPr>
                <w:sz w:val="18"/>
                <w:szCs w:val="18"/>
              </w:rPr>
              <w:t>112.5</w:t>
            </w:r>
          </w:p>
        </w:tc>
      </w:tr>
      <w:tr w:rsidR="005C3943" w14:paraId="0765628D" w14:textId="77777777">
        <w:tc>
          <w:tcPr>
            <w:tcW w:w="658" w:type="pct"/>
          </w:tcPr>
          <w:p w14:paraId="20924A6E" w14:textId="77777777" w:rsidR="005C3943" w:rsidRDefault="00F95B21">
            <w:pPr>
              <w:spacing w:line="400" w:lineRule="exact"/>
              <w:jc w:val="center"/>
              <w:rPr>
                <w:sz w:val="18"/>
                <w:szCs w:val="18"/>
              </w:rPr>
            </w:pPr>
            <w:r>
              <w:rPr>
                <w:sz w:val="18"/>
                <w:szCs w:val="18"/>
              </w:rPr>
              <w:t>2</w:t>
            </w:r>
          </w:p>
        </w:tc>
        <w:tc>
          <w:tcPr>
            <w:tcW w:w="1166" w:type="pct"/>
            <w:vAlign w:val="center"/>
          </w:tcPr>
          <w:p w14:paraId="273E1735" w14:textId="77777777" w:rsidR="005C3943" w:rsidRDefault="00F95B21">
            <w:pPr>
              <w:spacing w:line="400" w:lineRule="exact"/>
              <w:jc w:val="center"/>
              <w:rPr>
                <w:sz w:val="18"/>
                <w:szCs w:val="18"/>
              </w:rPr>
            </w:pPr>
            <w:r>
              <w:rPr>
                <w:sz w:val="18"/>
                <w:szCs w:val="18"/>
              </w:rPr>
              <w:t>夏季</w:t>
            </w:r>
          </w:p>
        </w:tc>
        <w:tc>
          <w:tcPr>
            <w:tcW w:w="1187" w:type="pct"/>
            <w:vAlign w:val="center"/>
          </w:tcPr>
          <w:p w14:paraId="140D1D67" w14:textId="77777777" w:rsidR="005C3943" w:rsidRDefault="00F95B21">
            <w:pPr>
              <w:spacing w:line="400" w:lineRule="exact"/>
              <w:jc w:val="center"/>
              <w:rPr>
                <w:sz w:val="18"/>
                <w:szCs w:val="18"/>
              </w:rPr>
            </w:pPr>
            <w:r>
              <w:rPr>
                <w:sz w:val="18"/>
                <w:szCs w:val="18"/>
              </w:rPr>
              <w:t>4.00</w:t>
            </w:r>
          </w:p>
        </w:tc>
        <w:tc>
          <w:tcPr>
            <w:tcW w:w="994" w:type="pct"/>
          </w:tcPr>
          <w:p w14:paraId="562DC764" w14:textId="77777777" w:rsidR="005C3943" w:rsidRDefault="00F95B21">
            <w:pPr>
              <w:spacing w:line="400" w:lineRule="exact"/>
              <w:jc w:val="center"/>
              <w:rPr>
                <w:sz w:val="18"/>
                <w:szCs w:val="18"/>
              </w:rPr>
            </w:pPr>
            <w:r>
              <w:rPr>
                <w:sz w:val="18"/>
                <w:szCs w:val="18"/>
              </w:rPr>
              <w:t>NNW</w:t>
            </w:r>
          </w:p>
        </w:tc>
        <w:tc>
          <w:tcPr>
            <w:tcW w:w="994" w:type="pct"/>
          </w:tcPr>
          <w:p w14:paraId="35473267" w14:textId="77777777" w:rsidR="005C3943" w:rsidRDefault="00F95B21">
            <w:pPr>
              <w:spacing w:line="400" w:lineRule="exact"/>
              <w:jc w:val="center"/>
              <w:rPr>
                <w:sz w:val="18"/>
                <w:szCs w:val="18"/>
              </w:rPr>
            </w:pPr>
            <w:r>
              <w:rPr>
                <w:sz w:val="18"/>
                <w:szCs w:val="18"/>
              </w:rPr>
              <w:t>112.5</w:t>
            </w:r>
          </w:p>
        </w:tc>
      </w:tr>
    </w:tbl>
    <w:bookmarkEnd w:id="78"/>
    <w:p w14:paraId="5782797D" w14:textId="77777777" w:rsidR="005C3943" w:rsidRDefault="00F95B21">
      <w:pPr>
        <w:rPr>
          <w:sz w:val="18"/>
          <w:szCs w:val="18"/>
        </w:rPr>
      </w:pPr>
      <w:r>
        <w:rPr>
          <w:rFonts w:hint="eastAsia"/>
          <w:sz w:val="18"/>
          <w:szCs w:val="18"/>
        </w:rPr>
        <w:t>说明：风向逆时针为正，正东为</w:t>
      </w:r>
      <w:r>
        <w:rPr>
          <w:rFonts w:hint="eastAsia"/>
          <w:sz w:val="18"/>
          <w:szCs w:val="18"/>
        </w:rPr>
        <w:t>0</w:t>
      </w:r>
      <w:r>
        <w:rPr>
          <w:rFonts w:hint="eastAsia"/>
          <w:sz w:val="18"/>
          <w:szCs w:val="18"/>
        </w:rPr>
        <w:t>°，正北为</w:t>
      </w:r>
      <w:r>
        <w:rPr>
          <w:rFonts w:hint="eastAsia"/>
          <w:sz w:val="18"/>
          <w:szCs w:val="18"/>
        </w:rPr>
        <w:t>90</w:t>
      </w:r>
      <w:r>
        <w:rPr>
          <w:rFonts w:hint="eastAsia"/>
          <w:sz w:val="18"/>
          <w:szCs w:val="18"/>
        </w:rPr>
        <w:t>°，正西为</w:t>
      </w:r>
      <w:r>
        <w:rPr>
          <w:rFonts w:hint="eastAsia"/>
          <w:sz w:val="18"/>
          <w:szCs w:val="18"/>
        </w:rPr>
        <w:t>180</w:t>
      </w:r>
      <w:r>
        <w:rPr>
          <w:rFonts w:hint="eastAsia"/>
          <w:sz w:val="18"/>
          <w:szCs w:val="18"/>
        </w:rPr>
        <w:t>°，正南为</w:t>
      </w:r>
      <w:r>
        <w:rPr>
          <w:rFonts w:hint="eastAsia"/>
          <w:sz w:val="18"/>
          <w:szCs w:val="18"/>
        </w:rPr>
        <w:t>270</w:t>
      </w:r>
      <w:r>
        <w:rPr>
          <w:rFonts w:hint="eastAsia"/>
          <w:sz w:val="18"/>
          <w:szCs w:val="18"/>
        </w:rPr>
        <w:t>°。风向字母意义</w:t>
      </w:r>
      <w:r>
        <w:rPr>
          <w:sz w:val="18"/>
          <w:szCs w:val="18"/>
        </w:rPr>
        <w:t>如下图所示</w:t>
      </w:r>
      <w:r>
        <w:rPr>
          <w:rFonts w:hint="eastAsia"/>
          <w:sz w:val="18"/>
          <w:szCs w:val="18"/>
        </w:rPr>
        <w:t>：</w:t>
      </w:r>
    </w:p>
    <w:p w14:paraId="437B8814" w14:textId="77777777" w:rsidR="005C3943" w:rsidRDefault="00F95B21">
      <w:pPr>
        <w:jc w:val="center"/>
      </w:pPr>
      <w:r>
        <w:rPr>
          <w:noProof/>
          <w:lang w:val="en-US"/>
        </w:rPr>
        <w:drawing>
          <wp:inline distT="0" distB="0" distL="0" distR="0" wp14:anchorId="224628C3" wp14:editId="789686C8">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75202EAB" w14:textId="77777777" w:rsidR="005C3943" w:rsidRDefault="00F95B21">
      <w:pPr>
        <w:pStyle w:val="a0"/>
        <w:ind w:firstLineChars="0" w:firstLine="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6EAB5A4B" w14:textId="77777777" w:rsidR="005C3943" w:rsidRDefault="00F95B21">
      <w:pPr>
        <w:pStyle w:val="2"/>
      </w:pPr>
      <w:bookmarkStart w:id="79" w:name="_Toc509844750"/>
      <w:bookmarkStart w:id="80" w:name="_Toc3045"/>
      <w:r>
        <w:rPr>
          <w:rFonts w:hint="eastAsia"/>
        </w:rPr>
        <w:t>冬季工况</w:t>
      </w:r>
      <w:bookmarkEnd w:id="79"/>
      <w:bookmarkEnd w:id="80"/>
    </w:p>
    <w:p w14:paraId="3EB3D8F8" w14:textId="77777777" w:rsidR="005C3943" w:rsidRDefault="00F95B21">
      <w:pPr>
        <w:ind w:firstLineChars="200" w:firstLine="420"/>
        <w:jc w:val="both"/>
      </w:pPr>
      <w:r>
        <w:rPr>
          <w:rFonts w:hint="eastAsia"/>
          <w:lang w:val="en-US"/>
        </w:rPr>
        <w:t>本项目冬季工况的入口边界风速为</w:t>
      </w:r>
      <w:bookmarkStart w:id="81" w:name="冬季入口边界风速"/>
      <w:r>
        <w:rPr>
          <w:rFonts w:hint="eastAsia"/>
        </w:rPr>
        <w:t>2.50</w:t>
      </w:r>
      <w:bookmarkEnd w:id="81"/>
      <w:r>
        <w:t>m/s</w:t>
      </w:r>
      <w:r>
        <w:rPr>
          <w:rFonts w:hint="eastAsia"/>
        </w:rPr>
        <w:t>，风向为</w:t>
      </w:r>
      <w:bookmarkStart w:id="82" w:name="冬季入口边界风向"/>
      <w:r>
        <w:t>NNW</w:t>
      </w:r>
      <w:bookmarkEnd w:id="82"/>
      <w:r>
        <w:rPr>
          <w:rFonts w:hint="eastAsia"/>
        </w:rPr>
        <w:t>。</w:t>
      </w:r>
    </w:p>
    <w:p w14:paraId="14978753" w14:textId="77777777" w:rsidR="005C3943" w:rsidRDefault="00F95B21">
      <w:pPr>
        <w:pStyle w:val="3"/>
      </w:pPr>
      <w:bookmarkStart w:id="83" w:name="_Toc509844751"/>
      <w:r>
        <w:rPr>
          <w:rFonts w:hint="eastAsia"/>
        </w:rPr>
        <w:lastRenderedPageBreak/>
        <w:t>风速达标分析</w:t>
      </w:r>
      <w:bookmarkEnd w:id="83"/>
      <w:r>
        <w:rPr>
          <w:rFonts w:hint="eastAsia"/>
        </w:rPr>
        <w:t xml:space="preserve"> </w:t>
      </w:r>
    </w:p>
    <w:p w14:paraId="142F3DD7" w14:textId="77777777" w:rsidR="005C3943" w:rsidRDefault="00F95B21">
      <w:pPr>
        <w:pStyle w:val="lj"/>
        <w:ind w:firstLine="420"/>
      </w:pPr>
      <w:r>
        <w:rPr>
          <w:rFonts w:hint="eastAsia"/>
        </w:rPr>
        <w:t>下图为整个计算域内风速分布云图，参考图中速度分布可以对项目中建筑布局进行优化。计算域内建筑周围如果有风速超限区域，图中会用速度上限值为</w:t>
      </w:r>
      <w:r>
        <w:rPr>
          <w:rFonts w:hint="eastAsia"/>
        </w:rPr>
        <w:t>5m/s</w:t>
      </w:r>
      <w:r>
        <w:rPr>
          <w:rFonts w:hint="eastAsia"/>
        </w:rPr>
        <w:t>的黑色等值线标示。</w:t>
      </w:r>
    </w:p>
    <w:p w14:paraId="73642DE7" w14:textId="77777777" w:rsidR="005C3943" w:rsidRDefault="00F95B21">
      <w:pPr>
        <w:pStyle w:val="lj"/>
        <w:ind w:firstLine="420"/>
      </w:pPr>
      <w:r>
        <w:rPr>
          <w:rFonts w:hint="eastAsia"/>
        </w:rPr>
        <w:t>分析下列图数据，</w:t>
      </w:r>
      <w:bookmarkStart w:id="84" w:name="冬季工况人行区风速分析结论"/>
      <w:bookmarkEnd w:id="84"/>
      <w:r>
        <w:t>未标示出超标区域，可知人行区域风速为最大值为</w:t>
      </w:r>
      <w:r>
        <w:t>2.75m/s</w:t>
      </w:r>
      <w:r>
        <w:t>，小于</w:t>
      </w:r>
      <w:r>
        <w:t>5m/s</w:t>
      </w:r>
      <w:r>
        <w:t>，</w:t>
      </w:r>
      <w:r>
        <w:rPr>
          <w:color w:val="0000FF"/>
        </w:rPr>
        <w:t>满足</w:t>
      </w:r>
      <w:r>
        <w:t>绿标要求。</w:t>
      </w:r>
    </w:p>
    <w:p w14:paraId="6541FE16" w14:textId="77777777" w:rsidR="005C3943" w:rsidRDefault="00F95B21">
      <w:pPr>
        <w:pStyle w:val="lj"/>
        <w:ind w:firstLine="420"/>
      </w:pPr>
      <w:bookmarkStart w:id="85" w:name="冬季工况人行区风速云图"/>
      <w:bookmarkEnd w:id="85"/>
      <w:r>
        <w:rPr>
          <w:noProof/>
        </w:rPr>
        <w:drawing>
          <wp:inline distT="0" distB="0" distL="0" distR="0" wp14:anchorId="41BDA938" wp14:editId="2411A3A2">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390900"/>
                    </a:xfrm>
                    <a:prstGeom prst="rect">
                      <a:avLst/>
                    </a:prstGeom>
                  </pic:spPr>
                </pic:pic>
              </a:graphicData>
            </a:graphic>
          </wp:inline>
        </w:drawing>
      </w:r>
    </w:p>
    <w:p w14:paraId="2FBD85E8" w14:textId="77777777" w:rsidR="005C3943" w:rsidRDefault="00F95B21">
      <w:pPr>
        <w:pStyle w:val="lj"/>
        <w:ind w:firstLine="420"/>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fldChar w:fldCharType="end"/>
      </w:r>
      <w:r>
        <w:rPr>
          <w:rFonts w:hint="eastAsia"/>
        </w:rPr>
        <w:t>计算域内</w:t>
      </w:r>
      <w:r>
        <w:rPr>
          <w:rFonts w:hint="eastAsia"/>
        </w:rPr>
        <w:t>-1.5</w:t>
      </w:r>
      <w:r>
        <w:rPr>
          <w:rFonts w:hint="eastAsia"/>
        </w:rPr>
        <w:t>米高度水平面风速云图</w:t>
      </w:r>
      <w:r>
        <w:rPr>
          <w:rFonts w:hint="eastAsia"/>
        </w:rPr>
        <w:t>-</w:t>
      </w:r>
      <w:r>
        <w:rPr>
          <w:rFonts w:hint="eastAsia"/>
        </w:rPr>
        <w:t>冬季</w:t>
      </w:r>
    </w:p>
    <w:p w14:paraId="14C6EF0C" w14:textId="77777777" w:rsidR="005C3943" w:rsidRDefault="005C3943">
      <w:pPr>
        <w:pStyle w:val="a0"/>
        <w:ind w:firstLine="420"/>
        <w:rPr>
          <w:rFonts w:ascii="微软雅黑" w:eastAsia="微软雅黑" w:hAnsi="微软雅黑"/>
          <w:lang w:val="en-US"/>
        </w:rPr>
      </w:pPr>
    </w:p>
    <w:p w14:paraId="2ECD6A10" w14:textId="77777777" w:rsidR="005C3943" w:rsidRDefault="00F95B21">
      <w:pPr>
        <w:pStyle w:val="3"/>
      </w:pPr>
      <w:bookmarkStart w:id="86" w:name="_Toc509844752"/>
      <w:r>
        <w:rPr>
          <w:rFonts w:hint="eastAsia"/>
        </w:rPr>
        <w:t>风速放大系数达标分析</w:t>
      </w:r>
      <w:bookmarkEnd w:id="86"/>
    </w:p>
    <w:p w14:paraId="196AC553" w14:textId="77777777" w:rsidR="005C3943" w:rsidRDefault="00F95B21">
      <w:pPr>
        <w:pStyle w:val="a0"/>
        <w:ind w:firstLine="420"/>
        <w:jc w:val="left"/>
        <w:rPr>
          <w:rFonts w:ascii="微软雅黑" w:eastAsia="微软雅黑" w:hAnsi="微软雅黑"/>
          <w:lang w:val="en-US"/>
        </w:rPr>
      </w:pPr>
      <w:r>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Pr>
          <w:rFonts w:ascii="微软雅黑" w:eastAsia="微软雅黑" w:hAnsi="微软雅黑" w:hint="eastAsia"/>
          <w:lang w:val="en-US"/>
        </w:rPr>
        <w:t>2</w:t>
      </w:r>
      <w:r>
        <w:rPr>
          <w:rFonts w:ascii="微软雅黑" w:eastAsia="微软雅黑" w:hAnsi="微软雅黑" w:hint="eastAsia"/>
          <w:lang w:val="en-US"/>
        </w:rPr>
        <w:t>的黑色等值线标示。分析下列云图数据，</w:t>
      </w:r>
      <w:bookmarkStart w:id="87" w:name="冬季工况人行区风速放大系数分析结论"/>
      <w:bookmarkEnd w:id="87"/>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1.87</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3020CF01" w14:textId="77777777" w:rsidR="005C3943" w:rsidRDefault="00F95B21">
      <w:pPr>
        <w:jc w:val="center"/>
      </w:pPr>
      <w:bookmarkStart w:id="88" w:name="冬季工况人行区风速放大系数云图"/>
      <w:bookmarkEnd w:id="88"/>
      <w:r>
        <w:rPr>
          <w:noProof/>
        </w:rPr>
        <w:lastRenderedPageBreak/>
        <w:drawing>
          <wp:inline distT="0" distB="0" distL="0" distR="0" wp14:anchorId="53BF52F8" wp14:editId="6DDEDB1E">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390900"/>
                    </a:xfrm>
                    <a:prstGeom prst="rect">
                      <a:avLst/>
                    </a:prstGeom>
                  </pic:spPr>
                </pic:pic>
              </a:graphicData>
            </a:graphic>
          </wp:inline>
        </w:drawing>
      </w:r>
    </w:p>
    <w:p w14:paraId="75B228A2" w14:textId="77777777" w:rsidR="005C3943" w:rsidRDefault="00F95B21">
      <w:pPr>
        <w:pStyle w:val="a0"/>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米高处风速放大系数云图</w:t>
      </w:r>
    </w:p>
    <w:p w14:paraId="4ECDD5CC" w14:textId="77777777" w:rsidR="005C3943" w:rsidRDefault="005C3943">
      <w:pPr>
        <w:pStyle w:val="a0"/>
        <w:ind w:firstLine="420"/>
        <w:rPr>
          <w:rFonts w:ascii="微软雅黑" w:eastAsia="微软雅黑" w:hAnsi="微软雅黑"/>
          <w:lang w:val="en-US"/>
        </w:rPr>
      </w:pPr>
    </w:p>
    <w:p w14:paraId="498FD231" w14:textId="77777777" w:rsidR="005C3943" w:rsidRDefault="00F95B21">
      <w:pPr>
        <w:pStyle w:val="a0"/>
        <w:ind w:firstLine="360"/>
        <w:rPr>
          <w:rFonts w:ascii="微软雅黑" w:eastAsia="微软雅黑" w:hAnsi="微软雅黑"/>
          <w:sz w:val="18"/>
          <w:szCs w:val="18"/>
          <w:lang w:val="en-US"/>
        </w:rPr>
      </w:pPr>
      <w:r>
        <w:rPr>
          <w:rFonts w:ascii="微软雅黑" w:eastAsia="微软雅黑" w:hAnsi="微软雅黑" w:hint="eastAsia"/>
          <w:sz w:val="18"/>
          <w:szCs w:val="18"/>
          <w:lang w:val="en-US"/>
        </w:rPr>
        <w:t>注：</w:t>
      </w:r>
    </w:p>
    <w:p w14:paraId="2D7F8EE6" w14:textId="77777777" w:rsidR="005C3943" w:rsidRDefault="00F95B21">
      <w:pPr>
        <w:pStyle w:val="a0"/>
        <w:ind w:firstLine="360"/>
        <w:rPr>
          <w:rFonts w:ascii="微软雅黑" w:eastAsia="微软雅黑" w:hAnsi="微软雅黑"/>
          <w:sz w:val="18"/>
          <w:szCs w:val="18"/>
          <w:lang w:val="en-US"/>
        </w:rPr>
      </w:pPr>
      <w:r>
        <w:rPr>
          <w:rFonts w:ascii="微软雅黑" w:eastAsia="微软雅黑" w:hAnsi="微软雅黑" w:hint="eastAsia"/>
          <w:sz w:val="18"/>
          <w:szCs w:val="18"/>
          <w:lang w:val="en-US"/>
        </w:rPr>
        <w:t>1</w:t>
      </w:r>
      <w:r>
        <w:rPr>
          <w:rFonts w:ascii="微软雅黑" w:eastAsia="微软雅黑" w:hAnsi="微软雅黑" w:hint="eastAsia"/>
          <w:sz w:val="18"/>
          <w:szCs w:val="18"/>
          <w:lang w:val="en-US"/>
        </w:rPr>
        <w:t>）计算域内结果云图中图例上限为软件默认输出，图例上限也可按需求在结果浏览中调整。</w:t>
      </w:r>
    </w:p>
    <w:p w14:paraId="1199D304" w14:textId="77777777" w:rsidR="005C3943" w:rsidRDefault="00F95B21">
      <w:pPr>
        <w:ind w:firstLineChars="200" w:firstLine="360"/>
        <w:rPr>
          <w:sz w:val="18"/>
          <w:szCs w:val="18"/>
          <w:lang w:val="en-US"/>
        </w:rPr>
      </w:pPr>
      <w:r>
        <w:rPr>
          <w:rFonts w:hint="eastAsia"/>
          <w:sz w:val="18"/>
          <w:szCs w:val="18"/>
          <w:lang w:val="en-US"/>
        </w:rPr>
        <w:t>2</w:t>
      </w:r>
      <w:r>
        <w:rPr>
          <w:rFonts w:hint="eastAsia"/>
          <w:sz w:val="18"/>
          <w:szCs w:val="18"/>
          <w:lang w:val="en-US"/>
        </w:rPr>
        <w:t>）通常将</w:t>
      </w:r>
      <w:r>
        <w:rPr>
          <w:rFonts w:hint="eastAsia"/>
          <w:sz w:val="18"/>
          <w:szCs w:val="18"/>
          <w:lang w:val="en-US"/>
        </w:rPr>
        <w:t>1.5</w:t>
      </w:r>
      <w:r>
        <w:rPr>
          <w:rFonts w:hint="eastAsia"/>
          <w:sz w:val="18"/>
          <w:szCs w:val="18"/>
          <w:lang w:val="en-US"/>
        </w:rPr>
        <w:t>米作为一般人群的参考行走高度，也可酌情调整人行走高度。</w:t>
      </w:r>
      <w:bookmarkStart w:id="89" w:name="_Toc509844756"/>
      <w:bookmarkStart w:id="90" w:name="_Toc509844754"/>
      <w:bookmarkStart w:id="91" w:name="_Toc509844757"/>
      <w:bookmarkStart w:id="92" w:name="_Toc509844755"/>
      <w:bookmarkEnd w:id="89"/>
      <w:bookmarkEnd w:id="90"/>
      <w:bookmarkEnd w:id="91"/>
      <w:bookmarkEnd w:id="92"/>
    </w:p>
    <w:p w14:paraId="5541028A" w14:textId="77777777" w:rsidR="005C3943" w:rsidRDefault="005C3943">
      <w:pPr>
        <w:pStyle w:val="a0"/>
        <w:ind w:firstLine="420"/>
        <w:rPr>
          <w:rFonts w:ascii="微软雅黑" w:eastAsia="微软雅黑" w:hAnsi="微软雅黑"/>
          <w:lang w:val="en-US"/>
        </w:rPr>
      </w:pPr>
    </w:p>
    <w:p w14:paraId="3A0B49EA" w14:textId="77777777" w:rsidR="005C3943" w:rsidRDefault="00F95B21">
      <w:pPr>
        <w:pStyle w:val="3"/>
      </w:pPr>
      <w:bookmarkStart w:id="93" w:name="_Toc509844753"/>
      <w:r>
        <w:rPr>
          <w:rFonts w:hint="eastAsia"/>
        </w:rPr>
        <w:t>冬季工况风速</w:t>
      </w:r>
      <w:r>
        <w:rPr>
          <w:rFonts w:hint="eastAsia"/>
        </w:rPr>
        <w:t>/</w:t>
      </w:r>
      <w:r>
        <w:rPr>
          <w:rFonts w:hint="eastAsia"/>
        </w:rPr>
        <w:t>风速放大系数达标</w:t>
      </w:r>
      <w:bookmarkEnd w:id="93"/>
      <w:r>
        <w:rPr>
          <w:rFonts w:hint="eastAsia"/>
        </w:rPr>
        <w:t>结果汇总</w:t>
      </w:r>
    </w:p>
    <w:p w14:paraId="5E1F716B" w14:textId="77777777" w:rsidR="005C3943" w:rsidRDefault="00F95B21">
      <w:pPr>
        <w:pStyle w:val="a0"/>
        <w:ind w:firstLine="420"/>
        <w:rPr>
          <w:rFonts w:ascii="微软雅黑" w:eastAsia="微软雅黑" w:hAnsi="微软雅黑"/>
        </w:rPr>
      </w:pPr>
      <w:r>
        <w:rPr>
          <w:rFonts w:ascii="微软雅黑" w:eastAsia="微软雅黑" w:hAnsi="微软雅黑" w:hint="eastAsia"/>
          <w:lang w:val="en-US"/>
        </w:rPr>
        <w:t>综合上述冬季工况风场中风速和风速放大系数的计算分析，将分析结果汇总如下表：</w:t>
      </w:r>
    </w:p>
    <w:p w14:paraId="774F06C9"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w:t>
      </w:r>
      <w:r>
        <w:rPr>
          <w:rFonts w:ascii="微软雅黑" w:eastAsia="微软雅黑" w:hAnsi="微软雅黑" w:hint="eastAsia"/>
          <w:sz w:val="18"/>
          <w:szCs w:val="18"/>
        </w:rPr>
        <w:t>/</w:t>
      </w:r>
      <w:r>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5C3943" w14:paraId="0ECEA817"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442F5" w14:textId="77777777" w:rsidR="005C3943" w:rsidRDefault="00F95B21">
            <w:pPr>
              <w:jc w:val="center"/>
              <w:rPr>
                <w:rFonts w:cs="宋体"/>
                <w:b/>
                <w:color w:val="000000"/>
                <w:sz w:val="18"/>
                <w:szCs w:val="18"/>
                <w:lang w:val="en-US"/>
              </w:rPr>
            </w:pPr>
            <w:r>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D49873F" w14:textId="77777777" w:rsidR="005C3943" w:rsidRDefault="00F95B21">
            <w:pPr>
              <w:jc w:val="center"/>
              <w:rPr>
                <w:rFonts w:cs="宋体"/>
                <w:b/>
                <w:color w:val="000000"/>
                <w:sz w:val="18"/>
                <w:szCs w:val="18"/>
                <w:lang w:val="en-US"/>
              </w:rPr>
            </w:pPr>
            <w:r>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8D65859" w14:textId="77777777" w:rsidR="005C3943" w:rsidRDefault="00F95B21">
            <w:pPr>
              <w:jc w:val="center"/>
              <w:rPr>
                <w:rFonts w:cs="宋体"/>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2082DB8" w14:textId="77777777" w:rsidR="005C3943" w:rsidRDefault="00F95B21">
            <w:pPr>
              <w:jc w:val="center"/>
              <w:rPr>
                <w:rFonts w:cs="宋体"/>
                <w:b/>
                <w:color w:val="000000"/>
                <w:sz w:val="18"/>
                <w:szCs w:val="18"/>
                <w:lang w:val="en-US"/>
              </w:rPr>
            </w:pPr>
            <w:r>
              <w:rPr>
                <w:rFonts w:cs="宋体" w:hint="eastAsia"/>
                <w:b/>
                <w:color w:val="000000"/>
                <w:sz w:val="18"/>
                <w:szCs w:val="18"/>
                <w:lang w:val="en-US"/>
              </w:rPr>
              <w:t>达标判断</w:t>
            </w:r>
          </w:p>
        </w:tc>
      </w:tr>
      <w:tr w:rsidR="005C3943" w14:paraId="76A26E38" w14:textId="77777777">
        <w:trPr>
          <w:trHeight w:val="270"/>
          <w:jc w:val="center"/>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9132F55" w14:textId="77777777" w:rsidR="005C3943" w:rsidRDefault="00F95B21">
            <w:pPr>
              <w:jc w:val="center"/>
              <w:rPr>
                <w:rFonts w:cs="宋体"/>
                <w:sz w:val="18"/>
                <w:szCs w:val="18"/>
              </w:rPr>
            </w:pPr>
            <w:r>
              <w:rPr>
                <w:rFonts w:cs="宋体" w:hint="eastAsia"/>
                <w:sz w:val="18"/>
                <w:szCs w:val="18"/>
              </w:rPr>
              <w:t>风速</w:t>
            </w:r>
          </w:p>
        </w:tc>
        <w:tc>
          <w:tcPr>
            <w:tcW w:w="1985" w:type="dxa"/>
            <w:tcBorders>
              <w:top w:val="nil"/>
              <w:left w:val="nil"/>
              <w:bottom w:val="single" w:sz="4" w:space="0" w:color="auto"/>
              <w:right w:val="single" w:sz="4" w:space="0" w:color="auto"/>
            </w:tcBorders>
            <w:shd w:val="clear" w:color="auto" w:fill="auto"/>
            <w:noWrap/>
            <w:vAlign w:val="center"/>
          </w:tcPr>
          <w:p w14:paraId="600BAA77" w14:textId="77777777" w:rsidR="005C3943" w:rsidRDefault="00F95B21">
            <w:pPr>
              <w:jc w:val="center"/>
              <w:rPr>
                <w:rFonts w:cs="宋体"/>
                <w:sz w:val="18"/>
                <w:szCs w:val="18"/>
              </w:rPr>
            </w:pPr>
            <w:r>
              <w:rPr>
                <w:rFonts w:cs="宋体" w:hint="eastAsia"/>
                <w:sz w:val="18"/>
                <w:szCs w:val="18"/>
              </w:rPr>
              <w:t>＜</w:t>
            </w:r>
            <w:r>
              <w:rPr>
                <w:rFonts w:cs="宋体"/>
                <w:sz w:val="18"/>
                <w:szCs w:val="18"/>
              </w:rPr>
              <w:t>5m/s</w:t>
            </w:r>
          </w:p>
        </w:tc>
        <w:tc>
          <w:tcPr>
            <w:tcW w:w="2126" w:type="dxa"/>
            <w:tcBorders>
              <w:top w:val="nil"/>
              <w:left w:val="nil"/>
              <w:bottom w:val="single" w:sz="4" w:space="0" w:color="auto"/>
              <w:right w:val="single" w:sz="4" w:space="0" w:color="auto"/>
            </w:tcBorders>
            <w:shd w:val="clear" w:color="auto" w:fill="auto"/>
            <w:noWrap/>
            <w:vAlign w:val="center"/>
          </w:tcPr>
          <w:p w14:paraId="3A978839" w14:textId="77777777" w:rsidR="005C3943" w:rsidRDefault="00F95B21">
            <w:pPr>
              <w:jc w:val="center"/>
              <w:rPr>
                <w:rFonts w:cs="宋体"/>
                <w:color w:val="000000"/>
                <w:sz w:val="18"/>
                <w:szCs w:val="18"/>
                <w:lang w:val="en-US"/>
              </w:rPr>
            </w:pPr>
            <w:bookmarkStart w:id="94" w:name="冬季工况风速是否有超限区域"/>
            <w:r>
              <w:rPr>
                <w:rFonts w:cs="宋体" w:hint="eastAsia"/>
                <w:color w:val="000000"/>
                <w:sz w:val="18"/>
                <w:szCs w:val="18"/>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tcPr>
          <w:p w14:paraId="6251C93F" w14:textId="77777777" w:rsidR="005C3943" w:rsidRDefault="00F95B21">
            <w:pPr>
              <w:jc w:val="center"/>
              <w:rPr>
                <w:rFonts w:cs="宋体"/>
                <w:color w:val="000000"/>
                <w:sz w:val="18"/>
                <w:szCs w:val="18"/>
                <w:lang w:val="en-US"/>
              </w:rPr>
            </w:pPr>
            <w:bookmarkStart w:id="95" w:name="冬季工况风速达标判断"/>
            <w:r>
              <w:rPr>
                <w:rFonts w:cs="宋体" w:hint="eastAsia"/>
                <w:color w:val="000000"/>
                <w:sz w:val="18"/>
                <w:szCs w:val="18"/>
                <w:lang w:val="en-US"/>
              </w:rPr>
              <w:t>是</w:t>
            </w:r>
            <w:bookmarkEnd w:id="95"/>
          </w:p>
        </w:tc>
      </w:tr>
      <w:tr w:rsidR="005C3943" w14:paraId="6C790B52"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B4F9B" w14:textId="77777777" w:rsidR="005C3943" w:rsidRDefault="00F95B21">
            <w:pPr>
              <w:jc w:val="center"/>
              <w:rPr>
                <w:rFonts w:cs="宋体"/>
                <w:sz w:val="18"/>
                <w:szCs w:val="18"/>
              </w:rPr>
            </w:pPr>
            <w:r>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FD9D17D" w14:textId="77777777" w:rsidR="005C3943" w:rsidRDefault="00F95B21">
            <w:pPr>
              <w:jc w:val="center"/>
              <w:rPr>
                <w:rFonts w:cs="宋体"/>
                <w:sz w:val="18"/>
                <w:szCs w:val="18"/>
              </w:rPr>
            </w:pPr>
            <w:r>
              <w:rPr>
                <w:rFonts w:cs="宋体" w:hint="eastAsia"/>
                <w:sz w:val="18"/>
                <w:szCs w:val="18"/>
              </w:rPr>
              <w:t>＜</w:t>
            </w:r>
            <w:r>
              <w:rPr>
                <w:rFonts w:cs="宋体"/>
                <w:sz w:val="18"/>
                <w:szCs w:val="18"/>
              </w:rPr>
              <w:t>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2467CA2" w14:textId="77777777" w:rsidR="005C3943" w:rsidRDefault="00F95B21">
            <w:pPr>
              <w:jc w:val="center"/>
              <w:rPr>
                <w:rFonts w:cs="宋体"/>
                <w:color w:val="000000"/>
                <w:sz w:val="18"/>
                <w:szCs w:val="18"/>
                <w:lang w:val="en-US"/>
              </w:rPr>
            </w:pPr>
            <w:bookmarkStart w:id="96" w:name="冬季工况风速放大系数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280CA0" w14:textId="77777777" w:rsidR="005C3943" w:rsidRDefault="00F95B21">
            <w:pPr>
              <w:jc w:val="center"/>
              <w:rPr>
                <w:rFonts w:cs="宋体"/>
                <w:color w:val="000000"/>
                <w:sz w:val="18"/>
                <w:szCs w:val="18"/>
                <w:lang w:val="en-US"/>
              </w:rPr>
            </w:pPr>
            <w:bookmarkStart w:id="97" w:name="冬季工况风速放大系数达标判断"/>
            <w:r>
              <w:rPr>
                <w:rFonts w:cs="宋体" w:hint="eastAsia"/>
                <w:color w:val="000000"/>
                <w:sz w:val="18"/>
                <w:szCs w:val="18"/>
                <w:lang w:val="en-US"/>
              </w:rPr>
              <w:t>是</w:t>
            </w:r>
            <w:bookmarkEnd w:id="97"/>
          </w:p>
        </w:tc>
      </w:tr>
    </w:tbl>
    <w:p w14:paraId="7AB447A4" w14:textId="77777777" w:rsidR="005C3943" w:rsidRDefault="005C3943"/>
    <w:p w14:paraId="712D4C58" w14:textId="77777777" w:rsidR="005C3943" w:rsidRDefault="00F95B21">
      <w:pPr>
        <w:pStyle w:val="3"/>
      </w:pPr>
      <w:r>
        <w:rPr>
          <w:rFonts w:hint="eastAsia"/>
        </w:rPr>
        <w:t>建筑迎风面和背风面风压分析</w:t>
      </w:r>
    </w:p>
    <w:p w14:paraId="71D6D037"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标准中规定“冬季工况下除迎风第一排建筑外，建筑迎风面与背风面表面风压差不超过</w:t>
      </w:r>
      <w:r>
        <w:rPr>
          <w:rFonts w:ascii="微软雅黑" w:eastAsia="微软雅黑" w:hAnsi="微软雅黑" w:hint="eastAsia"/>
          <w:lang w:val="en-US"/>
        </w:rPr>
        <w:t>5Pa</w:t>
      </w:r>
      <w:r>
        <w:rPr>
          <w:rFonts w:ascii="微软雅黑" w:eastAsia="微软雅黑" w:hAnsi="微软雅黑" w:hint="eastAsia"/>
          <w:lang w:val="en-US"/>
        </w:rPr>
        <w:t>”，避免由于建筑迎风面与背风面表面风压差过大，导致冷风通过门窗缝隙渗透过多，</w:t>
      </w:r>
      <w:r>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58FEBEBF" w14:textId="77777777" w:rsidR="005C3943" w:rsidRDefault="00F95B21">
      <w:pPr>
        <w:pStyle w:val="4"/>
        <w:rPr>
          <w:lang w:val="en-US"/>
        </w:rPr>
      </w:pPr>
      <w:r>
        <w:rPr>
          <w:rFonts w:hint="eastAsia"/>
          <w:lang w:val="en-US"/>
        </w:rPr>
        <w:t>建筑迎风面和背风面风压差计算方法</w:t>
      </w:r>
    </w:p>
    <w:p w14:paraId="3FE88D76" w14:textId="77777777" w:rsidR="005C3943" w:rsidRDefault="00F95B21">
      <w:pPr>
        <w:pStyle w:val="a0"/>
        <w:spacing w:afterLines="50" w:after="156"/>
        <w:ind w:firstLine="420"/>
        <w:rPr>
          <w:rFonts w:ascii="微软雅黑" w:eastAsia="微软雅黑" w:hAnsi="微软雅黑"/>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5787CD2B" w14:textId="77777777" w:rsidR="005C3943" w:rsidRDefault="00F95B21">
      <w:pPr>
        <w:pStyle w:val="a0"/>
        <w:ind w:firstLineChars="0" w:firstLine="0"/>
        <w:jc w:val="center"/>
        <w:rPr>
          <w:rFonts w:ascii="微软雅黑" w:eastAsia="微软雅黑" w:hAnsi="微软雅黑"/>
          <w:lang w:val="en-US"/>
        </w:rPr>
      </w:pPr>
      <w:r>
        <w:rPr>
          <w:rFonts w:ascii="微软雅黑" w:eastAsia="微软雅黑" w:hAnsi="微软雅黑"/>
          <w:noProof/>
          <w:lang w:val="en-US"/>
        </w:rPr>
        <w:drawing>
          <wp:inline distT="0" distB="0" distL="0" distR="0" wp14:anchorId="198904BD" wp14:editId="38877D6F">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FD6DAA4"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w:t>
      </w:r>
      <w:r>
        <w:rPr>
          <w:rFonts w:ascii="微软雅黑" w:eastAsia="微软雅黑" w:hAnsi="微软雅黑" w:hint="eastAsia"/>
          <w:sz w:val="18"/>
          <w:szCs w:val="18"/>
        </w:rPr>
        <w:t>示意建筑平面图</w:t>
      </w:r>
    </w:p>
    <w:p w14:paraId="408E8E42"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以上图建筑第二层为例，迎风面窗户</w:t>
      </w:r>
      <w:r>
        <w:rPr>
          <w:rFonts w:ascii="微软雅黑" w:eastAsia="微软雅黑" w:hAnsi="微软雅黑" w:hint="eastAsia"/>
          <w:lang w:val="en-US"/>
        </w:rPr>
        <w:t>C1</w:t>
      </w:r>
      <w:r>
        <w:rPr>
          <w:rFonts w:ascii="微软雅黑" w:eastAsia="微软雅黑" w:hAnsi="微软雅黑" w:hint="eastAsia"/>
          <w:lang w:val="en-US"/>
        </w:rPr>
        <w:t>，</w:t>
      </w:r>
      <w:r>
        <w:rPr>
          <w:rFonts w:ascii="微软雅黑" w:eastAsia="微软雅黑" w:hAnsi="微软雅黑" w:hint="eastAsia"/>
          <w:lang w:val="en-US"/>
        </w:rPr>
        <w:t>C2</w:t>
      </w:r>
      <w:r>
        <w:rPr>
          <w:rFonts w:ascii="微软雅黑" w:eastAsia="微软雅黑" w:hAnsi="微软雅黑" w:hint="eastAsia"/>
          <w:lang w:val="en-US"/>
        </w:rPr>
        <w:t>，</w:t>
      </w:r>
      <w:r>
        <w:rPr>
          <w:rFonts w:ascii="微软雅黑" w:eastAsia="微软雅黑" w:hAnsi="微软雅黑" w:hint="eastAsia"/>
          <w:lang w:val="en-US"/>
        </w:rPr>
        <w:t>C3</w:t>
      </w:r>
      <w:r>
        <w:rPr>
          <w:rFonts w:ascii="微软雅黑" w:eastAsia="微软雅黑" w:hAnsi="微软雅黑" w:hint="eastAsia"/>
          <w:lang w:val="en-US"/>
        </w:rPr>
        <w:t>的平均风压值，通过每个窗户的平均风压和其窗户面积进行加权平均计算，</w:t>
      </w:r>
      <w:r>
        <w:rPr>
          <w:rFonts w:ascii="微软雅黑" w:eastAsia="微软雅黑" w:hAnsi="微软雅黑" w:hint="eastAsia"/>
          <w:lang w:val="en-US"/>
        </w:rPr>
        <w:t xml:space="preserve"> </w:t>
      </w:r>
      <w:r>
        <w:rPr>
          <w:rFonts w:ascii="微软雅黑" w:eastAsia="微软雅黑" w:hAnsi="微软雅黑" w:hint="eastAsia"/>
          <w:lang w:val="en-US"/>
        </w:rPr>
        <w:t>如下式：</w:t>
      </w:r>
    </w:p>
    <w:tbl>
      <w:tblPr>
        <w:tblW w:w="8359" w:type="dxa"/>
        <w:tblLook w:val="04A0" w:firstRow="1" w:lastRow="0" w:firstColumn="1" w:lastColumn="0" w:noHBand="0" w:noVBand="1"/>
      </w:tblPr>
      <w:tblGrid>
        <w:gridCol w:w="5524"/>
        <w:gridCol w:w="2835"/>
      </w:tblGrid>
      <w:tr w:rsidR="005C3943" w14:paraId="7B6F3241" w14:textId="77777777">
        <w:tc>
          <w:tcPr>
            <w:tcW w:w="5524" w:type="dxa"/>
            <w:shd w:val="clear" w:color="auto" w:fill="auto"/>
          </w:tcPr>
          <w:p w14:paraId="37F45B29" w14:textId="77777777" w:rsidR="005C3943" w:rsidRDefault="00F95B21">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shd w:val="clear" w:color="auto" w:fill="auto"/>
            <w:vAlign w:val="center"/>
          </w:tcPr>
          <w:p w14:paraId="3459FDED" w14:textId="77777777" w:rsidR="005C3943" w:rsidRDefault="00F95B21">
            <w:pPr>
              <w:pStyle w:val="a0"/>
              <w:ind w:firstLineChars="0" w:firstLine="0"/>
              <w:jc w:val="right"/>
              <w:rPr>
                <w:rFonts w:ascii="微软雅黑" w:eastAsia="微软雅黑" w:hAnsi="微软雅黑"/>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式</w:instrText>
            </w:r>
            <w:r>
              <w:rPr>
                <w:rFonts w:ascii="微软雅黑" w:eastAsia="微软雅黑" w:hAnsi="微软雅黑"/>
                <w:lang w:val="en-US"/>
              </w:rPr>
              <w:instrText xml:space="preserve">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73E7DA8D" w14:textId="77777777" w:rsidR="005C3943" w:rsidRDefault="00F95B21">
      <w:pPr>
        <w:pStyle w:val="a0"/>
        <w:ind w:firstLine="420"/>
        <w:rPr>
          <w:rFonts w:ascii="微软雅黑" w:eastAsia="微软雅黑" w:hAnsi="微软雅黑"/>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和</w:t>
      </w:r>
      <w:r>
        <w:rPr>
          <w:rFonts w:ascii="微软雅黑" w:eastAsia="微软雅黑" w:hAnsi="微软雅黑" w:hint="eastAsia"/>
          <w:sz w:val="24"/>
          <w:lang w:val="en-US"/>
        </w:rPr>
        <w:t xml:space="preserve">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w:t>
      </w:r>
      <w:r>
        <w:rPr>
          <w:rFonts w:ascii="微软雅黑" w:eastAsia="微软雅黑" w:hAnsi="微软雅黑" w:hint="eastAsia"/>
          <w:lang w:val="en-US"/>
        </w:rPr>
        <w:t>C1</w:t>
      </w:r>
      <w:r>
        <w:rPr>
          <w:rFonts w:ascii="微软雅黑" w:eastAsia="微软雅黑" w:hAnsi="微软雅黑" w:hint="eastAsia"/>
          <w:lang w:val="en-US"/>
        </w:rPr>
        <w:t>，</w:t>
      </w:r>
      <w:r>
        <w:rPr>
          <w:rFonts w:ascii="微软雅黑" w:eastAsia="微软雅黑" w:hAnsi="微软雅黑" w:hint="eastAsia"/>
          <w:lang w:val="en-US"/>
        </w:rPr>
        <w:t>C2</w:t>
      </w:r>
      <w:r>
        <w:rPr>
          <w:rFonts w:ascii="微软雅黑" w:eastAsia="微软雅黑" w:hAnsi="微软雅黑" w:hint="eastAsia"/>
          <w:lang w:val="en-US"/>
        </w:rPr>
        <w:t>，</w:t>
      </w:r>
      <w:r>
        <w:rPr>
          <w:rFonts w:ascii="微软雅黑" w:eastAsia="微软雅黑" w:hAnsi="微软雅黑" w:hint="eastAsia"/>
          <w:lang w:val="en-US"/>
        </w:rPr>
        <w:t>C3</w:t>
      </w:r>
      <w:r>
        <w:rPr>
          <w:rFonts w:ascii="微软雅黑" w:eastAsia="微软雅黑" w:hAnsi="微软雅黑" w:hint="eastAsia"/>
          <w:lang w:val="en-US"/>
        </w:rPr>
        <w:t>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和</w:t>
      </w:r>
      <w:r>
        <w:rPr>
          <w:rFonts w:ascii="微软雅黑" w:eastAsia="微软雅黑" w:hAnsi="微软雅黑" w:hint="eastAsia"/>
          <w:sz w:val="24"/>
          <w:lang w:val="en-US"/>
        </w:rPr>
        <w:t xml:space="preserve">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20B845A4" w14:textId="77777777" w:rsidR="005C3943" w:rsidRDefault="00F95B21">
      <w:pPr>
        <w:pStyle w:val="a0"/>
        <w:spacing w:afterLines="50" w:after="156"/>
        <w:ind w:firstLine="420"/>
        <w:rPr>
          <w:rFonts w:ascii="微软雅黑" w:eastAsia="微软雅黑" w:hAnsi="微软雅黑"/>
          <w:lang w:val="en-US"/>
        </w:rPr>
      </w:pPr>
      <w:r>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8546624" w14:textId="77777777" w:rsidR="005C3943" w:rsidRDefault="00F95B21">
      <w:pPr>
        <w:pStyle w:val="4"/>
      </w:pPr>
      <w:r>
        <w:rPr>
          <w:rFonts w:hint="eastAsia"/>
        </w:rPr>
        <w:lastRenderedPageBreak/>
        <w:t>建筑迎风面和背风面风压云图</w:t>
      </w:r>
    </w:p>
    <w:p w14:paraId="38DF4A72" w14:textId="77777777" w:rsidR="005C3943" w:rsidRDefault="00F95B21">
      <w:pPr>
        <w:jc w:val="center"/>
        <w:rPr>
          <w:lang w:val="en-US"/>
        </w:rPr>
      </w:pPr>
      <w:bookmarkStart w:id="98" w:name="冬季工况建筑迎风面风压云图"/>
      <w:bookmarkEnd w:id="98"/>
      <w:r>
        <w:rPr>
          <w:noProof/>
        </w:rPr>
        <w:drawing>
          <wp:inline distT="0" distB="0" distL="0" distR="0" wp14:anchorId="40E3DCB2" wp14:editId="00967C8C">
            <wp:extent cx="5667375" cy="33528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6937C94F"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建筑迎风面风压云图</w:t>
      </w:r>
    </w:p>
    <w:p w14:paraId="1C32C9FF" w14:textId="77777777" w:rsidR="005C3943" w:rsidRDefault="00F95B21">
      <w:pPr>
        <w:jc w:val="center"/>
      </w:pPr>
      <w:bookmarkStart w:id="99" w:name="冬季工况建筑背风面风压云图"/>
      <w:bookmarkEnd w:id="99"/>
      <w:r>
        <w:rPr>
          <w:noProof/>
        </w:rPr>
        <w:drawing>
          <wp:inline distT="0" distB="0" distL="0" distR="0" wp14:anchorId="2834BF35" wp14:editId="0A981E83">
            <wp:extent cx="5667375" cy="33623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637BFD7F"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建筑背风面风压云图</w:t>
      </w:r>
    </w:p>
    <w:p w14:paraId="26B8E461" w14:textId="77777777" w:rsidR="005C3943" w:rsidRDefault="005C3943">
      <w:pPr>
        <w:jc w:val="center"/>
        <w:rPr>
          <w:sz w:val="20"/>
        </w:rPr>
      </w:pPr>
      <w:bookmarkStart w:id="100" w:name="建筑迎背风面风压差表_新增"/>
      <w:bookmarkStart w:id="101" w:name="建筑迎背风面风压差表"/>
      <w:bookmarkEnd w:id="100"/>
    </w:p>
    <w:bookmarkEnd w:id="101"/>
    <w:p w14:paraId="1E1E1EA7" w14:textId="77777777" w:rsidR="005C3943" w:rsidRDefault="00F95B21">
      <w:pPr>
        <w:pStyle w:val="4"/>
      </w:pPr>
      <w:r>
        <w:rPr>
          <w:rFonts w:hint="eastAsia"/>
        </w:rPr>
        <w:t>建筑迎风和背风面风压差结论汇总</w:t>
      </w:r>
    </w:p>
    <w:p w14:paraId="048AB61A" w14:textId="77777777" w:rsidR="005C3943" w:rsidRDefault="00F95B21">
      <w:pPr>
        <w:jc w:val="center"/>
        <w:rPr>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r>
        <w:rPr>
          <w:rFonts w:hint="eastAsia"/>
          <w:sz w:val="18"/>
          <w:szCs w:val="18"/>
        </w:rPr>
        <w:t>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5C3943" w14:paraId="4D73A91D" w14:textId="77777777">
        <w:tc>
          <w:tcPr>
            <w:tcW w:w="1538" w:type="dxa"/>
            <w:shd w:val="clear" w:color="auto" w:fill="E6E6E6"/>
            <w:vAlign w:val="center"/>
          </w:tcPr>
          <w:p w14:paraId="5878B738" w14:textId="77777777" w:rsidR="005C3943" w:rsidRDefault="00F95B21">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2A19CCE4" w14:textId="77777777" w:rsidR="005C3943" w:rsidRDefault="00F95B21">
            <w:pPr>
              <w:jc w:val="center"/>
              <w:rPr>
                <w:sz w:val="18"/>
                <w:szCs w:val="18"/>
                <w:lang w:val="en-US"/>
              </w:rPr>
            </w:pPr>
            <w:r>
              <w:rPr>
                <w:rFonts w:hint="eastAsia"/>
                <w:sz w:val="18"/>
                <w:szCs w:val="18"/>
                <w:lang w:val="en-US"/>
              </w:rPr>
              <w:t>迎风面平均风压</w:t>
            </w:r>
            <w:r>
              <w:rPr>
                <w:rFonts w:hint="eastAsia"/>
                <w:sz w:val="18"/>
                <w:szCs w:val="18"/>
                <w:lang w:val="en-US"/>
              </w:rPr>
              <w:lastRenderedPageBreak/>
              <w:t>(Pa)</w:t>
            </w:r>
          </w:p>
        </w:tc>
        <w:tc>
          <w:tcPr>
            <w:tcW w:w="1697" w:type="dxa"/>
            <w:shd w:val="clear" w:color="auto" w:fill="E6E6E6"/>
            <w:vAlign w:val="center"/>
          </w:tcPr>
          <w:p w14:paraId="3AD60FBC" w14:textId="77777777" w:rsidR="005C3943" w:rsidRDefault="00F95B21">
            <w:pPr>
              <w:jc w:val="center"/>
              <w:rPr>
                <w:sz w:val="18"/>
                <w:szCs w:val="18"/>
                <w:lang w:val="en-US"/>
              </w:rPr>
            </w:pPr>
            <w:r>
              <w:rPr>
                <w:rFonts w:hint="eastAsia"/>
                <w:sz w:val="18"/>
                <w:szCs w:val="18"/>
                <w:lang w:val="en-US"/>
              </w:rPr>
              <w:lastRenderedPageBreak/>
              <w:t>背风面平均风压</w:t>
            </w:r>
            <w:r>
              <w:rPr>
                <w:rFonts w:hint="eastAsia"/>
                <w:sz w:val="18"/>
                <w:szCs w:val="18"/>
                <w:lang w:val="en-US"/>
              </w:rPr>
              <w:lastRenderedPageBreak/>
              <w:t>(Pa)</w:t>
            </w:r>
          </w:p>
        </w:tc>
        <w:tc>
          <w:tcPr>
            <w:tcW w:w="2401" w:type="dxa"/>
            <w:shd w:val="clear" w:color="auto" w:fill="E6E6E6"/>
            <w:vAlign w:val="center"/>
          </w:tcPr>
          <w:p w14:paraId="41266F05" w14:textId="77777777" w:rsidR="005C3943" w:rsidRDefault="00F95B21">
            <w:pPr>
              <w:jc w:val="center"/>
              <w:rPr>
                <w:sz w:val="18"/>
                <w:szCs w:val="18"/>
                <w:lang w:val="en-US"/>
              </w:rPr>
            </w:pPr>
            <w:r>
              <w:rPr>
                <w:rFonts w:hint="eastAsia"/>
                <w:sz w:val="18"/>
                <w:szCs w:val="18"/>
                <w:lang w:val="en-US"/>
              </w:rPr>
              <w:lastRenderedPageBreak/>
              <w:t>建筑迎风和背风面风压差</w:t>
            </w:r>
            <w:r>
              <w:rPr>
                <w:rFonts w:hint="eastAsia"/>
                <w:sz w:val="18"/>
                <w:szCs w:val="18"/>
                <w:lang w:val="en-US"/>
              </w:rPr>
              <w:lastRenderedPageBreak/>
              <w:t>(Pa)</w:t>
            </w:r>
          </w:p>
        </w:tc>
        <w:tc>
          <w:tcPr>
            <w:tcW w:w="1151" w:type="dxa"/>
            <w:shd w:val="clear" w:color="auto" w:fill="E6E6E6"/>
            <w:vAlign w:val="center"/>
          </w:tcPr>
          <w:p w14:paraId="7A7DF6D8" w14:textId="77777777" w:rsidR="005C3943" w:rsidRDefault="00F95B21">
            <w:pPr>
              <w:jc w:val="center"/>
              <w:rPr>
                <w:sz w:val="18"/>
                <w:szCs w:val="18"/>
                <w:lang w:val="en-US"/>
              </w:rPr>
            </w:pPr>
            <w:r>
              <w:rPr>
                <w:rFonts w:hint="eastAsia"/>
                <w:sz w:val="18"/>
                <w:szCs w:val="18"/>
                <w:lang w:val="en-US"/>
              </w:rPr>
              <w:lastRenderedPageBreak/>
              <w:t>是否达标</w:t>
            </w:r>
          </w:p>
        </w:tc>
      </w:tr>
      <w:tr w:rsidR="005C3943" w14:paraId="6F6CD28A" w14:textId="77777777">
        <w:tc>
          <w:tcPr>
            <w:tcW w:w="1538" w:type="dxa"/>
            <w:shd w:val="clear" w:color="auto" w:fill="auto"/>
            <w:vAlign w:val="center"/>
          </w:tcPr>
          <w:p w14:paraId="692BA60F" w14:textId="77777777" w:rsidR="005C3943" w:rsidRDefault="00F95B21">
            <w:pPr>
              <w:jc w:val="center"/>
              <w:rPr>
                <w:sz w:val="18"/>
                <w:szCs w:val="18"/>
                <w:lang w:val="en-US"/>
              </w:rPr>
            </w:pPr>
            <w:r>
              <w:rPr>
                <w:sz w:val="18"/>
                <w:szCs w:val="18"/>
                <w:lang w:val="en-US"/>
              </w:rPr>
              <w:t>TOD</w:t>
            </w:r>
            <w:r>
              <w:rPr>
                <w:sz w:val="18"/>
                <w:szCs w:val="18"/>
                <w:lang w:val="en-US"/>
              </w:rPr>
              <w:t>平面</w:t>
            </w:r>
            <w:r>
              <w:rPr>
                <w:sz w:val="18"/>
                <w:szCs w:val="18"/>
                <w:lang w:val="en-US"/>
              </w:rPr>
              <w:t>3.0(2)</w:t>
            </w:r>
          </w:p>
        </w:tc>
        <w:tc>
          <w:tcPr>
            <w:tcW w:w="1697" w:type="dxa"/>
            <w:shd w:val="clear" w:color="auto" w:fill="auto"/>
            <w:vAlign w:val="center"/>
          </w:tcPr>
          <w:p w14:paraId="4A8E7633" w14:textId="77777777" w:rsidR="005C3943" w:rsidRDefault="00F95B21">
            <w:pPr>
              <w:jc w:val="center"/>
              <w:rPr>
                <w:sz w:val="18"/>
                <w:szCs w:val="18"/>
                <w:lang w:val="en-US"/>
              </w:rPr>
            </w:pPr>
            <w:r>
              <w:rPr>
                <w:sz w:val="18"/>
                <w:szCs w:val="18"/>
                <w:lang w:val="en-US"/>
              </w:rPr>
              <w:t>-0.04</w:t>
            </w:r>
          </w:p>
        </w:tc>
        <w:tc>
          <w:tcPr>
            <w:tcW w:w="1697" w:type="dxa"/>
            <w:shd w:val="clear" w:color="auto" w:fill="auto"/>
            <w:vAlign w:val="center"/>
          </w:tcPr>
          <w:p w14:paraId="565959D1" w14:textId="77777777" w:rsidR="005C3943" w:rsidRDefault="00F95B21">
            <w:pPr>
              <w:jc w:val="center"/>
              <w:rPr>
                <w:sz w:val="18"/>
                <w:szCs w:val="18"/>
                <w:lang w:val="en-US"/>
              </w:rPr>
            </w:pPr>
            <w:r>
              <w:rPr>
                <w:sz w:val="18"/>
                <w:szCs w:val="18"/>
                <w:lang w:val="en-US"/>
              </w:rPr>
              <w:t>-2.26</w:t>
            </w:r>
          </w:p>
        </w:tc>
        <w:tc>
          <w:tcPr>
            <w:tcW w:w="2401" w:type="dxa"/>
            <w:shd w:val="clear" w:color="auto" w:fill="auto"/>
            <w:vAlign w:val="center"/>
          </w:tcPr>
          <w:p w14:paraId="3CD79838" w14:textId="77777777" w:rsidR="005C3943" w:rsidRDefault="00F95B21">
            <w:pPr>
              <w:jc w:val="center"/>
              <w:rPr>
                <w:sz w:val="18"/>
                <w:szCs w:val="18"/>
                <w:lang w:val="en-US"/>
              </w:rPr>
            </w:pPr>
            <w:r>
              <w:rPr>
                <w:sz w:val="18"/>
                <w:szCs w:val="18"/>
                <w:lang w:val="en-US"/>
              </w:rPr>
              <w:t>2.22</w:t>
            </w:r>
          </w:p>
        </w:tc>
        <w:tc>
          <w:tcPr>
            <w:tcW w:w="1151" w:type="dxa"/>
            <w:shd w:val="clear" w:color="auto" w:fill="auto"/>
            <w:vAlign w:val="center"/>
          </w:tcPr>
          <w:p w14:paraId="35F76866" w14:textId="77777777" w:rsidR="005C3943" w:rsidRDefault="00F95B21">
            <w:pPr>
              <w:jc w:val="center"/>
              <w:rPr>
                <w:sz w:val="18"/>
                <w:szCs w:val="18"/>
                <w:lang w:val="en-US"/>
              </w:rPr>
            </w:pPr>
            <w:r>
              <w:rPr>
                <w:sz w:val="18"/>
                <w:szCs w:val="18"/>
                <w:lang w:val="en-US"/>
              </w:rPr>
              <w:t>是</w:t>
            </w:r>
          </w:p>
        </w:tc>
      </w:tr>
    </w:tbl>
    <w:p w14:paraId="3CD5EEE5" w14:textId="77777777" w:rsidR="005C3943" w:rsidRDefault="00F95B21">
      <w:pPr>
        <w:rPr>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63A9D48" w14:textId="77777777" w:rsidR="005C3943" w:rsidRDefault="00F95B21">
      <w:pPr>
        <w:rPr>
          <w:lang w:val="en-US"/>
        </w:rPr>
      </w:pPr>
      <w:r>
        <w:rPr>
          <w:b/>
          <w:color w:val="000000"/>
          <w:lang w:val="en-US"/>
        </w:rPr>
        <w:t>说明：所有单体建筑各层迎风和背风面风压差信息详见附录。</w:t>
      </w:r>
    </w:p>
    <w:p w14:paraId="41B0C80B" w14:textId="77777777" w:rsidR="005C3943" w:rsidRDefault="00F95B21">
      <w:pPr>
        <w:rPr>
          <w:lang w:val="en-US"/>
        </w:rPr>
      </w:pPr>
      <w:bookmarkStart w:id="104" w:name="冬季工况"/>
      <w:bookmarkEnd w:id="104"/>
      <w:r>
        <w:rPr>
          <w:rFonts w:hint="eastAsia"/>
          <w:lang w:val="en-US"/>
        </w:rPr>
        <w:t xml:space="preserve"> </w:t>
      </w:r>
    </w:p>
    <w:p w14:paraId="35F7359F" w14:textId="77777777" w:rsidR="005C3943" w:rsidRDefault="00F95B21">
      <w:pPr>
        <w:pStyle w:val="2"/>
      </w:pPr>
      <w:bookmarkStart w:id="105" w:name="_Toc509844759"/>
      <w:bookmarkStart w:id="106" w:name="_Toc23395"/>
      <w:r>
        <w:rPr>
          <w:rFonts w:hint="eastAsia"/>
        </w:rPr>
        <w:t>夏季工况</w:t>
      </w:r>
      <w:bookmarkEnd w:id="105"/>
      <w:bookmarkEnd w:id="106"/>
    </w:p>
    <w:p w14:paraId="67D0F69E" w14:textId="77777777" w:rsidR="005C3943" w:rsidRDefault="00F95B21">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4.00</w:t>
      </w:r>
      <w:bookmarkEnd w:id="107"/>
      <w:r>
        <w:rPr>
          <w:rFonts w:hint="eastAsia"/>
          <w:lang w:val="en-US"/>
        </w:rPr>
        <w:t>m/s</w:t>
      </w:r>
      <w:r>
        <w:rPr>
          <w:rFonts w:hint="eastAsia"/>
          <w:lang w:val="en-US"/>
        </w:rPr>
        <w:t>，风向为</w:t>
      </w:r>
      <w:bookmarkStart w:id="108" w:name="入口边界风向"/>
      <w:r>
        <w:t>NNW</w:t>
      </w:r>
      <w:bookmarkEnd w:id="108"/>
      <w:r>
        <w:rPr>
          <w:rFonts w:hint="eastAsia"/>
          <w:lang w:val="en-US"/>
        </w:rPr>
        <w:t>。</w:t>
      </w:r>
    </w:p>
    <w:p w14:paraId="5691EDC7" w14:textId="77777777" w:rsidR="005C3943" w:rsidRDefault="00F95B21">
      <w:pPr>
        <w:ind w:firstLine="420"/>
      </w:pPr>
      <w:r>
        <w:rPr>
          <w:rFonts w:hint="eastAsia"/>
          <w:lang w:val="en-US"/>
        </w:rPr>
        <w:t>根据前述《绿色建筑评价标准》</w:t>
      </w:r>
      <w:r>
        <w:rPr>
          <w:rFonts w:hint="eastAsia"/>
          <w:lang w:val="en-US"/>
        </w:rPr>
        <w:t xml:space="preserve"> </w:t>
      </w:r>
      <w:r>
        <w:rPr>
          <w:rFonts w:hint="eastAsia"/>
          <w:lang w:val="en-US"/>
        </w:rPr>
        <w:t>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375BD817" w14:textId="77777777" w:rsidR="005C3943" w:rsidRDefault="00F95B21">
      <w:pPr>
        <w:ind w:firstLine="351"/>
        <w:rPr>
          <w:lang w:val="en-US"/>
        </w:rPr>
      </w:pPr>
      <w:r>
        <w:rPr>
          <w:rFonts w:hint="eastAsia"/>
          <w:b/>
          <w:lang w:val="en-US"/>
        </w:rPr>
        <w:t>无风区的定义</w:t>
      </w:r>
      <w:r>
        <w:rPr>
          <w:rFonts w:hint="eastAsia"/>
          <w:lang w:val="en-US"/>
        </w:rPr>
        <w:t xml:space="preserve"> </w:t>
      </w:r>
      <w:r>
        <w:rPr>
          <w:rFonts w:hint="eastAsia"/>
          <w:lang w:val="en-US"/>
        </w:rPr>
        <w:t>通常当人活动区域风速≤</w:t>
      </w:r>
      <w:r>
        <w:rPr>
          <w:rFonts w:hint="eastAsia"/>
          <w:lang w:val="en-US"/>
        </w:rPr>
        <w:t>0.2m/s</w:t>
      </w:r>
      <w:r>
        <w:rPr>
          <w:rFonts w:hint="eastAsia"/>
          <w:lang w:val="en-US"/>
        </w:rPr>
        <w:t>时，该区域风向标处于静止状态，在此区域活动的人会有明显的无风感，则该区域为无风区。</w:t>
      </w:r>
    </w:p>
    <w:p w14:paraId="597DBA4D" w14:textId="77777777" w:rsidR="005C3943" w:rsidRDefault="00F95B21">
      <w:pPr>
        <w:pStyle w:val="a0"/>
        <w:ind w:firstLineChars="195" w:firstLine="351"/>
        <w:rPr>
          <w:rFonts w:ascii="微软雅黑" w:eastAsia="微软雅黑" w:hAnsi="微软雅黑"/>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476114E8" w14:textId="77777777" w:rsidR="005C3943" w:rsidRDefault="00F95B21">
      <w:pPr>
        <w:pStyle w:val="3"/>
      </w:pPr>
      <w:bookmarkStart w:id="111" w:name="_Toc509844760"/>
      <w:r>
        <w:rPr>
          <w:rFonts w:hint="eastAsia"/>
        </w:rPr>
        <w:t>无风区计算分析</w:t>
      </w:r>
      <w:bookmarkEnd w:id="111"/>
    </w:p>
    <w:p w14:paraId="726BE890" w14:textId="77777777" w:rsidR="005C3943" w:rsidRDefault="00F95B21">
      <w:pPr>
        <w:pStyle w:val="lj"/>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w:t>
      </w:r>
      <w:r>
        <w:t>，因此</w:t>
      </w:r>
      <w:r>
        <w:rPr>
          <w:color w:val="FF0000"/>
        </w:rPr>
        <w:t>未满足</w:t>
      </w:r>
      <w:r>
        <w:t>绿标要求，需调整建筑布局优化人行区风速分布。</w:t>
      </w:r>
    </w:p>
    <w:p w14:paraId="30C5C5D0" w14:textId="77777777" w:rsidR="005C3943" w:rsidRDefault="00F95B21">
      <w:pPr>
        <w:pStyle w:val="a0"/>
        <w:spacing w:afterLines="50" w:after="156"/>
        <w:ind w:firstLineChars="0" w:firstLine="0"/>
        <w:jc w:val="center"/>
        <w:rPr>
          <w:rFonts w:ascii="微软雅黑" w:eastAsia="微软雅黑" w:hAnsi="微软雅黑"/>
        </w:rPr>
      </w:pPr>
      <w:bookmarkStart w:id="113" w:name="人行区风速云图"/>
      <w:bookmarkEnd w:id="113"/>
      <w:r>
        <w:rPr>
          <w:noProof/>
        </w:rPr>
        <w:lastRenderedPageBreak/>
        <w:drawing>
          <wp:inline distT="0" distB="0" distL="0" distR="0" wp14:anchorId="08D746CC" wp14:editId="45C3A89C">
            <wp:extent cx="5667375" cy="3390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390900"/>
                    </a:xfrm>
                    <a:prstGeom prst="rect">
                      <a:avLst/>
                    </a:prstGeom>
                  </pic:spPr>
                </pic:pic>
              </a:graphicData>
            </a:graphic>
          </wp:inline>
        </w:drawing>
      </w:r>
    </w:p>
    <w:p w14:paraId="2E428CD0"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米高度水平面风速云图</w:t>
      </w:r>
      <w:r>
        <w:rPr>
          <w:rFonts w:ascii="微软雅黑" w:eastAsia="微软雅黑" w:hAnsi="微软雅黑" w:hint="eastAsia"/>
          <w:sz w:val="18"/>
          <w:szCs w:val="18"/>
        </w:rPr>
        <w:t>-</w:t>
      </w:r>
      <w:r>
        <w:rPr>
          <w:rFonts w:ascii="微软雅黑" w:eastAsia="微软雅黑" w:hAnsi="微软雅黑" w:hint="eastAsia"/>
          <w:sz w:val="18"/>
          <w:szCs w:val="18"/>
        </w:rPr>
        <w:t>夏季</w:t>
      </w:r>
    </w:p>
    <w:p w14:paraId="4A20CFA5" w14:textId="77777777" w:rsidR="005C3943" w:rsidRDefault="005C3943">
      <w:pPr>
        <w:pStyle w:val="a0"/>
        <w:ind w:firstLine="420"/>
        <w:rPr>
          <w:rFonts w:ascii="微软雅黑" w:eastAsia="微软雅黑" w:hAnsi="微软雅黑"/>
        </w:rPr>
      </w:pPr>
    </w:p>
    <w:p w14:paraId="67CABCBD" w14:textId="77777777" w:rsidR="005C3943" w:rsidRDefault="00F95B21">
      <w:pPr>
        <w:pStyle w:val="3"/>
      </w:pPr>
      <w:bookmarkStart w:id="114" w:name="_Toc509844761"/>
      <w:r>
        <w:rPr>
          <w:rFonts w:hint="eastAsia"/>
        </w:rPr>
        <w:t>旋涡区分析</w:t>
      </w:r>
      <w:bookmarkEnd w:id="114"/>
    </w:p>
    <w:p w14:paraId="67B789A8"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0728DA8F" w14:textId="77777777" w:rsidR="005C3943" w:rsidRDefault="00F95B21">
      <w:pPr>
        <w:pStyle w:val="a0"/>
        <w:ind w:firstLineChars="0" w:firstLine="0"/>
        <w:jc w:val="center"/>
        <w:rPr>
          <w:rFonts w:ascii="微软雅黑" w:eastAsia="微软雅黑" w:hAnsi="微软雅黑"/>
          <w:lang w:val="en-US"/>
        </w:rPr>
      </w:pPr>
      <w:bookmarkStart w:id="115" w:name="人行区风速矢量图"/>
      <w:bookmarkEnd w:id="115"/>
      <w:r>
        <w:rPr>
          <w:noProof/>
        </w:rPr>
        <w:lastRenderedPageBreak/>
        <w:drawing>
          <wp:inline distT="0" distB="0" distL="0" distR="0" wp14:anchorId="7E28361B" wp14:editId="67B0B2A0">
            <wp:extent cx="5667375" cy="33909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45556256" w14:textId="77777777" w:rsidR="005C3943" w:rsidRDefault="00F95B21">
      <w:pPr>
        <w:pStyle w:val="a0"/>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米高度水平面风速矢量图</w:t>
      </w:r>
    </w:p>
    <w:p w14:paraId="77AA5488" w14:textId="77777777" w:rsidR="005C3943" w:rsidRDefault="005C3943">
      <w:pPr>
        <w:pStyle w:val="a0"/>
        <w:ind w:firstLine="420"/>
        <w:rPr>
          <w:rFonts w:ascii="微软雅黑" w:eastAsia="微软雅黑" w:hAnsi="微软雅黑"/>
          <w:lang w:val="en-US"/>
        </w:rPr>
      </w:pPr>
    </w:p>
    <w:p w14:paraId="5C79D6B2" w14:textId="77777777" w:rsidR="005C3943" w:rsidRDefault="00F95B21">
      <w:pPr>
        <w:pStyle w:val="3"/>
      </w:pPr>
      <w:bookmarkStart w:id="116" w:name="_Toc509844762"/>
      <w:r>
        <w:rPr>
          <w:rFonts w:hint="eastAsia"/>
        </w:rPr>
        <w:t>旋涡区</w:t>
      </w:r>
      <w:r>
        <w:rPr>
          <w:rFonts w:hint="eastAsia"/>
        </w:rPr>
        <w:t>/</w:t>
      </w:r>
      <w:r>
        <w:rPr>
          <w:rFonts w:hint="eastAsia"/>
        </w:rPr>
        <w:t>无风区达标</w:t>
      </w:r>
      <w:bookmarkEnd w:id="116"/>
      <w:r>
        <w:rPr>
          <w:rFonts w:hint="eastAsia"/>
        </w:rPr>
        <w:t>结果汇总</w:t>
      </w:r>
    </w:p>
    <w:p w14:paraId="492E5D14"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表</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117" w:name="季节8"/>
      <w:r>
        <w:rPr>
          <w:rFonts w:ascii="微软雅黑" w:eastAsia="微软雅黑" w:hAnsi="微软雅黑" w:hint="eastAsia"/>
          <w:sz w:val="18"/>
          <w:szCs w:val="18"/>
        </w:rPr>
        <w:t>夏季</w:t>
      </w:r>
      <w:bookmarkEnd w:id="117"/>
      <w:r>
        <w:rPr>
          <w:rFonts w:ascii="微软雅黑" w:eastAsia="微软雅黑" w:hAnsi="微软雅黑" w:hint="eastAsia"/>
          <w:sz w:val="18"/>
          <w:szCs w:val="18"/>
        </w:rPr>
        <w:t>无风区</w:t>
      </w:r>
      <w:r>
        <w:rPr>
          <w:rFonts w:ascii="微软雅黑" w:eastAsia="微软雅黑" w:hAnsi="微软雅黑" w:hint="eastAsia"/>
          <w:sz w:val="18"/>
          <w:szCs w:val="18"/>
        </w:rPr>
        <w:t>/</w:t>
      </w:r>
      <w:r>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5C3943" w14:paraId="2B33D5BF" w14:textId="77777777">
        <w:trPr>
          <w:trHeight w:val="27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5B01F" w14:textId="77777777" w:rsidR="005C3943" w:rsidRDefault="00F95B21">
            <w:pPr>
              <w:spacing w:line="440" w:lineRule="exact"/>
              <w:jc w:val="center"/>
              <w:rPr>
                <w:rFonts w:cs="宋体"/>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F323F4B" w14:textId="77777777" w:rsidR="005C3943" w:rsidRDefault="00F95B21">
            <w:pPr>
              <w:spacing w:line="440" w:lineRule="exact"/>
              <w:jc w:val="center"/>
              <w:rPr>
                <w:rFonts w:cs="宋体"/>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5B31CA1" w14:textId="77777777" w:rsidR="005C3943" w:rsidRDefault="00F95B21">
            <w:pPr>
              <w:spacing w:line="440" w:lineRule="exact"/>
              <w:jc w:val="center"/>
              <w:rPr>
                <w:rFonts w:cs="宋体"/>
                <w:b/>
                <w:color w:val="000000"/>
                <w:sz w:val="18"/>
                <w:szCs w:val="18"/>
                <w:lang w:val="en-US"/>
              </w:rPr>
            </w:pPr>
            <w:r>
              <w:rPr>
                <w:rFonts w:cs="宋体" w:hint="eastAsia"/>
                <w:b/>
                <w:color w:val="000000"/>
                <w:sz w:val="18"/>
                <w:szCs w:val="18"/>
                <w:lang w:val="en-US"/>
              </w:rPr>
              <w:t>是否有无风区</w:t>
            </w:r>
            <w:r>
              <w:rPr>
                <w:rFonts w:cs="宋体" w:hint="eastAsia"/>
                <w:b/>
                <w:color w:val="000000"/>
                <w:sz w:val="18"/>
                <w:szCs w:val="18"/>
                <w:lang w:val="en-US"/>
              </w:rPr>
              <w:t>/</w:t>
            </w:r>
            <w:r>
              <w:rPr>
                <w:rFonts w:cs="宋体" w:hint="eastAsia"/>
                <w:b/>
                <w:color w:val="000000"/>
                <w:sz w:val="18"/>
                <w:szCs w:val="18"/>
                <w:lang w:val="en-US"/>
              </w:rPr>
              <w:t>旋涡区</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635E140B" w14:textId="77777777" w:rsidR="005C3943" w:rsidRDefault="00F95B21">
            <w:pPr>
              <w:spacing w:line="440" w:lineRule="exact"/>
              <w:jc w:val="center"/>
              <w:rPr>
                <w:rFonts w:cs="宋体"/>
                <w:b/>
                <w:color w:val="000000"/>
                <w:sz w:val="18"/>
                <w:szCs w:val="18"/>
                <w:lang w:val="en-US"/>
              </w:rPr>
            </w:pPr>
            <w:r>
              <w:rPr>
                <w:rFonts w:cs="宋体" w:hint="eastAsia"/>
                <w:b/>
                <w:color w:val="000000"/>
                <w:sz w:val="18"/>
                <w:szCs w:val="18"/>
                <w:lang w:val="en-US"/>
              </w:rPr>
              <w:t>达标判断</w:t>
            </w:r>
          </w:p>
        </w:tc>
      </w:tr>
      <w:tr w:rsidR="005C3943" w14:paraId="6905E0C2" w14:textId="77777777">
        <w:trPr>
          <w:trHeight w:val="27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E9BBB80" w14:textId="77777777" w:rsidR="005C3943" w:rsidRDefault="00F95B21">
            <w:pPr>
              <w:spacing w:line="440" w:lineRule="exact"/>
              <w:jc w:val="center"/>
              <w:rPr>
                <w:rFonts w:cs="宋体"/>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shd w:val="clear" w:color="auto" w:fill="auto"/>
            <w:noWrap/>
            <w:vAlign w:val="center"/>
          </w:tcPr>
          <w:p w14:paraId="377529C4" w14:textId="77777777" w:rsidR="005C3943" w:rsidRDefault="00F95B21">
            <w:pPr>
              <w:spacing w:line="440" w:lineRule="exact"/>
              <w:jc w:val="center"/>
              <w:rPr>
                <w:rFonts w:cs="宋体"/>
                <w:sz w:val="18"/>
                <w:szCs w:val="18"/>
              </w:rPr>
            </w:pPr>
            <w:r>
              <w:rPr>
                <w:rFonts w:cs="宋体" w:hint="eastAsia"/>
                <w:sz w:val="18"/>
                <w:szCs w:val="18"/>
              </w:rPr>
              <w:t>无风区面积为</w:t>
            </w:r>
            <w:r>
              <w:rPr>
                <w:rFonts w:cs="宋体" w:hint="eastAsia"/>
                <w:sz w:val="18"/>
                <w:szCs w:val="18"/>
              </w:rPr>
              <w:t>0</w:t>
            </w:r>
          </w:p>
        </w:tc>
        <w:tc>
          <w:tcPr>
            <w:tcW w:w="2551" w:type="dxa"/>
            <w:tcBorders>
              <w:top w:val="nil"/>
              <w:left w:val="nil"/>
              <w:bottom w:val="single" w:sz="4" w:space="0" w:color="auto"/>
              <w:right w:val="single" w:sz="4" w:space="0" w:color="auto"/>
            </w:tcBorders>
            <w:shd w:val="clear" w:color="auto" w:fill="auto"/>
            <w:noWrap/>
            <w:vAlign w:val="center"/>
          </w:tcPr>
          <w:p w14:paraId="24D01F3E" w14:textId="77777777" w:rsidR="005C3943" w:rsidRDefault="00F95B21">
            <w:pPr>
              <w:spacing w:line="440" w:lineRule="exact"/>
              <w:jc w:val="center"/>
              <w:rPr>
                <w:rFonts w:cs="宋体"/>
                <w:color w:val="000000"/>
                <w:sz w:val="18"/>
                <w:szCs w:val="18"/>
                <w:lang w:val="en-US"/>
              </w:rPr>
            </w:pPr>
            <w:bookmarkStart w:id="118" w:name="是否有无风区"/>
            <w:r>
              <w:rPr>
                <w:rFonts w:cs="宋体" w:hint="eastAsia"/>
                <w:color w:val="FF0000"/>
                <w:sz w:val="18"/>
                <w:szCs w:val="18"/>
                <w:lang w:val="en-US"/>
              </w:rPr>
              <w:t>是</w:t>
            </w:r>
            <w:bookmarkEnd w:id="118"/>
          </w:p>
        </w:tc>
        <w:tc>
          <w:tcPr>
            <w:tcW w:w="1702" w:type="dxa"/>
            <w:tcBorders>
              <w:top w:val="nil"/>
              <w:left w:val="nil"/>
              <w:bottom w:val="single" w:sz="4" w:space="0" w:color="auto"/>
              <w:right w:val="single" w:sz="4" w:space="0" w:color="auto"/>
            </w:tcBorders>
            <w:shd w:val="clear" w:color="auto" w:fill="auto"/>
            <w:noWrap/>
            <w:vAlign w:val="center"/>
          </w:tcPr>
          <w:p w14:paraId="5F4B5B99" w14:textId="77777777" w:rsidR="005C3943" w:rsidRDefault="00F95B21">
            <w:pPr>
              <w:spacing w:line="440" w:lineRule="exact"/>
              <w:jc w:val="center"/>
              <w:rPr>
                <w:rFonts w:cs="宋体"/>
                <w:color w:val="000000"/>
                <w:sz w:val="18"/>
                <w:szCs w:val="18"/>
                <w:lang w:val="en-US"/>
              </w:rPr>
            </w:pPr>
            <w:bookmarkStart w:id="119" w:name="无风区达标判断"/>
            <w:r>
              <w:rPr>
                <w:rFonts w:cs="宋体" w:hint="eastAsia"/>
                <w:color w:val="FF0000"/>
                <w:sz w:val="18"/>
                <w:szCs w:val="18"/>
                <w:lang w:val="en-US"/>
              </w:rPr>
              <w:t>否</w:t>
            </w:r>
            <w:bookmarkEnd w:id="119"/>
          </w:p>
        </w:tc>
      </w:tr>
      <w:tr w:rsidR="005C3943" w14:paraId="11C2D815" w14:textId="77777777">
        <w:trPr>
          <w:trHeight w:val="27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218C6D10" w14:textId="77777777" w:rsidR="005C3943" w:rsidRDefault="00F95B21">
            <w:pPr>
              <w:spacing w:line="440" w:lineRule="exact"/>
              <w:jc w:val="center"/>
              <w:rPr>
                <w:rFonts w:cs="宋体"/>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shd w:val="clear" w:color="auto" w:fill="auto"/>
            <w:noWrap/>
            <w:vAlign w:val="center"/>
          </w:tcPr>
          <w:p w14:paraId="2340B896" w14:textId="77777777" w:rsidR="005C3943" w:rsidRDefault="00F95B21">
            <w:pPr>
              <w:spacing w:line="440" w:lineRule="exact"/>
              <w:jc w:val="center"/>
              <w:rPr>
                <w:rFonts w:cs="宋体"/>
                <w:sz w:val="18"/>
                <w:szCs w:val="18"/>
              </w:rPr>
            </w:pPr>
            <w:r>
              <w:rPr>
                <w:rFonts w:cs="宋体" w:hint="eastAsia"/>
                <w:sz w:val="18"/>
                <w:szCs w:val="18"/>
              </w:rPr>
              <w:t>旋涡区面积为</w:t>
            </w:r>
            <w:r>
              <w:rPr>
                <w:rFonts w:cs="宋体" w:hint="eastAsia"/>
                <w:sz w:val="18"/>
                <w:szCs w:val="18"/>
              </w:rPr>
              <w:t>0</w:t>
            </w:r>
          </w:p>
        </w:tc>
        <w:tc>
          <w:tcPr>
            <w:tcW w:w="2551" w:type="dxa"/>
            <w:tcBorders>
              <w:top w:val="nil"/>
              <w:left w:val="nil"/>
              <w:bottom w:val="single" w:sz="4" w:space="0" w:color="auto"/>
              <w:right w:val="single" w:sz="4" w:space="0" w:color="auto"/>
            </w:tcBorders>
            <w:shd w:val="clear" w:color="auto" w:fill="auto"/>
            <w:noWrap/>
            <w:vAlign w:val="center"/>
          </w:tcPr>
          <w:p w14:paraId="04F607B2" w14:textId="77777777" w:rsidR="005C3943" w:rsidRDefault="00F95B21">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sz="4" w:space="0" w:color="auto"/>
              <w:right w:val="single" w:sz="4" w:space="0" w:color="auto"/>
            </w:tcBorders>
            <w:shd w:val="clear" w:color="auto" w:fill="auto"/>
            <w:noWrap/>
            <w:vAlign w:val="center"/>
          </w:tcPr>
          <w:p w14:paraId="6D91E9CA" w14:textId="77777777" w:rsidR="005C3943" w:rsidRDefault="00F95B21">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7AE84E1B" w14:textId="77777777" w:rsidR="005C3943" w:rsidRDefault="00F95B21">
      <w:pPr>
        <w:pStyle w:val="3"/>
      </w:pPr>
      <w:bookmarkStart w:id="122" w:name="_Toc504501018"/>
      <w:bookmarkStart w:id="123" w:name="_Toc509844763"/>
      <w:r>
        <w:rPr>
          <w:rFonts w:hint="eastAsia"/>
        </w:rPr>
        <w:t>外窗内外表面风压</w:t>
      </w:r>
      <w:bookmarkEnd w:id="122"/>
      <w:r>
        <w:rPr>
          <w:rFonts w:hint="eastAsia"/>
        </w:rPr>
        <w:t>差达标分析</w:t>
      </w:r>
      <w:bookmarkEnd w:id="123"/>
    </w:p>
    <w:p w14:paraId="3D094FA7" w14:textId="77777777" w:rsidR="005C3943" w:rsidRDefault="00F95B21">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w:t>
      </w:r>
    </w:p>
    <w:p w14:paraId="29419E99" w14:textId="77777777" w:rsidR="005C3943" w:rsidRDefault="00F95B21">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56E20C2" w14:textId="77777777" w:rsidR="005C3943" w:rsidRDefault="00F95B21">
      <w:pPr>
        <w:ind w:firstLine="420"/>
      </w:pPr>
      <w:r>
        <w:rPr>
          <w:rFonts w:hint="eastAsia"/>
          <w:lang w:val="en-US"/>
        </w:rPr>
        <w:lastRenderedPageBreak/>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CEB8FC2" w14:textId="77777777" w:rsidR="005C3943" w:rsidRDefault="00F95B21">
      <w:pPr>
        <w:pStyle w:val="a0"/>
        <w:ind w:firstLineChars="0" w:firstLine="0"/>
        <w:jc w:val="center"/>
        <w:rPr>
          <w:rFonts w:ascii="微软雅黑" w:eastAsia="微软雅黑" w:hAnsi="微软雅黑"/>
        </w:rPr>
      </w:pPr>
      <w:bookmarkStart w:id="125" w:name="迎风面风压云图"/>
      <w:bookmarkEnd w:id="125"/>
      <w:r>
        <w:rPr>
          <w:noProof/>
        </w:rPr>
        <w:drawing>
          <wp:inline distT="0" distB="0" distL="0" distR="0" wp14:anchorId="00C1980B" wp14:editId="1DF29166">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73F70B25"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r>
        <w:rPr>
          <w:rFonts w:ascii="微软雅黑" w:eastAsia="微软雅黑" w:hAnsi="微软雅黑" w:hint="eastAsia"/>
          <w:sz w:val="18"/>
          <w:szCs w:val="18"/>
        </w:rPr>
        <w:t>-</w:t>
      </w:r>
      <w:bookmarkStart w:id="126" w:name="季节10"/>
      <w:r>
        <w:rPr>
          <w:rFonts w:ascii="微软雅黑" w:eastAsia="微软雅黑" w:hAnsi="微软雅黑" w:hint="eastAsia"/>
          <w:sz w:val="18"/>
          <w:szCs w:val="18"/>
        </w:rPr>
        <w:t>夏季</w:t>
      </w:r>
      <w:bookmarkEnd w:id="126"/>
    </w:p>
    <w:p w14:paraId="67738C71" w14:textId="77777777" w:rsidR="005C3943" w:rsidRDefault="00F95B21">
      <w:pPr>
        <w:jc w:val="center"/>
      </w:pPr>
      <w:bookmarkStart w:id="127" w:name="背风面风压云图"/>
      <w:bookmarkEnd w:id="127"/>
      <w:r>
        <w:rPr>
          <w:noProof/>
        </w:rPr>
        <w:drawing>
          <wp:inline distT="0" distB="0" distL="0" distR="0" wp14:anchorId="7DC0C0C2" wp14:editId="66AFBB7D">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56DFAA95"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r>
        <w:rPr>
          <w:rFonts w:ascii="微软雅黑" w:eastAsia="微软雅黑" w:hAnsi="微软雅黑" w:hint="eastAsia"/>
          <w:sz w:val="18"/>
          <w:szCs w:val="18"/>
        </w:rPr>
        <w:t>-</w:t>
      </w:r>
      <w:bookmarkStart w:id="128" w:name="季节11"/>
      <w:r>
        <w:rPr>
          <w:rFonts w:ascii="微软雅黑" w:eastAsia="微软雅黑" w:hAnsi="微软雅黑" w:hint="eastAsia"/>
          <w:sz w:val="18"/>
          <w:szCs w:val="18"/>
        </w:rPr>
        <w:t>夏季</w:t>
      </w:r>
      <w:bookmarkEnd w:id="128"/>
      <w:r>
        <w:rPr>
          <w:rFonts w:ascii="微软雅黑" w:eastAsia="微软雅黑" w:hAnsi="微软雅黑" w:hint="eastAsia"/>
          <w:sz w:val="18"/>
          <w:szCs w:val="18"/>
        </w:rPr>
        <w:t xml:space="preserve"> </w:t>
      </w:r>
    </w:p>
    <w:p w14:paraId="5DA006AB" w14:textId="77777777" w:rsidR="005C3943" w:rsidRDefault="00F95B21">
      <w:pPr>
        <w:ind w:firstLine="420"/>
      </w:pPr>
      <w:r>
        <w:rPr>
          <w:rFonts w:hint="eastAsia"/>
        </w:rPr>
        <w:t>下表为依据上图提取的外窗外表面平均风压数据，相当于外窗室内外表面风压差数据，并依据标准做出达标判断：</w:t>
      </w:r>
    </w:p>
    <w:p w14:paraId="5F2CC794" w14:textId="77777777" w:rsidR="005C3943" w:rsidRDefault="00F95B21">
      <w:pPr>
        <w:jc w:val="center"/>
        <w:rPr>
          <w:sz w:val="18"/>
          <w:szCs w:val="18"/>
        </w:rPr>
      </w:pPr>
      <w:r>
        <w:rPr>
          <w:rFonts w:hint="eastAsia"/>
          <w:sz w:val="18"/>
          <w:szCs w:val="18"/>
        </w:rPr>
        <w:lastRenderedPageBreak/>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5C3943" w14:paraId="4B39C41A" w14:textId="77777777">
        <w:trPr>
          <w:tblHeader/>
        </w:trPr>
        <w:tc>
          <w:tcPr>
            <w:tcW w:w="1254" w:type="dxa"/>
            <w:shd w:val="clear" w:color="auto" w:fill="E6E6E6"/>
            <w:vAlign w:val="center"/>
          </w:tcPr>
          <w:p w14:paraId="53F16376" w14:textId="77777777" w:rsidR="005C3943" w:rsidRDefault="00F95B21">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6E8198E1" w14:textId="77777777" w:rsidR="005C3943" w:rsidRDefault="00F95B21">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CD2E8F8" w14:textId="77777777" w:rsidR="005C3943" w:rsidRDefault="00F95B21">
            <w:pPr>
              <w:jc w:val="center"/>
              <w:rPr>
                <w:sz w:val="18"/>
                <w:szCs w:val="18"/>
                <w:lang w:val="en-US"/>
              </w:rPr>
            </w:pPr>
            <w:r>
              <w:rPr>
                <w:rFonts w:hint="eastAsia"/>
                <w:sz w:val="18"/>
                <w:szCs w:val="18"/>
                <w:lang w:val="en-US"/>
              </w:rPr>
              <w:t>室内外风压差大于</w:t>
            </w:r>
            <w:r>
              <w:rPr>
                <w:rFonts w:hint="eastAsia"/>
                <w:sz w:val="18"/>
                <w:szCs w:val="18"/>
                <w:lang w:val="en-US"/>
              </w:rPr>
              <w:t>0.5Pa</w:t>
            </w:r>
            <w:r>
              <w:rPr>
                <w:rFonts w:hint="eastAsia"/>
                <w:sz w:val="18"/>
                <w:szCs w:val="18"/>
                <w:lang w:val="en-US"/>
              </w:rPr>
              <w:t>的外窗总数</w:t>
            </w:r>
          </w:p>
        </w:tc>
        <w:tc>
          <w:tcPr>
            <w:tcW w:w="1559" w:type="dxa"/>
            <w:shd w:val="clear" w:color="auto" w:fill="E6E6E6"/>
            <w:vAlign w:val="center"/>
          </w:tcPr>
          <w:p w14:paraId="42406E66" w14:textId="77777777" w:rsidR="005C3943" w:rsidRDefault="00F95B21">
            <w:pPr>
              <w:jc w:val="center"/>
              <w:rPr>
                <w:sz w:val="18"/>
                <w:szCs w:val="18"/>
                <w:lang w:val="en-US"/>
              </w:rPr>
            </w:pPr>
            <w:r>
              <w:rPr>
                <w:rFonts w:hint="eastAsia"/>
                <w:sz w:val="18"/>
                <w:szCs w:val="18"/>
                <w:lang w:val="en-US"/>
              </w:rPr>
              <w:t>达标比例（</w:t>
            </w:r>
            <w:r>
              <w:rPr>
                <w:rFonts w:hint="eastAsia"/>
                <w:sz w:val="18"/>
                <w:szCs w:val="18"/>
                <w:lang w:val="en-US"/>
              </w:rPr>
              <w:t>%</w:t>
            </w:r>
            <w:r>
              <w:rPr>
                <w:rFonts w:hint="eastAsia"/>
                <w:sz w:val="18"/>
                <w:szCs w:val="18"/>
                <w:lang w:val="en-US"/>
              </w:rPr>
              <w:t>）</w:t>
            </w:r>
          </w:p>
        </w:tc>
        <w:tc>
          <w:tcPr>
            <w:tcW w:w="1276" w:type="dxa"/>
            <w:shd w:val="clear" w:color="auto" w:fill="E6E6E6"/>
            <w:vAlign w:val="center"/>
          </w:tcPr>
          <w:p w14:paraId="3CD82615" w14:textId="77777777" w:rsidR="005C3943" w:rsidRDefault="00F95B21">
            <w:pPr>
              <w:jc w:val="center"/>
              <w:rPr>
                <w:sz w:val="18"/>
                <w:szCs w:val="18"/>
                <w:lang w:val="en-US"/>
              </w:rPr>
            </w:pPr>
            <w:r>
              <w:rPr>
                <w:rFonts w:hint="eastAsia"/>
                <w:sz w:val="18"/>
                <w:szCs w:val="18"/>
                <w:lang w:val="en-US"/>
              </w:rPr>
              <w:t>是否达标</w:t>
            </w:r>
          </w:p>
        </w:tc>
      </w:tr>
      <w:tr w:rsidR="005C3943" w14:paraId="0010C218" w14:textId="77777777">
        <w:tc>
          <w:tcPr>
            <w:tcW w:w="1254" w:type="dxa"/>
            <w:shd w:val="clear" w:color="auto" w:fill="auto"/>
            <w:vAlign w:val="center"/>
          </w:tcPr>
          <w:p w14:paraId="0224F66F" w14:textId="77777777" w:rsidR="005C3943" w:rsidRDefault="00F95B21">
            <w:pPr>
              <w:jc w:val="center"/>
              <w:rPr>
                <w:sz w:val="18"/>
                <w:szCs w:val="18"/>
                <w:lang w:val="en-US"/>
              </w:rPr>
            </w:pPr>
            <w:r>
              <w:rPr>
                <w:sz w:val="18"/>
                <w:szCs w:val="18"/>
                <w:lang w:val="en-US"/>
              </w:rPr>
              <w:t>TOD</w:t>
            </w:r>
            <w:r>
              <w:rPr>
                <w:sz w:val="18"/>
                <w:szCs w:val="18"/>
                <w:lang w:val="en-US"/>
              </w:rPr>
              <w:t>平面</w:t>
            </w:r>
            <w:r>
              <w:rPr>
                <w:sz w:val="18"/>
                <w:szCs w:val="18"/>
                <w:lang w:val="en-US"/>
              </w:rPr>
              <w:t>3.0(2)</w:t>
            </w:r>
          </w:p>
        </w:tc>
        <w:tc>
          <w:tcPr>
            <w:tcW w:w="1843" w:type="dxa"/>
            <w:shd w:val="clear" w:color="auto" w:fill="auto"/>
            <w:vAlign w:val="center"/>
          </w:tcPr>
          <w:p w14:paraId="5F0EC3C2" w14:textId="77777777" w:rsidR="005C3943" w:rsidRDefault="00F95B21">
            <w:pPr>
              <w:jc w:val="center"/>
              <w:rPr>
                <w:sz w:val="18"/>
                <w:szCs w:val="18"/>
                <w:lang w:val="en-US"/>
              </w:rPr>
            </w:pPr>
            <w:r>
              <w:rPr>
                <w:sz w:val="18"/>
                <w:szCs w:val="18"/>
                <w:lang w:val="en-US"/>
              </w:rPr>
              <w:t>1987</w:t>
            </w:r>
          </w:p>
        </w:tc>
        <w:tc>
          <w:tcPr>
            <w:tcW w:w="2552" w:type="dxa"/>
            <w:shd w:val="clear" w:color="auto" w:fill="auto"/>
            <w:vAlign w:val="center"/>
          </w:tcPr>
          <w:p w14:paraId="5478D599" w14:textId="77777777" w:rsidR="005C3943" w:rsidRDefault="00F95B21">
            <w:pPr>
              <w:jc w:val="center"/>
              <w:rPr>
                <w:sz w:val="18"/>
                <w:szCs w:val="18"/>
                <w:lang w:val="en-US"/>
              </w:rPr>
            </w:pPr>
            <w:r>
              <w:rPr>
                <w:sz w:val="18"/>
                <w:szCs w:val="18"/>
                <w:lang w:val="en-US"/>
              </w:rPr>
              <w:t>1964</w:t>
            </w:r>
          </w:p>
        </w:tc>
        <w:tc>
          <w:tcPr>
            <w:tcW w:w="1559" w:type="dxa"/>
            <w:shd w:val="clear" w:color="auto" w:fill="auto"/>
            <w:vAlign w:val="center"/>
          </w:tcPr>
          <w:p w14:paraId="3AA7438C" w14:textId="77777777" w:rsidR="005C3943" w:rsidRDefault="00F95B21">
            <w:pPr>
              <w:jc w:val="center"/>
              <w:rPr>
                <w:sz w:val="18"/>
                <w:szCs w:val="18"/>
                <w:lang w:val="en-US"/>
              </w:rPr>
            </w:pPr>
            <w:r>
              <w:rPr>
                <w:sz w:val="18"/>
                <w:szCs w:val="18"/>
                <w:lang w:val="en-US"/>
              </w:rPr>
              <w:t>98.84</w:t>
            </w:r>
          </w:p>
        </w:tc>
        <w:tc>
          <w:tcPr>
            <w:tcW w:w="1276" w:type="dxa"/>
            <w:shd w:val="clear" w:color="auto" w:fill="auto"/>
            <w:vAlign w:val="center"/>
          </w:tcPr>
          <w:p w14:paraId="3DD71A17" w14:textId="77777777" w:rsidR="005C3943" w:rsidRDefault="00F95B21">
            <w:pPr>
              <w:jc w:val="center"/>
              <w:rPr>
                <w:sz w:val="18"/>
                <w:szCs w:val="18"/>
                <w:lang w:val="en-US"/>
              </w:rPr>
            </w:pPr>
            <w:r>
              <w:rPr>
                <w:sz w:val="18"/>
                <w:szCs w:val="18"/>
                <w:lang w:val="en-US"/>
              </w:rPr>
              <w:t>是</w:t>
            </w:r>
          </w:p>
        </w:tc>
      </w:tr>
    </w:tbl>
    <w:bookmarkEnd w:id="129"/>
    <w:p w14:paraId="1DF2CF1D" w14:textId="77777777" w:rsidR="005C3943" w:rsidRDefault="00F95B21">
      <w:pPr>
        <w:rPr>
          <w:sz w:val="18"/>
          <w:szCs w:val="18"/>
        </w:rPr>
      </w:pPr>
      <w:r>
        <w:rPr>
          <w:rFonts w:hint="eastAsia"/>
          <w:sz w:val="18"/>
          <w:szCs w:val="18"/>
          <w:lang w:val="en-US"/>
        </w:rPr>
        <w:t>说明：达标比例＝（室内外风压差大于</w:t>
      </w:r>
      <w:r>
        <w:rPr>
          <w:rFonts w:hint="eastAsia"/>
          <w:sz w:val="18"/>
          <w:szCs w:val="18"/>
          <w:lang w:val="en-US"/>
        </w:rPr>
        <w:t>0.5Pa</w:t>
      </w:r>
      <w:r>
        <w:rPr>
          <w:rFonts w:hint="eastAsia"/>
          <w:sz w:val="18"/>
          <w:szCs w:val="18"/>
          <w:lang w:val="en-US"/>
        </w:rPr>
        <w:t>的总数</w:t>
      </w:r>
      <w:r>
        <w:rPr>
          <w:rFonts w:hint="eastAsia"/>
          <w:sz w:val="18"/>
          <w:szCs w:val="18"/>
          <w:lang w:val="en-US"/>
        </w:rPr>
        <w:t>/</w:t>
      </w:r>
      <w:r>
        <w:rPr>
          <w:rFonts w:hint="eastAsia"/>
          <w:sz w:val="18"/>
          <w:szCs w:val="18"/>
          <w:lang w:val="en-US"/>
        </w:rPr>
        <w:t>可开启外窗总数）</w:t>
      </w:r>
      <w:r>
        <w:rPr>
          <w:rFonts w:hint="eastAsia"/>
          <w:sz w:val="18"/>
          <w:szCs w:val="18"/>
          <w:lang w:val="en-US"/>
        </w:rPr>
        <w:t>*100</w:t>
      </w:r>
      <w:r>
        <w:rPr>
          <w:rFonts w:hint="eastAsia"/>
          <w:sz w:val="18"/>
          <w:szCs w:val="18"/>
          <w:lang w:val="en-US"/>
        </w:rPr>
        <w:t>％</w:t>
      </w:r>
    </w:p>
    <w:bookmarkEnd w:id="24"/>
    <w:p w14:paraId="07004E74" w14:textId="77777777" w:rsidR="005C3943" w:rsidRDefault="005C3943">
      <w:pPr>
        <w:rPr>
          <w:lang w:val="en-US"/>
        </w:rPr>
      </w:pPr>
    </w:p>
    <w:p w14:paraId="31CE5AC2" w14:textId="77777777" w:rsidR="005C3943" w:rsidRDefault="005C3943"/>
    <w:p w14:paraId="547C9B2B" w14:textId="77777777" w:rsidR="005C3943" w:rsidRDefault="00F95B21">
      <w:pPr>
        <w:ind w:firstLine="420"/>
        <w:rPr>
          <w:lang w:val="en-US"/>
        </w:rPr>
      </w:pPr>
      <w:bookmarkStart w:id="13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0"/>
      <w:r>
        <w:rPr>
          <w:rFonts w:hint="eastAsia"/>
          <w:lang w:val="en-US"/>
        </w:rPr>
        <w:t xml:space="preserve"> </w:t>
      </w:r>
    </w:p>
    <w:p w14:paraId="4B59A087" w14:textId="77777777" w:rsidR="005C3943" w:rsidRDefault="00F95B21">
      <w:pPr>
        <w:rPr>
          <w:lang w:val="en-US"/>
        </w:rPr>
      </w:pPr>
      <w:bookmarkStart w:id="131" w:name="其他工况"/>
      <w:bookmarkEnd w:id="131"/>
      <w:r>
        <w:rPr>
          <w:rFonts w:hint="eastAsia"/>
          <w:lang w:val="en-US"/>
        </w:rPr>
        <w:t xml:space="preserve"> </w:t>
      </w:r>
    </w:p>
    <w:p w14:paraId="48704810" w14:textId="77777777" w:rsidR="005C3943" w:rsidRDefault="00F95B21">
      <w:pPr>
        <w:pStyle w:val="1"/>
      </w:pPr>
      <w:bookmarkStart w:id="132" w:name="_Toc509844764"/>
      <w:bookmarkStart w:id="133" w:name="_Toc6941"/>
      <w:r>
        <w:rPr>
          <w:rFonts w:hint="eastAsia"/>
        </w:rPr>
        <w:t>结论</w:t>
      </w:r>
      <w:bookmarkEnd w:id="132"/>
      <w:bookmarkEnd w:id="133"/>
    </w:p>
    <w:p w14:paraId="168972AB" w14:textId="77777777" w:rsidR="005C3943" w:rsidRDefault="00F95B21">
      <w:pPr>
        <w:pStyle w:val="2"/>
      </w:pPr>
      <w:bookmarkStart w:id="134" w:name="_Toc509844765"/>
      <w:bookmarkStart w:id="135" w:name="_Toc19904"/>
      <w:r>
        <w:rPr>
          <w:rFonts w:hint="eastAsia"/>
        </w:rPr>
        <w:t>冬季工况达标判断</w:t>
      </w:r>
      <w:bookmarkStart w:id="136" w:name="_Toc509844766"/>
      <w:bookmarkEnd w:id="134"/>
      <w:bookmarkEnd w:id="135"/>
      <w:bookmarkEnd w:id="136"/>
    </w:p>
    <w:p w14:paraId="3200D055" w14:textId="77777777" w:rsidR="005C3943" w:rsidRDefault="00F95B21">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表</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表</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5C3943" w14:paraId="46B282CD" w14:textId="77777777">
        <w:tc>
          <w:tcPr>
            <w:tcW w:w="1403" w:type="dxa"/>
            <w:shd w:val="clear" w:color="auto" w:fill="E6E6E6"/>
            <w:vAlign w:val="center"/>
          </w:tcPr>
          <w:p w14:paraId="644507EC" w14:textId="77777777" w:rsidR="005C3943" w:rsidRDefault="00F95B21">
            <w:pPr>
              <w:jc w:val="center"/>
              <w:rPr>
                <w:b/>
                <w:sz w:val="18"/>
                <w:szCs w:val="18"/>
                <w:lang w:val="en-US"/>
              </w:rPr>
            </w:pPr>
            <w:r>
              <w:rPr>
                <w:rFonts w:hint="eastAsia"/>
                <w:b/>
                <w:sz w:val="18"/>
                <w:szCs w:val="18"/>
                <w:lang w:val="en-US"/>
              </w:rPr>
              <w:t>评价项目</w:t>
            </w:r>
          </w:p>
        </w:tc>
        <w:tc>
          <w:tcPr>
            <w:tcW w:w="2977" w:type="dxa"/>
            <w:shd w:val="clear" w:color="auto" w:fill="E6E6E6"/>
          </w:tcPr>
          <w:p w14:paraId="474DC7AB" w14:textId="77777777" w:rsidR="005C3943" w:rsidRDefault="00F95B21">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0DF1CA49" w14:textId="77777777" w:rsidR="005C3943" w:rsidRDefault="00F95B21">
            <w:pPr>
              <w:jc w:val="center"/>
              <w:rPr>
                <w:b/>
                <w:sz w:val="18"/>
                <w:szCs w:val="18"/>
                <w:lang w:val="en-US"/>
              </w:rPr>
            </w:pPr>
            <w:r>
              <w:rPr>
                <w:rFonts w:hint="eastAsia"/>
                <w:b/>
                <w:sz w:val="18"/>
                <w:szCs w:val="18"/>
                <w:lang w:val="en-US"/>
              </w:rPr>
              <w:t>项目计算结果</w:t>
            </w:r>
          </w:p>
        </w:tc>
        <w:tc>
          <w:tcPr>
            <w:tcW w:w="1133" w:type="dxa"/>
            <w:shd w:val="clear" w:color="auto" w:fill="E6E6E6"/>
          </w:tcPr>
          <w:p w14:paraId="0FE9F9DC" w14:textId="77777777" w:rsidR="005C3943" w:rsidRDefault="00F95B21">
            <w:pPr>
              <w:jc w:val="center"/>
              <w:rPr>
                <w:b/>
                <w:sz w:val="18"/>
                <w:szCs w:val="18"/>
                <w:lang w:val="en-US"/>
              </w:rPr>
            </w:pPr>
            <w:r>
              <w:rPr>
                <w:rFonts w:hint="eastAsia"/>
                <w:b/>
                <w:sz w:val="18"/>
                <w:szCs w:val="18"/>
                <w:lang w:val="en-US"/>
              </w:rPr>
              <w:t>达标判定</w:t>
            </w:r>
          </w:p>
        </w:tc>
        <w:tc>
          <w:tcPr>
            <w:tcW w:w="850" w:type="dxa"/>
            <w:shd w:val="clear" w:color="auto" w:fill="E6E6E6"/>
          </w:tcPr>
          <w:p w14:paraId="1E232E43" w14:textId="77777777" w:rsidR="005C3943" w:rsidRDefault="00F95B21">
            <w:pPr>
              <w:jc w:val="center"/>
              <w:rPr>
                <w:b/>
                <w:sz w:val="18"/>
                <w:szCs w:val="18"/>
                <w:lang w:val="en-US"/>
              </w:rPr>
            </w:pPr>
            <w:r>
              <w:rPr>
                <w:rFonts w:hint="eastAsia"/>
                <w:b/>
                <w:sz w:val="18"/>
                <w:szCs w:val="18"/>
                <w:lang w:val="en-US"/>
              </w:rPr>
              <w:t>得分</w:t>
            </w:r>
          </w:p>
        </w:tc>
      </w:tr>
      <w:tr w:rsidR="005C3943" w14:paraId="7128266A" w14:textId="77777777">
        <w:tc>
          <w:tcPr>
            <w:tcW w:w="1403" w:type="dxa"/>
            <w:shd w:val="clear" w:color="auto" w:fill="auto"/>
            <w:vAlign w:val="center"/>
          </w:tcPr>
          <w:p w14:paraId="4950D0BB" w14:textId="77777777" w:rsidR="005C3943" w:rsidRDefault="00F95B21">
            <w:pPr>
              <w:jc w:val="center"/>
              <w:rPr>
                <w:sz w:val="18"/>
                <w:szCs w:val="18"/>
                <w:lang w:val="en-US"/>
              </w:rPr>
            </w:pPr>
            <w:r>
              <w:rPr>
                <w:rFonts w:hint="eastAsia"/>
                <w:sz w:val="18"/>
                <w:szCs w:val="18"/>
                <w:lang w:val="en-US"/>
              </w:rPr>
              <w:t>风速</w:t>
            </w:r>
          </w:p>
        </w:tc>
        <w:tc>
          <w:tcPr>
            <w:tcW w:w="2977" w:type="dxa"/>
            <w:vMerge w:val="restart"/>
            <w:shd w:val="clear" w:color="auto" w:fill="auto"/>
          </w:tcPr>
          <w:p w14:paraId="3C64831B" w14:textId="77777777" w:rsidR="005C3943" w:rsidRDefault="00F95B21">
            <w:pPr>
              <w:rPr>
                <w:sz w:val="18"/>
                <w:szCs w:val="18"/>
                <w:lang w:val="en-US"/>
              </w:rPr>
            </w:pPr>
            <w:r>
              <w:rPr>
                <w:rFonts w:hint="eastAsia"/>
                <w:sz w:val="18"/>
                <w:szCs w:val="18"/>
                <w:lang w:val="en-US"/>
              </w:rPr>
              <w:t>建筑物周围人行区距地高</w:t>
            </w:r>
            <w:r>
              <w:rPr>
                <w:rFonts w:hint="eastAsia"/>
                <w:sz w:val="18"/>
                <w:szCs w:val="18"/>
                <w:lang w:val="en-US"/>
              </w:rPr>
              <w:t>1. 5m</w:t>
            </w:r>
            <w:r>
              <w:rPr>
                <w:rFonts w:hint="eastAsia"/>
                <w:sz w:val="18"/>
                <w:szCs w:val="18"/>
                <w:lang w:val="en-US"/>
              </w:rPr>
              <w:t>处风速小于</w:t>
            </w:r>
            <w:r>
              <w:rPr>
                <w:rFonts w:hint="eastAsia"/>
                <w:sz w:val="18"/>
                <w:szCs w:val="18"/>
                <w:lang w:val="en-US"/>
              </w:rPr>
              <w:t xml:space="preserve">5m/s, </w:t>
            </w:r>
            <w:r>
              <w:rPr>
                <w:rFonts w:hint="eastAsia"/>
                <w:sz w:val="18"/>
                <w:szCs w:val="18"/>
                <w:lang w:val="en-US"/>
              </w:rPr>
              <w:t>户外休息区、儿童娱乐区风速小于</w:t>
            </w:r>
            <w:r>
              <w:rPr>
                <w:rFonts w:hint="eastAsia"/>
                <w:sz w:val="18"/>
                <w:szCs w:val="18"/>
                <w:lang w:val="en-US"/>
              </w:rPr>
              <w:t xml:space="preserve">2m/s, </w:t>
            </w:r>
            <w:r>
              <w:rPr>
                <w:rFonts w:hint="eastAsia"/>
                <w:sz w:val="18"/>
                <w:szCs w:val="18"/>
                <w:lang w:val="en-US"/>
              </w:rPr>
              <w:t>且室外风速放大系数小于</w:t>
            </w:r>
            <w:r>
              <w:rPr>
                <w:rFonts w:hint="eastAsia"/>
                <w:sz w:val="18"/>
                <w:szCs w:val="18"/>
                <w:lang w:val="en-US"/>
              </w:rPr>
              <w:t xml:space="preserve">2, </w:t>
            </w:r>
            <w:r>
              <w:rPr>
                <w:rFonts w:hint="eastAsia"/>
                <w:sz w:val="18"/>
                <w:szCs w:val="18"/>
                <w:lang w:val="en-US"/>
              </w:rPr>
              <w:t>得</w:t>
            </w:r>
            <w:bookmarkStart w:id="137" w:name="标准要求冬季风速得分"/>
            <w:r>
              <w:rPr>
                <w:rFonts w:hint="eastAsia"/>
                <w:sz w:val="18"/>
                <w:szCs w:val="18"/>
                <w:lang w:val="en-US"/>
              </w:rPr>
              <w:t>3</w:t>
            </w:r>
            <w:bookmarkEnd w:id="137"/>
            <w:r>
              <w:rPr>
                <w:rFonts w:hint="eastAsia"/>
                <w:sz w:val="18"/>
                <w:szCs w:val="18"/>
                <w:lang w:val="en-US"/>
              </w:rPr>
              <w:t>分；</w:t>
            </w:r>
          </w:p>
        </w:tc>
        <w:tc>
          <w:tcPr>
            <w:tcW w:w="1985" w:type="dxa"/>
            <w:shd w:val="clear" w:color="auto" w:fill="auto"/>
            <w:vAlign w:val="center"/>
          </w:tcPr>
          <w:p w14:paraId="77066F3B" w14:textId="77777777" w:rsidR="005C3943" w:rsidRDefault="00F95B21">
            <w:pPr>
              <w:jc w:val="center"/>
              <w:rPr>
                <w:sz w:val="18"/>
                <w:szCs w:val="18"/>
                <w:lang w:val="en-US"/>
              </w:rPr>
            </w:pPr>
            <w:r>
              <w:rPr>
                <w:rFonts w:hint="eastAsia"/>
                <w:sz w:val="18"/>
                <w:szCs w:val="18"/>
                <w:lang w:val="en-US"/>
              </w:rPr>
              <w:t>计算域</w:t>
            </w:r>
            <w:bookmarkStart w:id="138" w:name="冬季风速结果计算域"/>
            <w:r>
              <w:t>没有出现</w:t>
            </w:r>
            <w:bookmarkEnd w:id="13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4CE63520" w14:textId="77777777" w:rsidR="005C3943" w:rsidRDefault="00F95B21">
            <w:pPr>
              <w:jc w:val="center"/>
              <w:rPr>
                <w:b/>
                <w:sz w:val="18"/>
                <w:szCs w:val="18"/>
                <w:lang w:val="en-US"/>
              </w:rPr>
            </w:pPr>
            <w:bookmarkStart w:id="139" w:name="冬季风速达标判定"/>
            <w:r>
              <w:rPr>
                <w:rFonts w:hint="eastAsia"/>
                <w:b/>
                <w:sz w:val="18"/>
                <w:szCs w:val="18"/>
                <w:lang w:val="en-US"/>
              </w:rPr>
              <w:t>达标</w:t>
            </w:r>
            <w:bookmarkEnd w:id="139"/>
          </w:p>
        </w:tc>
        <w:tc>
          <w:tcPr>
            <w:tcW w:w="850" w:type="dxa"/>
            <w:vMerge w:val="restart"/>
            <w:shd w:val="clear" w:color="auto" w:fill="auto"/>
            <w:vAlign w:val="center"/>
          </w:tcPr>
          <w:p w14:paraId="3690EEDB" w14:textId="77777777" w:rsidR="005C3943" w:rsidRDefault="00F95B21">
            <w:pPr>
              <w:jc w:val="center"/>
              <w:rPr>
                <w:sz w:val="18"/>
                <w:szCs w:val="18"/>
                <w:lang w:val="en-US"/>
              </w:rPr>
            </w:pPr>
            <w:bookmarkStart w:id="140" w:name="冬季风速得分"/>
            <w:r>
              <w:rPr>
                <w:rFonts w:hint="eastAsia"/>
                <w:sz w:val="18"/>
                <w:szCs w:val="18"/>
                <w:lang w:val="en-US"/>
              </w:rPr>
              <w:t>3</w:t>
            </w:r>
            <w:bookmarkEnd w:id="140"/>
            <w:r>
              <w:rPr>
                <w:rFonts w:hint="eastAsia"/>
                <w:sz w:val="18"/>
                <w:szCs w:val="18"/>
                <w:lang w:val="en-US"/>
              </w:rPr>
              <w:t>分</w:t>
            </w:r>
          </w:p>
        </w:tc>
      </w:tr>
      <w:tr w:rsidR="005C3943" w14:paraId="32EE4CED" w14:textId="77777777">
        <w:tc>
          <w:tcPr>
            <w:tcW w:w="1403" w:type="dxa"/>
            <w:shd w:val="clear" w:color="auto" w:fill="auto"/>
            <w:vAlign w:val="center"/>
          </w:tcPr>
          <w:p w14:paraId="2C56AF10" w14:textId="77777777" w:rsidR="005C3943" w:rsidRDefault="00F95B21">
            <w:pPr>
              <w:jc w:val="center"/>
              <w:rPr>
                <w:sz w:val="18"/>
                <w:szCs w:val="18"/>
                <w:lang w:val="en-US"/>
              </w:rPr>
            </w:pPr>
            <w:r>
              <w:rPr>
                <w:rFonts w:hint="eastAsia"/>
                <w:sz w:val="18"/>
                <w:szCs w:val="18"/>
                <w:lang w:val="en-US"/>
              </w:rPr>
              <w:t>风速放大系数</w:t>
            </w:r>
          </w:p>
        </w:tc>
        <w:tc>
          <w:tcPr>
            <w:tcW w:w="2977" w:type="dxa"/>
            <w:vMerge/>
            <w:shd w:val="clear" w:color="auto" w:fill="auto"/>
          </w:tcPr>
          <w:p w14:paraId="1486CAB6" w14:textId="77777777" w:rsidR="005C3943" w:rsidRDefault="005C3943">
            <w:pPr>
              <w:jc w:val="center"/>
              <w:rPr>
                <w:sz w:val="18"/>
                <w:szCs w:val="18"/>
                <w:lang w:val="en-US"/>
              </w:rPr>
            </w:pPr>
          </w:p>
        </w:tc>
        <w:tc>
          <w:tcPr>
            <w:tcW w:w="1985" w:type="dxa"/>
            <w:shd w:val="clear" w:color="auto" w:fill="auto"/>
            <w:vAlign w:val="center"/>
          </w:tcPr>
          <w:p w14:paraId="121B700D" w14:textId="77777777" w:rsidR="005C3943" w:rsidRDefault="00F95B21">
            <w:pPr>
              <w:jc w:val="center"/>
              <w:rPr>
                <w:sz w:val="18"/>
                <w:szCs w:val="18"/>
                <w:lang w:val="en-US"/>
              </w:rPr>
            </w:pPr>
            <w:r>
              <w:rPr>
                <w:rFonts w:hint="eastAsia"/>
                <w:sz w:val="18"/>
                <w:szCs w:val="18"/>
                <w:lang w:val="en-US"/>
              </w:rPr>
              <w:t>计算域</w:t>
            </w:r>
            <w:bookmarkStart w:id="141" w:name="冬季风速放大系数结果计算域"/>
            <w:r>
              <w:t>没有出现</w:t>
            </w:r>
            <w:bookmarkEnd w:id="141"/>
            <w:r>
              <w:rPr>
                <w:rFonts w:hint="eastAsia"/>
                <w:sz w:val="18"/>
                <w:szCs w:val="18"/>
                <w:lang w:val="en-US"/>
              </w:rPr>
              <w:t>风速放大系数大于等于</w:t>
            </w:r>
            <w:r>
              <w:rPr>
                <w:rFonts w:hint="eastAsia"/>
                <w:sz w:val="18"/>
                <w:szCs w:val="18"/>
                <w:lang w:val="en-US"/>
              </w:rPr>
              <w:t>2</w:t>
            </w:r>
            <w:r>
              <w:rPr>
                <w:rFonts w:hint="eastAsia"/>
                <w:sz w:val="18"/>
                <w:szCs w:val="18"/>
                <w:lang w:val="en-US"/>
              </w:rPr>
              <w:t>的区域</w:t>
            </w:r>
          </w:p>
        </w:tc>
        <w:tc>
          <w:tcPr>
            <w:tcW w:w="1133" w:type="dxa"/>
            <w:vMerge/>
            <w:shd w:val="clear" w:color="auto" w:fill="auto"/>
          </w:tcPr>
          <w:p w14:paraId="41A66496" w14:textId="77777777" w:rsidR="005C3943" w:rsidRDefault="005C3943">
            <w:pPr>
              <w:jc w:val="center"/>
              <w:rPr>
                <w:sz w:val="18"/>
                <w:szCs w:val="18"/>
                <w:lang w:val="en-US"/>
              </w:rPr>
            </w:pPr>
          </w:p>
        </w:tc>
        <w:tc>
          <w:tcPr>
            <w:tcW w:w="850" w:type="dxa"/>
            <w:vMerge/>
            <w:shd w:val="clear" w:color="auto" w:fill="auto"/>
          </w:tcPr>
          <w:p w14:paraId="276D9B5F" w14:textId="77777777" w:rsidR="005C3943" w:rsidRDefault="005C3943">
            <w:pPr>
              <w:jc w:val="center"/>
              <w:rPr>
                <w:sz w:val="18"/>
                <w:szCs w:val="18"/>
                <w:lang w:val="en-US"/>
              </w:rPr>
            </w:pPr>
          </w:p>
        </w:tc>
      </w:tr>
      <w:tr w:rsidR="005C3943" w14:paraId="7E15ABF5" w14:textId="77777777">
        <w:tc>
          <w:tcPr>
            <w:tcW w:w="1403" w:type="dxa"/>
            <w:shd w:val="clear" w:color="auto" w:fill="auto"/>
            <w:vAlign w:val="center"/>
          </w:tcPr>
          <w:p w14:paraId="7B09E986" w14:textId="77777777" w:rsidR="005C3943" w:rsidRDefault="00F95B21">
            <w:pPr>
              <w:jc w:val="center"/>
              <w:rPr>
                <w:sz w:val="18"/>
                <w:szCs w:val="18"/>
                <w:lang w:val="en-US"/>
              </w:rPr>
            </w:pPr>
            <w:r>
              <w:rPr>
                <w:rFonts w:hint="eastAsia"/>
                <w:sz w:val="18"/>
                <w:szCs w:val="18"/>
                <w:lang w:val="en-US"/>
              </w:rPr>
              <w:t>建筑迎风面</w:t>
            </w:r>
            <w:r>
              <w:rPr>
                <w:rFonts w:hint="eastAsia"/>
                <w:sz w:val="18"/>
                <w:szCs w:val="18"/>
                <w:lang w:val="en-US"/>
              </w:rPr>
              <w:t>/</w:t>
            </w:r>
            <w:r>
              <w:rPr>
                <w:rFonts w:hint="eastAsia"/>
                <w:sz w:val="18"/>
                <w:szCs w:val="18"/>
                <w:lang w:val="en-US"/>
              </w:rPr>
              <w:t>背风面风压值</w:t>
            </w:r>
          </w:p>
        </w:tc>
        <w:tc>
          <w:tcPr>
            <w:tcW w:w="2977" w:type="dxa"/>
            <w:shd w:val="clear" w:color="auto" w:fill="auto"/>
          </w:tcPr>
          <w:p w14:paraId="4650BA2F" w14:textId="77777777" w:rsidR="005C3943" w:rsidRDefault="00F95B21">
            <w:pPr>
              <w:jc w:val="center"/>
              <w:rPr>
                <w:sz w:val="18"/>
                <w:szCs w:val="18"/>
                <w:lang w:val="en-US"/>
              </w:rPr>
            </w:pPr>
            <w:r>
              <w:rPr>
                <w:rFonts w:hint="eastAsia"/>
                <w:sz w:val="18"/>
                <w:szCs w:val="18"/>
                <w:lang w:val="en-US"/>
              </w:rPr>
              <w:t>除迎风第一排建筑外，建筑迎风面与背风面表面风压差不超过</w:t>
            </w:r>
            <w:r>
              <w:rPr>
                <w:rFonts w:hint="eastAsia"/>
                <w:sz w:val="18"/>
                <w:szCs w:val="18"/>
                <w:lang w:val="en-US"/>
              </w:rPr>
              <w:t>5Pa</w:t>
            </w:r>
            <w:r>
              <w:rPr>
                <w:rFonts w:hint="eastAsia"/>
                <w:sz w:val="18"/>
                <w:szCs w:val="18"/>
                <w:lang w:val="en-US"/>
              </w:rPr>
              <w:t>，得</w:t>
            </w:r>
            <w:bookmarkStart w:id="142" w:name="标准要求冬季风压得分"/>
            <w:r>
              <w:rPr>
                <w:rFonts w:hint="eastAsia"/>
                <w:sz w:val="18"/>
                <w:szCs w:val="18"/>
                <w:lang w:val="en-US"/>
              </w:rPr>
              <w:t>2</w:t>
            </w:r>
            <w:bookmarkEnd w:id="142"/>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2036455" w14:textId="77777777" w:rsidR="005C3943" w:rsidRDefault="00F95B21">
            <w:pPr>
              <w:jc w:val="center"/>
              <w:rPr>
                <w:sz w:val="18"/>
                <w:szCs w:val="18"/>
                <w:lang w:val="en-US"/>
              </w:rPr>
            </w:pPr>
            <w:r>
              <w:rPr>
                <w:rFonts w:hint="eastAsia"/>
                <w:sz w:val="18"/>
                <w:szCs w:val="18"/>
                <w:lang w:val="en-US"/>
              </w:rPr>
              <w:t>本项目</w:t>
            </w:r>
            <w:bookmarkStart w:id="143" w:name="冬季迎背风面结果"/>
            <w:r>
              <w:t>没有出现</w:t>
            </w:r>
            <w:bookmarkEnd w:id="143"/>
            <w:r>
              <w:rPr>
                <w:rFonts w:hint="eastAsia"/>
                <w:sz w:val="18"/>
                <w:szCs w:val="18"/>
                <w:lang w:val="en-US"/>
              </w:rPr>
              <w:t>建筑迎风面与背风面表面风压差大于</w:t>
            </w:r>
            <w:r>
              <w:rPr>
                <w:rFonts w:hint="eastAsia"/>
                <w:sz w:val="18"/>
                <w:szCs w:val="18"/>
                <w:lang w:val="en-US"/>
              </w:rPr>
              <w:t>5Pa</w:t>
            </w:r>
            <w:r>
              <w:rPr>
                <w:rFonts w:hint="eastAsia"/>
                <w:sz w:val="18"/>
                <w:szCs w:val="18"/>
                <w:lang w:val="en-US"/>
              </w:rPr>
              <w:t>的建筑</w:t>
            </w:r>
          </w:p>
        </w:tc>
        <w:tc>
          <w:tcPr>
            <w:tcW w:w="1133" w:type="dxa"/>
            <w:shd w:val="clear" w:color="auto" w:fill="auto"/>
            <w:vAlign w:val="center"/>
          </w:tcPr>
          <w:p w14:paraId="772CE0C0" w14:textId="77777777" w:rsidR="005C3943" w:rsidRDefault="00F95B21">
            <w:pPr>
              <w:jc w:val="center"/>
              <w:rPr>
                <w:sz w:val="18"/>
                <w:szCs w:val="18"/>
                <w:lang w:val="en-US"/>
              </w:rPr>
            </w:pPr>
            <w:bookmarkStart w:id="144" w:name="冬季迎背风面达标判定"/>
            <w:r>
              <w:rPr>
                <w:rFonts w:hint="eastAsia"/>
                <w:b/>
                <w:sz w:val="18"/>
                <w:szCs w:val="18"/>
                <w:lang w:val="en-US"/>
              </w:rPr>
              <w:t>达标</w:t>
            </w:r>
            <w:bookmarkEnd w:id="144"/>
          </w:p>
        </w:tc>
        <w:tc>
          <w:tcPr>
            <w:tcW w:w="850" w:type="dxa"/>
            <w:shd w:val="clear" w:color="auto" w:fill="auto"/>
            <w:vAlign w:val="center"/>
          </w:tcPr>
          <w:p w14:paraId="0FB717B8" w14:textId="77777777" w:rsidR="005C3943" w:rsidRDefault="00F95B21">
            <w:pPr>
              <w:jc w:val="center"/>
              <w:rPr>
                <w:sz w:val="18"/>
                <w:szCs w:val="18"/>
                <w:lang w:val="en-US"/>
              </w:rPr>
            </w:pPr>
            <w:bookmarkStart w:id="145" w:name="冬季迎背风面得分"/>
            <w:r>
              <w:rPr>
                <w:rFonts w:hint="eastAsia"/>
                <w:sz w:val="18"/>
                <w:szCs w:val="18"/>
                <w:lang w:val="en-US"/>
              </w:rPr>
              <w:t>2</w:t>
            </w:r>
            <w:bookmarkEnd w:id="145"/>
            <w:r>
              <w:rPr>
                <w:rFonts w:hint="eastAsia"/>
                <w:sz w:val="18"/>
                <w:szCs w:val="18"/>
                <w:lang w:val="en-US"/>
              </w:rPr>
              <w:t>分</w:t>
            </w:r>
          </w:p>
        </w:tc>
      </w:tr>
    </w:tbl>
    <w:p w14:paraId="2072C619" w14:textId="77777777" w:rsidR="005C3943" w:rsidRDefault="005C3943">
      <w:pPr>
        <w:rPr>
          <w:lang w:val="en-US"/>
        </w:rPr>
      </w:pPr>
      <w:bookmarkStart w:id="146" w:name="_Toc509844768"/>
      <w:bookmarkStart w:id="147" w:name="_Toc509844767"/>
      <w:bookmarkEnd w:id="146"/>
      <w:bookmarkEnd w:id="147"/>
    </w:p>
    <w:p w14:paraId="6E267CBA" w14:textId="77777777" w:rsidR="005C3943" w:rsidRDefault="00F95B21">
      <w:pPr>
        <w:pStyle w:val="2"/>
      </w:pPr>
      <w:bookmarkStart w:id="148" w:name="_Toc509844769"/>
      <w:bookmarkStart w:id="149" w:name="_Toc11022"/>
      <w:bookmarkEnd w:id="1"/>
      <w:r>
        <w:rPr>
          <w:rFonts w:hint="eastAsia"/>
        </w:rPr>
        <w:t>过渡季、夏季工况达标判断</w:t>
      </w:r>
      <w:bookmarkEnd w:id="148"/>
      <w:bookmarkEnd w:id="149"/>
    </w:p>
    <w:p w14:paraId="558BEEFE" w14:textId="77777777" w:rsidR="005C3943" w:rsidRDefault="00F95B21">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表</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5C3943" w14:paraId="3FCD5B71" w14:textId="77777777">
        <w:tc>
          <w:tcPr>
            <w:tcW w:w="1526" w:type="dxa"/>
            <w:shd w:val="clear" w:color="auto" w:fill="E6E6E6"/>
            <w:vAlign w:val="center"/>
          </w:tcPr>
          <w:p w14:paraId="745C7730" w14:textId="77777777" w:rsidR="005C3943" w:rsidRDefault="00F95B21">
            <w:pPr>
              <w:jc w:val="center"/>
              <w:rPr>
                <w:sz w:val="18"/>
                <w:szCs w:val="18"/>
                <w:lang w:val="en-US"/>
              </w:rPr>
            </w:pPr>
            <w:r>
              <w:rPr>
                <w:rFonts w:hint="eastAsia"/>
                <w:sz w:val="18"/>
                <w:szCs w:val="18"/>
                <w:lang w:val="en-US"/>
              </w:rPr>
              <w:t>评价项目</w:t>
            </w:r>
          </w:p>
        </w:tc>
        <w:tc>
          <w:tcPr>
            <w:tcW w:w="2444" w:type="dxa"/>
            <w:shd w:val="clear" w:color="auto" w:fill="E6E6E6"/>
          </w:tcPr>
          <w:p w14:paraId="1A556261" w14:textId="77777777" w:rsidR="005C3943" w:rsidRDefault="00F95B21">
            <w:pPr>
              <w:jc w:val="center"/>
              <w:rPr>
                <w:sz w:val="18"/>
                <w:szCs w:val="18"/>
                <w:lang w:val="en-US"/>
              </w:rPr>
            </w:pPr>
            <w:r>
              <w:rPr>
                <w:rFonts w:hint="eastAsia"/>
                <w:sz w:val="18"/>
                <w:szCs w:val="18"/>
                <w:lang w:val="en-US"/>
              </w:rPr>
              <w:t>标准要求</w:t>
            </w:r>
          </w:p>
        </w:tc>
        <w:tc>
          <w:tcPr>
            <w:tcW w:w="2410" w:type="dxa"/>
            <w:shd w:val="clear" w:color="auto" w:fill="E6E6E6"/>
            <w:vAlign w:val="center"/>
          </w:tcPr>
          <w:p w14:paraId="58ABD31E" w14:textId="77777777" w:rsidR="005C3943" w:rsidRDefault="00F95B21">
            <w:pPr>
              <w:jc w:val="center"/>
              <w:rPr>
                <w:sz w:val="18"/>
                <w:szCs w:val="18"/>
                <w:lang w:val="en-US"/>
              </w:rPr>
            </w:pPr>
            <w:r>
              <w:rPr>
                <w:rFonts w:hint="eastAsia"/>
                <w:sz w:val="18"/>
                <w:szCs w:val="18"/>
                <w:lang w:val="en-US"/>
              </w:rPr>
              <w:t>项目计算结果</w:t>
            </w:r>
          </w:p>
        </w:tc>
        <w:tc>
          <w:tcPr>
            <w:tcW w:w="1134" w:type="dxa"/>
            <w:shd w:val="clear" w:color="auto" w:fill="E6E6E6"/>
          </w:tcPr>
          <w:p w14:paraId="52CF025C" w14:textId="77777777" w:rsidR="005C3943" w:rsidRDefault="00F95B21">
            <w:pPr>
              <w:jc w:val="center"/>
              <w:rPr>
                <w:sz w:val="18"/>
                <w:szCs w:val="18"/>
                <w:lang w:val="en-US"/>
              </w:rPr>
            </w:pPr>
            <w:r>
              <w:rPr>
                <w:rFonts w:hint="eastAsia"/>
                <w:sz w:val="18"/>
                <w:szCs w:val="18"/>
                <w:lang w:val="en-US"/>
              </w:rPr>
              <w:t>达标判定</w:t>
            </w:r>
          </w:p>
        </w:tc>
        <w:tc>
          <w:tcPr>
            <w:tcW w:w="992" w:type="dxa"/>
            <w:shd w:val="clear" w:color="auto" w:fill="E6E6E6"/>
          </w:tcPr>
          <w:p w14:paraId="6A9A62CE" w14:textId="77777777" w:rsidR="005C3943" w:rsidRDefault="00F95B21">
            <w:pPr>
              <w:jc w:val="center"/>
              <w:rPr>
                <w:sz w:val="18"/>
                <w:szCs w:val="18"/>
                <w:lang w:val="en-US"/>
              </w:rPr>
            </w:pPr>
            <w:r>
              <w:rPr>
                <w:rFonts w:hint="eastAsia"/>
                <w:sz w:val="18"/>
                <w:szCs w:val="18"/>
                <w:lang w:val="en-US"/>
              </w:rPr>
              <w:t>得分</w:t>
            </w:r>
          </w:p>
        </w:tc>
      </w:tr>
      <w:tr w:rsidR="005C3943" w14:paraId="38AFE71A" w14:textId="77777777">
        <w:tc>
          <w:tcPr>
            <w:tcW w:w="1526" w:type="dxa"/>
            <w:shd w:val="clear" w:color="auto" w:fill="auto"/>
            <w:vAlign w:val="center"/>
          </w:tcPr>
          <w:p w14:paraId="4439D963" w14:textId="77777777" w:rsidR="005C3943" w:rsidRDefault="00F95B21">
            <w:pPr>
              <w:jc w:val="center"/>
              <w:rPr>
                <w:sz w:val="18"/>
                <w:szCs w:val="18"/>
                <w:lang w:val="en-US"/>
              </w:rPr>
            </w:pPr>
            <w:r>
              <w:rPr>
                <w:rFonts w:hint="eastAsia"/>
                <w:sz w:val="18"/>
                <w:szCs w:val="18"/>
                <w:lang w:val="en-US"/>
              </w:rPr>
              <w:t>无风区</w:t>
            </w:r>
          </w:p>
        </w:tc>
        <w:tc>
          <w:tcPr>
            <w:tcW w:w="2444" w:type="dxa"/>
            <w:vMerge w:val="restart"/>
            <w:shd w:val="clear" w:color="auto" w:fill="auto"/>
          </w:tcPr>
          <w:p w14:paraId="7A5594E9" w14:textId="77777777" w:rsidR="005C3943" w:rsidRDefault="00F95B21">
            <w:pPr>
              <w:rPr>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50" w:name="标准要求夏季风速得分"/>
            <w:r>
              <w:rPr>
                <w:rFonts w:hint="eastAsia"/>
                <w:sz w:val="18"/>
                <w:szCs w:val="18"/>
                <w:lang w:val="en-US"/>
              </w:rPr>
              <w:t>3</w:t>
            </w:r>
            <w:bookmarkEnd w:id="150"/>
            <w:r>
              <w:rPr>
                <w:rFonts w:hint="eastAsia"/>
                <w:sz w:val="18"/>
                <w:szCs w:val="18"/>
                <w:lang w:val="en-US"/>
              </w:rPr>
              <w:t>分</w:t>
            </w:r>
            <w:r>
              <w:rPr>
                <w:sz w:val="18"/>
                <w:szCs w:val="18"/>
                <w:lang w:val="en-US"/>
              </w:rPr>
              <w:t xml:space="preserve"> </w:t>
            </w:r>
          </w:p>
        </w:tc>
        <w:tc>
          <w:tcPr>
            <w:tcW w:w="2410" w:type="dxa"/>
            <w:shd w:val="clear" w:color="auto" w:fill="auto"/>
            <w:vAlign w:val="center"/>
          </w:tcPr>
          <w:p w14:paraId="403EA8B4" w14:textId="77777777" w:rsidR="005C3943" w:rsidRDefault="00F95B21">
            <w:pPr>
              <w:jc w:val="center"/>
              <w:rPr>
                <w:sz w:val="18"/>
                <w:szCs w:val="18"/>
                <w:lang w:val="en-US"/>
              </w:rPr>
            </w:pPr>
            <w:r>
              <w:rPr>
                <w:rFonts w:hint="eastAsia"/>
                <w:sz w:val="18"/>
                <w:szCs w:val="18"/>
                <w:lang w:val="en-US"/>
              </w:rPr>
              <w:t>计算域</w:t>
            </w:r>
            <w:bookmarkStart w:id="151" w:name="夏季无风区结果计算域"/>
            <w:r>
              <w:rPr>
                <w:rFonts w:hint="eastAsia"/>
                <w:color w:val="FF0000"/>
                <w:sz w:val="18"/>
                <w:szCs w:val="18"/>
                <w:lang w:val="en-US"/>
              </w:rPr>
              <w:t>有</w:t>
            </w:r>
            <w:bookmarkEnd w:id="151"/>
            <w:r>
              <w:rPr>
                <w:rFonts w:hint="eastAsia"/>
                <w:sz w:val="18"/>
                <w:szCs w:val="18"/>
                <w:lang w:val="en-US"/>
              </w:rPr>
              <w:t>无风区</w:t>
            </w:r>
          </w:p>
        </w:tc>
        <w:tc>
          <w:tcPr>
            <w:tcW w:w="1134" w:type="dxa"/>
            <w:vMerge w:val="restart"/>
            <w:shd w:val="clear" w:color="auto" w:fill="auto"/>
            <w:vAlign w:val="center"/>
          </w:tcPr>
          <w:p w14:paraId="3EDAD72F" w14:textId="77777777" w:rsidR="005C3943" w:rsidRDefault="00F95B21">
            <w:pPr>
              <w:jc w:val="center"/>
              <w:rPr>
                <w:sz w:val="18"/>
                <w:szCs w:val="18"/>
                <w:lang w:val="en-US"/>
              </w:rPr>
            </w:pPr>
            <w:bookmarkStart w:id="152" w:name="夏季无风区达标判定"/>
            <w:r>
              <w:rPr>
                <w:rFonts w:hint="eastAsia"/>
                <w:b/>
                <w:color w:val="FF0000"/>
                <w:sz w:val="18"/>
                <w:szCs w:val="18"/>
                <w:lang w:val="en-US"/>
              </w:rPr>
              <w:t>不达标</w:t>
            </w:r>
            <w:bookmarkEnd w:id="152"/>
          </w:p>
        </w:tc>
        <w:tc>
          <w:tcPr>
            <w:tcW w:w="992" w:type="dxa"/>
            <w:vMerge w:val="restart"/>
            <w:shd w:val="clear" w:color="auto" w:fill="auto"/>
            <w:vAlign w:val="center"/>
          </w:tcPr>
          <w:p w14:paraId="6C7DFF16" w14:textId="77777777" w:rsidR="005C3943" w:rsidRDefault="00F95B21">
            <w:pPr>
              <w:jc w:val="center"/>
              <w:rPr>
                <w:sz w:val="18"/>
                <w:szCs w:val="18"/>
                <w:lang w:val="en-US"/>
              </w:rPr>
            </w:pPr>
            <w:bookmarkStart w:id="153" w:name="夏季无风区得分"/>
            <w:r>
              <w:rPr>
                <w:rFonts w:hint="eastAsia"/>
                <w:sz w:val="18"/>
                <w:szCs w:val="18"/>
                <w:lang w:val="en-US"/>
              </w:rPr>
              <w:t>0</w:t>
            </w:r>
            <w:bookmarkEnd w:id="153"/>
            <w:r>
              <w:rPr>
                <w:rFonts w:hint="eastAsia"/>
                <w:sz w:val="18"/>
                <w:szCs w:val="18"/>
                <w:lang w:val="en-US"/>
              </w:rPr>
              <w:t>分</w:t>
            </w:r>
          </w:p>
        </w:tc>
      </w:tr>
      <w:tr w:rsidR="005C3943" w14:paraId="1FF9365B" w14:textId="77777777">
        <w:tc>
          <w:tcPr>
            <w:tcW w:w="1526" w:type="dxa"/>
            <w:shd w:val="clear" w:color="auto" w:fill="auto"/>
            <w:vAlign w:val="center"/>
          </w:tcPr>
          <w:p w14:paraId="4F41B0E1" w14:textId="77777777" w:rsidR="005C3943" w:rsidRDefault="00F95B21">
            <w:pPr>
              <w:jc w:val="center"/>
              <w:rPr>
                <w:sz w:val="18"/>
                <w:szCs w:val="18"/>
                <w:lang w:val="en-US"/>
              </w:rPr>
            </w:pPr>
            <w:r>
              <w:rPr>
                <w:rFonts w:hint="eastAsia"/>
                <w:sz w:val="18"/>
                <w:szCs w:val="18"/>
                <w:lang w:val="en-US"/>
              </w:rPr>
              <w:t>旋涡区</w:t>
            </w:r>
          </w:p>
        </w:tc>
        <w:tc>
          <w:tcPr>
            <w:tcW w:w="2444" w:type="dxa"/>
            <w:vMerge/>
            <w:shd w:val="clear" w:color="auto" w:fill="auto"/>
          </w:tcPr>
          <w:p w14:paraId="262B78D0" w14:textId="77777777" w:rsidR="005C3943" w:rsidRDefault="005C3943">
            <w:pPr>
              <w:jc w:val="center"/>
              <w:rPr>
                <w:sz w:val="18"/>
                <w:szCs w:val="18"/>
                <w:lang w:val="en-US"/>
              </w:rPr>
            </w:pPr>
          </w:p>
        </w:tc>
        <w:tc>
          <w:tcPr>
            <w:tcW w:w="2410" w:type="dxa"/>
            <w:shd w:val="clear" w:color="auto" w:fill="auto"/>
            <w:vAlign w:val="center"/>
          </w:tcPr>
          <w:p w14:paraId="6CC68B91" w14:textId="77777777" w:rsidR="005C3943" w:rsidRDefault="00F95B21">
            <w:pPr>
              <w:jc w:val="center"/>
              <w:rPr>
                <w:sz w:val="18"/>
                <w:szCs w:val="18"/>
                <w:lang w:val="en-US"/>
              </w:rPr>
            </w:pPr>
            <w:r>
              <w:rPr>
                <w:rFonts w:hint="eastAsia"/>
                <w:sz w:val="18"/>
                <w:szCs w:val="18"/>
                <w:lang w:val="en-US"/>
              </w:rPr>
              <w:t>计算域无旋涡区</w:t>
            </w:r>
          </w:p>
        </w:tc>
        <w:tc>
          <w:tcPr>
            <w:tcW w:w="1134" w:type="dxa"/>
            <w:vMerge/>
            <w:shd w:val="clear" w:color="auto" w:fill="auto"/>
          </w:tcPr>
          <w:p w14:paraId="17E528DF" w14:textId="77777777" w:rsidR="005C3943" w:rsidRDefault="005C3943">
            <w:pPr>
              <w:jc w:val="center"/>
              <w:rPr>
                <w:sz w:val="18"/>
                <w:szCs w:val="18"/>
                <w:lang w:val="en-US"/>
              </w:rPr>
            </w:pPr>
          </w:p>
        </w:tc>
        <w:tc>
          <w:tcPr>
            <w:tcW w:w="992" w:type="dxa"/>
            <w:vMerge/>
            <w:shd w:val="clear" w:color="auto" w:fill="auto"/>
          </w:tcPr>
          <w:p w14:paraId="4D5DBBC4" w14:textId="77777777" w:rsidR="005C3943" w:rsidRDefault="005C3943">
            <w:pPr>
              <w:jc w:val="center"/>
              <w:rPr>
                <w:sz w:val="18"/>
                <w:szCs w:val="18"/>
                <w:lang w:val="en-US"/>
              </w:rPr>
            </w:pPr>
          </w:p>
        </w:tc>
      </w:tr>
      <w:tr w:rsidR="005C3943" w14:paraId="21E33EE6" w14:textId="77777777">
        <w:tc>
          <w:tcPr>
            <w:tcW w:w="1526" w:type="dxa"/>
            <w:shd w:val="clear" w:color="auto" w:fill="auto"/>
            <w:vAlign w:val="center"/>
          </w:tcPr>
          <w:p w14:paraId="36A706F8" w14:textId="77777777" w:rsidR="005C3943" w:rsidRDefault="00F95B21">
            <w:pPr>
              <w:jc w:val="center"/>
              <w:rPr>
                <w:sz w:val="18"/>
                <w:szCs w:val="18"/>
                <w:lang w:val="en-US"/>
              </w:rPr>
            </w:pPr>
            <w:r>
              <w:rPr>
                <w:rFonts w:hint="eastAsia"/>
                <w:sz w:val="18"/>
                <w:szCs w:val="18"/>
                <w:lang w:val="en-US"/>
              </w:rPr>
              <w:lastRenderedPageBreak/>
              <w:t>外窗室内外表面的风压差</w:t>
            </w:r>
          </w:p>
        </w:tc>
        <w:tc>
          <w:tcPr>
            <w:tcW w:w="2444" w:type="dxa"/>
            <w:shd w:val="clear" w:color="auto" w:fill="auto"/>
          </w:tcPr>
          <w:p w14:paraId="40C31DA1" w14:textId="77777777" w:rsidR="005C3943" w:rsidRDefault="00F95B21">
            <w:pPr>
              <w:jc w:val="center"/>
              <w:rPr>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54" w:name="标准要求夏季风压得分"/>
            <w:r>
              <w:rPr>
                <w:rFonts w:hint="eastAsia"/>
                <w:sz w:val="18"/>
                <w:szCs w:val="18"/>
                <w:lang w:val="en-US"/>
              </w:rPr>
              <w:t>2</w:t>
            </w:r>
            <w:bookmarkEnd w:id="154"/>
            <w:r>
              <w:rPr>
                <w:rFonts w:hint="eastAsia"/>
                <w:sz w:val="18"/>
                <w:szCs w:val="18"/>
                <w:lang w:val="en-US"/>
              </w:rPr>
              <w:t>分。</w:t>
            </w:r>
          </w:p>
        </w:tc>
        <w:tc>
          <w:tcPr>
            <w:tcW w:w="2410" w:type="dxa"/>
            <w:shd w:val="clear" w:color="auto" w:fill="auto"/>
            <w:vAlign w:val="center"/>
          </w:tcPr>
          <w:p w14:paraId="1854728C" w14:textId="77777777" w:rsidR="005C3943" w:rsidRDefault="00F95B21">
            <w:pPr>
              <w:jc w:val="center"/>
              <w:rPr>
                <w:sz w:val="18"/>
                <w:szCs w:val="18"/>
                <w:lang w:val="en-US"/>
              </w:rPr>
            </w:pPr>
            <w:r>
              <w:rPr>
                <w:rFonts w:hint="eastAsia"/>
                <w:b/>
                <w:sz w:val="18"/>
                <w:szCs w:val="18"/>
                <w:lang w:val="en-US"/>
              </w:rPr>
              <w:t>可开启外窗室内外表面的风压差</w:t>
            </w:r>
            <w:bookmarkStart w:id="155" w:name="夏季窗内外风压差结果"/>
            <w:r>
              <w:rPr>
                <w:rFonts w:hint="eastAsia"/>
                <w:sz w:val="18"/>
                <w:szCs w:val="18"/>
                <w:lang w:val="en-US"/>
              </w:rPr>
              <w:t>满足</w:t>
            </w:r>
            <w:bookmarkEnd w:id="155"/>
            <w:r>
              <w:rPr>
                <w:rFonts w:hint="eastAsia"/>
                <w:sz w:val="18"/>
                <w:szCs w:val="18"/>
                <w:lang w:val="en-US"/>
              </w:rPr>
              <w:t>标准要求</w:t>
            </w:r>
          </w:p>
        </w:tc>
        <w:tc>
          <w:tcPr>
            <w:tcW w:w="1134" w:type="dxa"/>
            <w:shd w:val="clear" w:color="auto" w:fill="auto"/>
            <w:vAlign w:val="center"/>
          </w:tcPr>
          <w:p w14:paraId="7ABB1C27" w14:textId="77777777" w:rsidR="005C3943" w:rsidRDefault="00F95B21">
            <w:pPr>
              <w:jc w:val="center"/>
              <w:rPr>
                <w:b/>
                <w:sz w:val="18"/>
                <w:szCs w:val="18"/>
                <w:lang w:val="en-US"/>
              </w:rPr>
            </w:pPr>
            <w:bookmarkStart w:id="156" w:name="夏季窗内外风压差达标判定"/>
            <w:r>
              <w:rPr>
                <w:rFonts w:hint="eastAsia"/>
                <w:b/>
                <w:sz w:val="18"/>
                <w:szCs w:val="18"/>
                <w:lang w:val="en-US"/>
              </w:rPr>
              <w:t>达标</w:t>
            </w:r>
            <w:bookmarkEnd w:id="156"/>
          </w:p>
        </w:tc>
        <w:tc>
          <w:tcPr>
            <w:tcW w:w="992" w:type="dxa"/>
            <w:shd w:val="clear" w:color="auto" w:fill="auto"/>
            <w:vAlign w:val="center"/>
          </w:tcPr>
          <w:p w14:paraId="77340651" w14:textId="77777777" w:rsidR="005C3943" w:rsidRDefault="00F95B21">
            <w:pPr>
              <w:jc w:val="center"/>
              <w:rPr>
                <w:sz w:val="18"/>
                <w:szCs w:val="18"/>
                <w:lang w:val="en-US"/>
              </w:rPr>
            </w:pPr>
            <w:bookmarkStart w:id="157" w:name="夏季窗内外风压差得分"/>
            <w:r>
              <w:rPr>
                <w:rFonts w:hint="eastAsia"/>
                <w:sz w:val="18"/>
                <w:szCs w:val="18"/>
                <w:lang w:val="en-US"/>
              </w:rPr>
              <w:t>2</w:t>
            </w:r>
            <w:bookmarkEnd w:id="157"/>
            <w:r>
              <w:rPr>
                <w:rFonts w:hint="eastAsia"/>
                <w:sz w:val="18"/>
                <w:szCs w:val="18"/>
                <w:lang w:val="en-US"/>
              </w:rPr>
              <w:t>分</w:t>
            </w:r>
          </w:p>
        </w:tc>
      </w:tr>
    </w:tbl>
    <w:p w14:paraId="25F0BF92" w14:textId="77777777" w:rsidR="005C3943" w:rsidRDefault="005C3943">
      <w:pPr>
        <w:rPr>
          <w:lang w:val="en-US"/>
        </w:rPr>
      </w:pPr>
    </w:p>
    <w:p w14:paraId="1FF1F87E" w14:textId="77777777" w:rsidR="005C3943" w:rsidRDefault="00F95B21">
      <w:pPr>
        <w:pStyle w:val="a0"/>
        <w:ind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58" w:name="总得分"/>
      <w:r>
        <w:rPr>
          <w:rFonts w:ascii="微软雅黑" w:eastAsia="微软雅黑" w:hAnsi="微软雅黑" w:hint="eastAsia"/>
          <w:lang w:val="en-US"/>
        </w:rPr>
        <w:t>7</w:t>
      </w:r>
      <w:bookmarkEnd w:id="158"/>
      <w:r>
        <w:rPr>
          <w:rFonts w:ascii="微软雅黑" w:eastAsia="微软雅黑" w:hAnsi="微软雅黑" w:hint="eastAsia"/>
          <w:lang w:val="en-US"/>
        </w:rPr>
        <w:t>分。</w:t>
      </w:r>
    </w:p>
    <w:p w14:paraId="20D6B2F2" w14:textId="77777777" w:rsidR="005C3943" w:rsidRDefault="00F95B21">
      <w:pPr>
        <w:pStyle w:val="1"/>
      </w:pPr>
      <w:bookmarkStart w:id="159" w:name="_Toc4974"/>
      <w:bookmarkStart w:id="160" w:name="附录"/>
      <w:r>
        <w:rPr>
          <w:rFonts w:hint="eastAsia"/>
        </w:rPr>
        <w:t>附录</w:t>
      </w:r>
      <w:bookmarkEnd w:id="159"/>
    </w:p>
    <w:p w14:paraId="679BB817" w14:textId="77777777" w:rsidR="005C3943" w:rsidRDefault="00F95B21">
      <w:pPr>
        <w:pStyle w:val="2"/>
      </w:pPr>
      <w:bookmarkStart w:id="161" w:name="_Toc31135"/>
      <w:r>
        <w:rPr>
          <w:rFonts w:hint="eastAsia"/>
        </w:rPr>
        <w:t>参评建筑迎背风面窗平均风压差表</w:t>
      </w:r>
      <w:bookmarkEnd w:id="161"/>
    </w:p>
    <w:p w14:paraId="5BF243D0" w14:textId="77777777" w:rsidR="005C3943" w:rsidRDefault="00F95B2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2" w:name="建筑迎背风面风压差表_建筑名"/>
      <w:r>
        <w:rPr>
          <w:sz w:val="18"/>
          <w:szCs w:val="18"/>
        </w:rPr>
        <w:t>TOD</w:t>
      </w:r>
      <w:r>
        <w:rPr>
          <w:sz w:val="18"/>
          <w:szCs w:val="18"/>
        </w:rPr>
        <w:t>平面</w:t>
      </w:r>
      <w:r>
        <w:rPr>
          <w:sz w:val="18"/>
          <w:szCs w:val="18"/>
        </w:rPr>
        <w:t>3.0(2)</w:t>
      </w:r>
      <w:bookmarkEnd w:id="162"/>
      <w:r>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5C3943" w14:paraId="61F0E3DA" w14:textId="77777777">
        <w:tc>
          <w:tcPr>
            <w:tcW w:w="1261" w:type="dxa"/>
            <w:shd w:val="clear" w:color="auto" w:fill="E6E6E6"/>
            <w:vAlign w:val="center"/>
          </w:tcPr>
          <w:p w14:paraId="78206D42" w14:textId="77777777" w:rsidR="005C3943" w:rsidRDefault="00F95B2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F0C6FFF" w14:textId="77777777" w:rsidR="005C3943" w:rsidRDefault="00F95B2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B313637" w14:textId="77777777" w:rsidR="005C3943" w:rsidRDefault="00F95B2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9F9DF1B" w14:textId="77777777" w:rsidR="005C3943" w:rsidRDefault="00F95B2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rsidR="005C3943" w14:paraId="0FC6EE91" w14:textId="77777777">
        <w:tc>
          <w:tcPr>
            <w:tcW w:w="1261" w:type="dxa"/>
            <w:vAlign w:val="center"/>
          </w:tcPr>
          <w:p w14:paraId="71620240" w14:textId="77777777" w:rsidR="005C3943" w:rsidRDefault="00F95B21">
            <w:pPr>
              <w:spacing w:line="400" w:lineRule="exact"/>
              <w:jc w:val="center"/>
              <w:rPr>
                <w:sz w:val="18"/>
                <w:szCs w:val="18"/>
                <w:lang w:val="en-US"/>
              </w:rPr>
            </w:pPr>
            <w:r>
              <w:rPr>
                <w:rFonts w:hint="eastAsia"/>
                <w:sz w:val="18"/>
                <w:szCs w:val="18"/>
                <w:lang w:val="en-US"/>
              </w:rPr>
              <w:t>1</w:t>
            </w:r>
            <w:r>
              <w:rPr>
                <w:rFonts w:hint="eastAsia"/>
                <w:sz w:val="18"/>
                <w:szCs w:val="18"/>
                <w:lang w:val="en-US"/>
              </w:rPr>
              <w:t>层</w:t>
            </w:r>
          </w:p>
        </w:tc>
        <w:tc>
          <w:tcPr>
            <w:tcW w:w="2142" w:type="dxa"/>
            <w:vAlign w:val="center"/>
          </w:tcPr>
          <w:p w14:paraId="57FD4C35" w14:textId="77777777" w:rsidR="005C3943" w:rsidRDefault="00F95B21">
            <w:pPr>
              <w:spacing w:line="400" w:lineRule="exact"/>
              <w:jc w:val="center"/>
              <w:rPr>
                <w:sz w:val="18"/>
                <w:szCs w:val="18"/>
                <w:lang w:val="en-US"/>
              </w:rPr>
            </w:pPr>
            <w:r>
              <w:rPr>
                <w:sz w:val="18"/>
                <w:szCs w:val="18"/>
                <w:lang w:val="en-US"/>
              </w:rPr>
              <w:t>-0.80</w:t>
            </w:r>
          </w:p>
        </w:tc>
        <w:tc>
          <w:tcPr>
            <w:tcW w:w="2268" w:type="dxa"/>
            <w:vAlign w:val="center"/>
          </w:tcPr>
          <w:p w14:paraId="2B6169F1" w14:textId="77777777" w:rsidR="005C3943" w:rsidRDefault="00F95B21">
            <w:pPr>
              <w:spacing w:line="400" w:lineRule="exact"/>
              <w:jc w:val="center"/>
              <w:rPr>
                <w:sz w:val="18"/>
                <w:szCs w:val="18"/>
                <w:lang w:val="en-US"/>
              </w:rPr>
            </w:pPr>
            <w:r>
              <w:rPr>
                <w:sz w:val="18"/>
                <w:szCs w:val="18"/>
                <w:lang w:val="en-US"/>
              </w:rPr>
              <w:t>-0.61</w:t>
            </w:r>
          </w:p>
        </w:tc>
        <w:tc>
          <w:tcPr>
            <w:tcW w:w="2551" w:type="dxa"/>
            <w:vAlign w:val="center"/>
          </w:tcPr>
          <w:p w14:paraId="532A107A" w14:textId="77777777" w:rsidR="005C3943" w:rsidRDefault="00F95B21">
            <w:pPr>
              <w:spacing w:line="400" w:lineRule="exact"/>
              <w:jc w:val="center"/>
              <w:rPr>
                <w:sz w:val="18"/>
                <w:szCs w:val="18"/>
                <w:lang w:val="en-US"/>
              </w:rPr>
            </w:pPr>
            <w:r>
              <w:rPr>
                <w:sz w:val="18"/>
                <w:szCs w:val="18"/>
                <w:lang w:val="en-US"/>
              </w:rPr>
              <w:t>-0.19</w:t>
            </w:r>
          </w:p>
        </w:tc>
      </w:tr>
      <w:tr w:rsidR="005C3943" w14:paraId="0011B588" w14:textId="77777777">
        <w:tc>
          <w:tcPr>
            <w:tcW w:w="1261" w:type="dxa"/>
            <w:vAlign w:val="center"/>
          </w:tcPr>
          <w:p w14:paraId="5DBAE6C6" w14:textId="77777777" w:rsidR="005C3943" w:rsidRDefault="00F95B21">
            <w:pPr>
              <w:spacing w:line="400" w:lineRule="exact"/>
              <w:jc w:val="center"/>
              <w:rPr>
                <w:sz w:val="18"/>
                <w:szCs w:val="18"/>
                <w:lang w:val="en-US"/>
              </w:rPr>
            </w:pPr>
            <w:r>
              <w:rPr>
                <w:sz w:val="18"/>
                <w:szCs w:val="18"/>
                <w:lang w:val="en-US"/>
              </w:rPr>
              <w:t>2</w:t>
            </w:r>
            <w:r>
              <w:rPr>
                <w:sz w:val="18"/>
                <w:szCs w:val="18"/>
                <w:lang w:val="en-US"/>
              </w:rPr>
              <w:t>层</w:t>
            </w:r>
          </w:p>
        </w:tc>
        <w:tc>
          <w:tcPr>
            <w:tcW w:w="2142" w:type="dxa"/>
            <w:vAlign w:val="center"/>
          </w:tcPr>
          <w:p w14:paraId="66341950" w14:textId="77777777" w:rsidR="005C3943" w:rsidRDefault="00F95B21">
            <w:pPr>
              <w:spacing w:line="400" w:lineRule="exact"/>
              <w:jc w:val="center"/>
              <w:rPr>
                <w:sz w:val="18"/>
                <w:szCs w:val="18"/>
                <w:lang w:val="en-US"/>
              </w:rPr>
            </w:pPr>
            <w:r>
              <w:rPr>
                <w:sz w:val="18"/>
                <w:szCs w:val="18"/>
                <w:lang w:val="en-US"/>
              </w:rPr>
              <w:t>2.64</w:t>
            </w:r>
          </w:p>
        </w:tc>
        <w:tc>
          <w:tcPr>
            <w:tcW w:w="2268" w:type="dxa"/>
            <w:vAlign w:val="center"/>
          </w:tcPr>
          <w:p w14:paraId="77BBF4AA" w14:textId="77777777" w:rsidR="005C3943" w:rsidRDefault="00F95B21">
            <w:pPr>
              <w:spacing w:line="400" w:lineRule="exact"/>
              <w:jc w:val="center"/>
              <w:rPr>
                <w:sz w:val="18"/>
                <w:szCs w:val="18"/>
                <w:lang w:val="en-US"/>
              </w:rPr>
            </w:pPr>
            <w:r>
              <w:rPr>
                <w:sz w:val="18"/>
                <w:szCs w:val="18"/>
                <w:lang w:val="en-US"/>
              </w:rPr>
              <w:t>-0.21</w:t>
            </w:r>
          </w:p>
        </w:tc>
        <w:tc>
          <w:tcPr>
            <w:tcW w:w="2551" w:type="dxa"/>
            <w:vAlign w:val="center"/>
          </w:tcPr>
          <w:p w14:paraId="00A61F76" w14:textId="77777777" w:rsidR="005C3943" w:rsidRDefault="00F95B21">
            <w:pPr>
              <w:spacing w:line="400" w:lineRule="exact"/>
              <w:jc w:val="center"/>
              <w:rPr>
                <w:sz w:val="18"/>
                <w:szCs w:val="18"/>
                <w:lang w:val="en-US"/>
              </w:rPr>
            </w:pPr>
            <w:r>
              <w:rPr>
                <w:sz w:val="18"/>
                <w:szCs w:val="18"/>
                <w:lang w:val="en-US"/>
              </w:rPr>
              <w:t>2.85</w:t>
            </w:r>
          </w:p>
        </w:tc>
      </w:tr>
      <w:tr w:rsidR="005C3943" w14:paraId="75DEFFD6" w14:textId="77777777">
        <w:tc>
          <w:tcPr>
            <w:tcW w:w="1261" w:type="dxa"/>
            <w:vAlign w:val="center"/>
          </w:tcPr>
          <w:p w14:paraId="426DD6B5" w14:textId="77777777" w:rsidR="005C3943" w:rsidRDefault="00F95B21">
            <w:pPr>
              <w:spacing w:line="400" w:lineRule="exact"/>
              <w:jc w:val="center"/>
              <w:rPr>
                <w:sz w:val="18"/>
                <w:szCs w:val="18"/>
                <w:lang w:val="en-US"/>
              </w:rPr>
            </w:pPr>
            <w:r>
              <w:rPr>
                <w:sz w:val="18"/>
                <w:szCs w:val="18"/>
                <w:lang w:val="en-US"/>
              </w:rPr>
              <w:t>3</w:t>
            </w:r>
            <w:r>
              <w:rPr>
                <w:sz w:val="18"/>
                <w:szCs w:val="18"/>
                <w:lang w:val="en-US"/>
              </w:rPr>
              <w:t>层</w:t>
            </w:r>
          </w:p>
        </w:tc>
        <w:tc>
          <w:tcPr>
            <w:tcW w:w="2142" w:type="dxa"/>
            <w:vAlign w:val="center"/>
          </w:tcPr>
          <w:p w14:paraId="0AD2BADB" w14:textId="77777777" w:rsidR="005C3943" w:rsidRDefault="00F95B21">
            <w:pPr>
              <w:spacing w:line="400" w:lineRule="exact"/>
              <w:jc w:val="center"/>
              <w:rPr>
                <w:sz w:val="18"/>
                <w:szCs w:val="18"/>
                <w:lang w:val="en-US"/>
              </w:rPr>
            </w:pPr>
            <w:r>
              <w:rPr>
                <w:sz w:val="18"/>
                <w:szCs w:val="18"/>
                <w:lang w:val="en-US"/>
              </w:rPr>
              <w:t>1.19</w:t>
            </w:r>
          </w:p>
        </w:tc>
        <w:tc>
          <w:tcPr>
            <w:tcW w:w="2268" w:type="dxa"/>
            <w:vAlign w:val="center"/>
          </w:tcPr>
          <w:p w14:paraId="51570966" w14:textId="77777777" w:rsidR="005C3943" w:rsidRDefault="00F95B21">
            <w:pPr>
              <w:spacing w:line="400" w:lineRule="exact"/>
              <w:jc w:val="center"/>
              <w:rPr>
                <w:sz w:val="18"/>
                <w:szCs w:val="18"/>
                <w:lang w:val="en-US"/>
              </w:rPr>
            </w:pPr>
            <w:r>
              <w:rPr>
                <w:sz w:val="18"/>
                <w:szCs w:val="18"/>
                <w:lang w:val="en-US"/>
              </w:rPr>
              <w:t>-1.80</w:t>
            </w:r>
          </w:p>
        </w:tc>
        <w:tc>
          <w:tcPr>
            <w:tcW w:w="2551" w:type="dxa"/>
            <w:vAlign w:val="center"/>
          </w:tcPr>
          <w:p w14:paraId="13105D7B" w14:textId="77777777" w:rsidR="005C3943" w:rsidRDefault="00F95B21">
            <w:pPr>
              <w:spacing w:line="400" w:lineRule="exact"/>
              <w:jc w:val="center"/>
              <w:rPr>
                <w:sz w:val="18"/>
                <w:szCs w:val="18"/>
                <w:lang w:val="en-US"/>
              </w:rPr>
            </w:pPr>
            <w:r>
              <w:rPr>
                <w:sz w:val="18"/>
                <w:szCs w:val="18"/>
                <w:lang w:val="en-US"/>
              </w:rPr>
              <w:t>2.99</w:t>
            </w:r>
          </w:p>
        </w:tc>
      </w:tr>
      <w:tr w:rsidR="005C3943" w14:paraId="0524888C" w14:textId="77777777">
        <w:tc>
          <w:tcPr>
            <w:tcW w:w="1261" w:type="dxa"/>
            <w:vAlign w:val="center"/>
          </w:tcPr>
          <w:p w14:paraId="0709B1E0" w14:textId="77777777" w:rsidR="005C3943" w:rsidRDefault="00F95B21">
            <w:pPr>
              <w:spacing w:line="400" w:lineRule="exact"/>
              <w:jc w:val="center"/>
              <w:rPr>
                <w:sz w:val="18"/>
                <w:szCs w:val="18"/>
                <w:lang w:val="en-US"/>
              </w:rPr>
            </w:pPr>
            <w:r>
              <w:rPr>
                <w:sz w:val="18"/>
                <w:szCs w:val="18"/>
                <w:lang w:val="en-US"/>
              </w:rPr>
              <w:t>4</w:t>
            </w:r>
            <w:r>
              <w:rPr>
                <w:sz w:val="18"/>
                <w:szCs w:val="18"/>
                <w:lang w:val="en-US"/>
              </w:rPr>
              <w:t>层</w:t>
            </w:r>
          </w:p>
        </w:tc>
        <w:tc>
          <w:tcPr>
            <w:tcW w:w="2142" w:type="dxa"/>
            <w:vAlign w:val="center"/>
          </w:tcPr>
          <w:p w14:paraId="19F99F0A" w14:textId="77777777" w:rsidR="005C3943" w:rsidRDefault="00F95B21">
            <w:pPr>
              <w:spacing w:line="400" w:lineRule="exact"/>
              <w:jc w:val="center"/>
              <w:rPr>
                <w:sz w:val="18"/>
                <w:szCs w:val="18"/>
                <w:lang w:val="en-US"/>
              </w:rPr>
            </w:pPr>
            <w:r>
              <w:rPr>
                <w:sz w:val="18"/>
                <w:szCs w:val="18"/>
                <w:lang w:val="en-US"/>
              </w:rPr>
              <w:t>0.81</w:t>
            </w:r>
          </w:p>
        </w:tc>
        <w:tc>
          <w:tcPr>
            <w:tcW w:w="2268" w:type="dxa"/>
            <w:vAlign w:val="center"/>
          </w:tcPr>
          <w:p w14:paraId="1857131C" w14:textId="77777777" w:rsidR="005C3943" w:rsidRDefault="00F95B21">
            <w:pPr>
              <w:spacing w:line="400" w:lineRule="exact"/>
              <w:jc w:val="center"/>
              <w:rPr>
                <w:sz w:val="18"/>
                <w:szCs w:val="18"/>
                <w:lang w:val="en-US"/>
              </w:rPr>
            </w:pPr>
            <w:r>
              <w:rPr>
                <w:sz w:val="18"/>
                <w:szCs w:val="18"/>
                <w:lang w:val="en-US"/>
              </w:rPr>
              <w:t>-1.14</w:t>
            </w:r>
          </w:p>
        </w:tc>
        <w:tc>
          <w:tcPr>
            <w:tcW w:w="2551" w:type="dxa"/>
            <w:vAlign w:val="center"/>
          </w:tcPr>
          <w:p w14:paraId="5F84CFCB" w14:textId="77777777" w:rsidR="005C3943" w:rsidRDefault="00F95B21">
            <w:pPr>
              <w:spacing w:line="400" w:lineRule="exact"/>
              <w:jc w:val="center"/>
              <w:rPr>
                <w:sz w:val="18"/>
                <w:szCs w:val="18"/>
                <w:lang w:val="en-US"/>
              </w:rPr>
            </w:pPr>
            <w:r>
              <w:rPr>
                <w:sz w:val="18"/>
                <w:szCs w:val="18"/>
                <w:lang w:val="en-US"/>
              </w:rPr>
              <w:t>1.95</w:t>
            </w:r>
          </w:p>
        </w:tc>
      </w:tr>
      <w:tr w:rsidR="005C3943" w14:paraId="31BA4AD1" w14:textId="77777777">
        <w:tc>
          <w:tcPr>
            <w:tcW w:w="1261" w:type="dxa"/>
            <w:vAlign w:val="center"/>
          </w:tcPr>
          <w:p w14:paraId="6597289E" w14:textId="77777777" w:rsidR="005C3943" w:rsidRDefault="00F95B21">
            <w:pPr>
              <w:spacing w:line="400" w:lineRule="exact"/>
              <w:jc w:val="center"/>
              <w:rPr>
                <w:sz w:val="18"/>
                <w:szCs w:val="18"/>
                <w:lang w:val="en-US"/>
              </w:rPr>
            </w:pPr>
            <w:r>
              <w:rPr>
                <w:sz w:val="18"/>
                <w:szCs w:val="18"/>
                <w:lang w:val="en-US"/>
              </w:rPr>
              <w:t>5</w:t>
            </w:r>
            <w:r>
              <w:rPr>
                <w:sz w:val="18"/>
                <w:szCs w:val="18"/>
                <w:lang w:val="en-US"/>
              </w:rPr>
              <w:t>层</w:t>
            </w:r>
          </w:p>
        </w:tc>
        <w:tc>
          <w:tcPr>
            <w:tcW w:w="2142" w:type="dxa"/>
            <w:vAlign w:val="center"/>
          </w:tcPr>
          <w:p w14:paraId="72FE135B" w14:textId="77777777" w:rsidR="005C3943" w:rsidRDefault="00F95B21">
            <w:pPr>
              <w:spacing w:line="400" w:lineRule="exact"/>
              <w:jc w:val="center"/>
              <w:rPr>
                <w:sz w:val="18"/>
                <w:szCs w:val="18"/>
                <w:lang w:val="en-US"/>
              </w:rPr>
            </w:pPr>
            <w:r>
              <w:rPr>
                <w:sz w:val="18"/>
                <w:szCs w:val="18"/>
                <w:lang w:val="en-US"/>
              </w:rPr>
              <w:t>1.49</w:t>
            </w:r>
          </w:p>
        </w:tc>
        <w:tc>
          <w:tcPr>
            <w:tcW w:w="2268" w:type="dxa"/>
            <w:vAlign w:val="center"/>
          </w:tcPr>
          <w:p w14:paraId="183981B9" w14:textId="77777777" w:rsidR="005C3943" w:rsidRDefault="00F95B21">
            <w:pPr>
              <w:spacing w:line="400" w:lineRule="exact"/>
              <w:jc w:val="center"/>
              <w:rPr>
                <w:sz w:val="18"/>
                <w:szCs w:val="18"/>
                <w:lang w:val="en-US"/>
              </w:rPr>
            </w:pPr>
            <w:r>
              <w:rPr>
                <w:sz w:val="18"/>
                <w:szCs w:val="18"/>
                <w:lang w:val="en-US"/>
              </w:rPr>
              <w:t>-1.20</w:t>
            </w:r>
          </w:p>
        </w:tc>
        <w:tc>
          <w:tcPr>
            <w:tcW w:w="2551" w:type="dxa"/>
            <w:vAlign w:val="center"/>
          </w:tcPr>
          <w:p w14:paraId="71324CD4" w14:textId="77777777" w:rsidR="005C3943" w:rsidRDefault="00F95B21">
            <w:pPr>
              <w:spacing w:line="400" w:lineRule="exact"/>
              <w:jc w:val="center"/>
              <w:rPr>
                <w:sz w:val="18"/>
                <w:szCs w:val="18"/>
                <w:lang w:val="en-US"/>
              </w:rPr>
            </w:pPr>
            <w:r>
              <w:rPr>
                <w:sz w:val="18"/>
                <w:szCs w:val="18"/>
                <w:lang w:val="en-US"/>
              </w:rPr>
              <w:t>2.69</w:t>
            </w:r>
          </w:p>
        </w:tc>
      </w:tr>
      <w:tr w:rsidR="005C3943" w14:paraId="02ECF0D4" w14:textId="77777777">
        <w:tc>
          <w:tcPr>
            <w:tcW w:w="1261" w:type="dxa"/>
            <w:vAlign w:val="center"/>
          </w:tcPr>
          <w:p w14:paraId="52D4F9AF" w14:textId="77777777" w:rsidR="005C3943" w:rsidRDefault="00F95B21">
            <w:pPr>
              <w:spacing w:line="400" w:lineRule="exact"/>
              <w:jc w:val="center"/>
              <w:rPr>
                <w:sz w:val="18"/>
                <w:szCs w:val="18"/>
                <w:lang w:val="en-US"/>
              </w:rPr>
            </w:pPr>
            <w:r>
              <w:rPr>
                <w:sz w:val="18"/>
                <w:szCs w:val="18"/>
                <w:lang w:val="en-US"/>
              </w:rPr>
              <w:t>6</w:t>
            </w:r>
            <w:r>
              <w:rPr>
                <w:sz w:val="18"/>
                <w:szCs w:val="18"/>
                <w:lang w:val="en-US"/>
              </w:rPr>
              <w:t>层</w:t>
            </w:r>
          </w:p>
        </w:tc>
        <w:tc>
          <w:tcPr>
            <w:tcW w:w="2142" w:type="dxa"/>
            <w:vAlign w:val="center"/>
          </w:tcPr>
          <w:p w14:paraId="4F7B8C89" w14:textId="77777777" w:rsidR="005C3943" w:rsidRDefault="00F95B21">
            <w:pPr>
              <w:spacing w:line="400" w:lineRule="exact"/>
              <w:jc w:val="center"/>
              <w:rPr>
                <w:sz w:val="18"/>
                <w:szCs w:val="18"/>
                <w:lang w:val="en-US"/>
              </w:rPr>
            </w:pPr>
            <w:r>
              <w:rPr>
                <w:sz w:val="18"/>
                <w:szCs w:val="18"/>
                <w:lang w:val="en-US"/>
              </w:rPr>
              <w:t>3.02</w:t>
            </w:r>
          </w:p>
        </w:tc>
        <w:tc>
          <w:tcPr>
            <w:tcW w:w="2268" w:type="dxa"/>
            <w:vAlign w:val="center"/>
          </w:tcPr>
          <w:p w14:paraId="51CB3511" w14:textId="77777777" w:rsidR="005C3943" w:rsidRDefault="00F95B21">
            <w:pPr>
              <w:spacing w:line="400" w:lineRule="exact"/>
              <w:jc w:val="center"/>
              <w:rPr>
                <w:sz w:val="18"/>
                <w:szCs w:val="18"/>
                <w:lang w:val="en-US"/>
              </w:rPr>
            </w:pPr>
            <w:r>
              <w:rPr>
                <w:sz w:val="18"/>
                <w:szCs w:val="18"/>
                <w:lang w:val="en-US"/>
              </w:rPr>
              <w:t>-3.61</w:t>
            </w:r>
          </w:p>
        </w:tc>
        <w:tc>
          <w:tcPr>
            <w:tcW w:w="2551" w:type="dxa"/>
            <w:vAlign w:val="center"/>
          </w:tcPr>
          <w:p w14:paraId="7BBFAA15" w14:textId="77777777" w:rsidR="005C3943" w:rsidRDefault="00F95B21">
            <w:pPr>
              <w:spacing w:line="400" w:lineRule="exact"/>
              <w:jc w:val="center"/>
              <w:rPr>
                <w:sz w:val="18"/>
                <w:szCs w:val="18"/>
                <w:lang w:val="en-US"/>
              </w:rPr>
            </w:pPr>
            <w:r>
              <w:rPr>
                <w:sz w:val="18"/>
                <w:szCs w:val="18"/>
                <w:lang w:val="en-US"/>
              </w:rPr>
              <w:t>6.63</w:t>
            </w:r>
          </w:p>
        </w:tc>
      </w:tr>
      <w:tr w:rsidR="005C3943" w14:paraId="69B631C5" w14:textId="77777777">
        <w:tc>
          <w:tcPr>
            <w:tcW w:w="1261" w:type="dxa"/>
            <w:vAlign w:val="center"/>
          </w:tcPr>
          <w:p w14:paraId="56DF989B" w14:textId="77777777" w:rsidR="005C3943" w:rsidRDefault="00F95B21">
            <w:pPr>
              <w:spacing w:line="400" w:lineRule="exact"/>
              <w:jc w:val="center"/>
              <w:rPr>
                <w:sz w:val="18"/>
                <w:szCs w:val="18"/>
                <w:lang w:val="en-US"/>
              </w:rPr>
            </w:pPr>
            <w:r>
              <w:rPr>
                <w:sz w:val="18"/>
                <w:szCs w:val="18"/>
                <w:lang w:val="en-US"/>
              </w:rPr>
              <w:t>7</w:t>
            </w:r>
            <w:r>
              <w:rPr>
                <w:sz w:val="18"/>
                <w:szCs w:val="18"/>
                <w:lang w:val="en-US"/>
              </w:rPr>
              <w:t>层</w:t>
            </w:r>
          </w:p>
        </w:tc>
        <w:tc>
          <w:tcPr>
            <w:tcW w:w="2142" w:type="dxa"/>
            <w:vAlign w:val="center"/>
          </w:tcPr>
          <w:p w14:paraId="5AEE56DD" w14:textId="77777777" w:rsidR="005C3943" w:rsidRDefault="00F95B21">
            <w:pPr>
              <w:spacing w:line="400" w:lineRule="exact"/>
              <w:jc w:val="center"/>
              <w:rPr>
                <w:sz w:val="18"/>
                <w:szCs w:val="18"/>
                <w:lang w:val="en-US"/>
              </w:rPr>
            </w:pPr>
            <w:r>
              <w:rPr>
                <w:sz w:val="18"/>
                <w:szCs w:val="18"/>
                <w:lang w:val="en-US"/>
              </w:rPr>
              <w:t>6.44</w:t>
            </w:r>
          </w:p>
        </w:tc>
        <w:tc>
          <w:tcPr>
            <w:tcW w:w="2268" w:type="dxa"/>
            <w:vAlign w:val="center"/>
          </w:tcPr>
          <w:p w14:paraId="048743FD" w14:textId="77777777" w:rsidR="005C3943" w:rsidRDefault="00F95B21">
            <w:pPr>
              <w:spacing w:line="400" w:lineRule="exact"/>
              <w:jc w:val="center"/>
              <w:rPr>
                <w:sz w:val="18"/>
                <w:szCs w:val="18"/>
                <w:lang w:val="en-US"/>
              </w:rPr>
            </w:pPr>
            <w:r>
              <w:rPr>
                <w:sz w:val="18"/>
                <w:szCs w:val="18"/>
                <w:lang w:val="en-US"/>
              </w:rPr>
              <w:t>-3.55</w:t>
            </w:r>
          </w:p>
        </w:tc>
        <w:tc>
          <w:tcPr>
            <w:tcW w:w="2551" w:type="dxa"/>
            <w:vAlign w:val="center"/>
          </w:tcPr>
          <w:p w14:paraId="5448035F" w14:textId="77777777" w:rsidR="005C3943" w:rsidRDefault="00F95B21">
            <w:pPr>
              <w:spacing w:line="400" w:lineRule="exact"/>
              <w:jc w:val="center"/>
              <w:rPr>
                <w:sz w:val="18"/>
                <w:szCs w:val="18"/>
                <w:lang w:val="en-US"/>
              </w:rPr>
            </w:pPr>
            <w:r>
              <w:rPr>
                <w:sz w:val="18"/>
                <w:szCs w:val="18"/>
                <w:lang w:val="en-US"/>
              </w:rPr>
              <w:t>9.99</w:t>
            </w:r>
          </w:p>
        </w:tc>
      </w:tr>
      <w:tr w:rsidR="005C3943" w14:paraId="610F74CE" w14:textId="77777777">
        <w:tc>
          <w:tcPr>
            <w:tcW w:w="1261" w:type="dxa"/>
            <w:vAlign w:val="center"/>
          </w:tcPr>
          <w:p w14:paraId="0DA03FBE" w14:textId="77777777" w:rsidR="005C3943" w:rsidRDefault="00F95B21">
            <w:pPr>
              <w:spacing w:line="400" w:lineRule="exact"/>
              <w:jc w:val="center"/>
              <w:rPr>
                <w:sz w:val="18"/>
                <w:szCs w:val="18"/>
                <w:lang w:val="en-US"/>
              </w:rPr>
            </w:pPr>
            <w:r>
              <w:rPr>
                <w:sz w:val="18"/>
                <w:szCs w:val="18"/>
                <w:lang w:val="en-US"/>
              </w:rPr>
              <w:t>8</w:t>
            </w:r>
            <w:r>
              <w:rPr>
                <w:sz w:val="18"/>
                <w:szCs w:val="18"/>
                <w:lang w:val="en-US"/>
              </w:rPr>
              <w:t>层</w:t>
            </w:r>
          </w:p>
        </w:tc>
        <w:tc>
          <w:tcPr>
            <w:tcW w:w="2142" w:type="dxa"/>
            <w:vAlign w:val="center"/>
          </w:tcPr>
          <w:p w14:paraId="57BA0216" w14:textId="77777777" w:rsidR="005C3943" w:rsidRDefault="00F95B21">
            <w:pPr>
              <w:spacing w:line="400" w:lineRule="exact"/>
              <w:jc w:val="center"/>
              <w:rPr>
                <w:sz w:val="18"/>
                <w:szCs w:val="18"/>
                <w:lang w:val="en-US"/>
              </w:rPr>
            </w:pPr>
            <w:r>
              <w:rPr>
                <w:sz w:val="18"/>
                <w:szCs w:val="18"/>
                <w:lang w:val="en-US"/>
              </w:rPr>
              <w:t>6.23</w:t>
            </w:r>
          </w:p>
        </w:tc>
        <w:tc>
          <w:tcPr>
            <w:tcW w:w="2268" w:type="dxa"/>
            <w:vAlign w:val="center"/>
          </w:tcPr>
          <w:p w14:paraId="15EEEA53" w14:textId="77777777" w:rsidR="005C3943" w:rsidRDefault="00F95B21">
            <w:pPr>
              <w:spacing w:line="400" w:lineRule="exact"/>
              <w:jc w:val="center"/>
              <w:rPr>
                <w:sz w:val="18"/>
                <w:szCs w:val="18"/>
                <w:lang w:val="en-US"/>
              </w:rPr>
            </w:pPr>
            <w:r>
              <w:rPr>
                <w:sz w:val="18"/>
                <w:szCs w:val="18"/>
                <w:lang w:val="en-US"/>
              </w:rPr>
              <w:t>-3.09</w:t>
            </w:r>
          </w:p>
        </w:tc>
        <w:tc>
          <w:tcPr>
            <w:tcW w:w="2551" w:type="dxa"/>
            <w:vAlign w:val="center"/>
          </w:tcPr>
          <w:p w14:paraId="09A02DF3" w14:textId="77777777" w:rsidR="005C3943" w:rsidRDefault="00F95B21">
            <w:pPr>
              <w:spacing w:line="400" w:lineRule="exact"/>
              <w:jc w:val="center"/>
              <w:rPr>
                <w:sz w:val="18"/>
                <w:szCs w:val="18"/>
                <w:lang w:val="en-US"/>
              </w:rPr>
            </w:pPr>
            <w:r>
              <w:rPr>
                <w:sz w:val="18"/>
                <w:szCs w:val="18"/>
                <w:lang w:val="en-US"/>
              </w:rPr>
              <w:t>9.32</w:t>
            </w:r>
          </w:p>
        </w:tc>
      </w:tr>
      <w:tr w:rsidR="005C3943" w14:paraId="71ADD61C" w14:textId="77777777">
        <w:tc>
          <w:tcPr>
            <w:tcW w:w="1261" w:type="dxa"/>
            <w:vAlign w:val="center"/>
          </w:tcPr>
          <w:p w14:paraId="2900DF26" w14:textId="77777777" w:rsidR="005C3943" w:rsidRDefault="00F95B21">
            <w:pPr>
              <w:spacing w:line="400" w:lineRule="exact"/>
              <w:jc w:val="center"/>
              <w:rPr>
                <w:sz w:val="18"/>
                <w:szCs w:val="18"/>
                <w:lang w:val="en-US"/>
              </w:rPr>
            </w:pPr>
            <w:r>
              <w:rPr>
                <w:sz w:val="18"/>
                <w:szCs w:val="18"/>
                <w:lang w:val="en-US"/>
              </w:rPr>
              <w:t>9</w:t>
            </w:r>
            <w:r>
              <w:rPr>
                <w:sz w:val="18"/>
                <w:szCs w:val="18"/>
                <w:lang w:val="en-US"/>
              </w:rPr>
              <w:t>层</w:t>
            </w:r>
          </w:p>
        </w:tc>
        <w:tc>
          <w:tcPr>
            <w:tcW w:w="2142" w:type="dxa"/>
            <w:vAlign w:val="center"/>
          </w:tcPr>
          <w:p w14:paraId="217D8641" w14:textId="77777777" w:rsidR="005C3943" w:rsidRDefault="00F95B21">
            <w:pPr>
              <w:spacing w:line="400" w:lineRule="exact"/>
              <w:jc w:val="center"/>
              <w:rPr>
                <w:sz w:val="18"/>
                <w:szCs w:val="18"/>
                <w:lang w:val="en-US"/>
              </w:rPr>
            </w:pPr>
            <w:r>
              <w:rPr>
                <w:sz w:val="18"/>
                <w:szCs w:val="18"/>
                <w:lang w:val="en-US"/>
              </w:rPr>
              <w:t>0.42</w:t>
            </w:r>
          </w:p>
        </w:tc>
        <w:tc>
          <w:tcPr>
            <w:tcW w:w="2268" w:type="dxa"/>
            <w:vAlign w:val="center"/>
          </w:tcPr>
          <w:p w14:paraId="67943018" w14:textId="77777777" w:rsidR="005C3943" w:rsidRDefault="00F95B21">
            <w:pPr>
              <w:spacing w:line="400" w:lineRule="exact"/>
              <w:jc w:val="center"/>
              <w:rPr>
                <w:sz w:val="18"/>
                <w:szCs w:val="18"/>
                <w:lang w:val="en-US"/>
              </w:rPr>
            </w:pPr>
            <w:r>
              <w:rPr>
                <w:sz w:val="18"/>
                <w:szCs w:val="18"/>
                <w:lang w:val="en-US"/>
              </w:rPr>
              <w:t>-4.09</w:t>
            </w:r>
          </w:p>
        </w:tc>
        <w:tc>
          <w:tcPr>
            <w:tcW w:w="2551" w:type="dxa"/>
            <w:vAlign w:val="center"/>
          </w:tcPr>
          <w:p w14:paraId="3B0609AC" w14:textId="77777777" w:rsidR="005C3943" w:rsidRDefault="00F95B21">
            <w:pPr>
              <w:spacing w:line="400" w:lineRule="exact"/>
              <w:jc w:val="center"/>
              <w:rPr>
                <w:sz w:val="18"/>
                <w:szCs w:val="18"/>
                <w:lang w:val="en-US"/>
              </w:rPr>
            </w:pPr>
            <w:r>
              <w:rPr>
                <w:sz w:val="18"/>
                <w:szCs w:val="18"/>
                <w:lang w:val="en-US"/>
              </w:rPr>
              <w:t>4.51</w:t>
            </w:r>
          </w:p>
        </w:tc>
      </w:tr>
      <w:tr w:rsidR="005C3943" w14:paraId="5B61790A" w14:textId="77777777">
        <w:tc>
          <w:tcPr>
            <w:tcW w:w="1261" w:type="dxa"/>
            <w:vAlign w:val="center"/>
          </w:tcPr>
          <w:p w14:paraId="34FBED14" w14:textId="77777777" w:rsidR="005C3943" w:rsidRDefault="00F95B21">
            <w:pPr>
              <w:spacing w:line="400" w:lineRule="exact"/>
              <w:jc w:val="center"/>
              <w:rPr>
                <w:sz w:val="18"/>
                <w:szCs w:val="18"/>
                <w:lang w:val="en-US"/>
              </w:rPr>
            </w:pPr>
            <w:r>
              <w:rPr>
                <w:sz w:val="18"/>
                <w:szCs w:val="18"/>
                <w:lang w:val="en-US"/>
              </w:rPr>
              <w:t>10</w:t>
            </w:r>
            <w:r>
              <w:rPr>
                <w:sz w:val="18"/>
                <w:szCs w:val="18"/>
                <w:lang w:val="en-US"/>
              </w:rPr>
              <w:t>层</w:t>
            </w:r>
          </w:p>
        </w:tc>
        <w:tc>
          <w:tcPr>
            <w:tcW w:w="2142" w:type="dxa"/>
            <w:vAlign w:val="center"/>
          </w:tcPr>
          <w:p w14:paraId="3FC2EA50" w14:textId="77777777" w:rsidR="005C3943" w:rsidRDefault="00F95B21">
            <w:pPr>
              <w:spacing w:line="400" w:lineRule="exact"/>
              <w:jc w:val="center"/>
              <w:rPr>
                <w:sz w:val="18"/>
                <w:szCs w:val="18"/>
                <w:lang w:val="en-US"/>
              </w:rPr>
            </w:pPr>
            <w:r>
              <w:rPr>
                <w:sz w:val="18"/>
                <w:szCs w:val="18"/>
                <w:lang w:val="en-US"/>
              </w:rPr>
              <w:t>-0.33</w:t>
            </w:r>
          </w:p>
        </w:tc>
        <w:tc>
          <w:tcPr>
            <w:tcW w:w="2268" w:type="dxa"/>
            <w:vAlign w:val="center"/>
          </w:tcPr>
          <w:p w14:paraId="33A3D4EE" w14:textId="77777777" w:rsidR="005C3943" w:rsidRDefault="00F95B21">
            <w:pPr>
              <w:spacing w:line="400" w:lineRule="exact"/>
              <w:jc w:val="center"/>
              <w:rPr>
                <w:sz w:val="18"/>
                <w:szCs w:val="18"/>
                <w:lang w:val="en-US"/>
              </w:rPr>
            </w:pPr>
            <w:r>
              <w:rPr>
                <w:sz w:val="18"/>
                <w:szCs w:val="18"/>
                <w:lang w:val="en-US"/>
              </w:rPr>
              <w:t>-3.32</w:t>
            </w:r>
          </w:p>
        </w:tc>
        <w:tc>
          <w:tcPr>
            <w:tcW w:w="2551" w:type="dxa"/>
            <w:vAlign w:val="center"/>
          </w:tcPr>
          <w:p w14:paraId="2F2C8E72" w14:textId="77777777" w:rsidR="005C3943" w:rsidRDefault="00F95B21">
            <w:pPr>
              <w:spacing w:line="400" w:lineRule="exact"/>
              <w:jc w:val="center"/>
              <w:rPr>
                <w:sz w:val="18"/>
                <w:szCs w:val="18"/>
                <w:lang w:val="en-US"/>
              </w:rPr>
            </w:pPr>
            <w:r>
              <w:rPr>
                <w:sz w:val="18"/>
                <w:szCs w:val="18"/>
                <w:lang w:val="en-US"/>
              </w:rPr>
              <w:t>2.99</w:t>
            </w:r>
          </w:p>
        </w:tc>
      </w:tr>
      <w:tr w:rsidR="005C3943" w14:paraId="0E91746F" w14:textId="77777777">
        <w:tc>
          <w:tcPr>
            <w:tcW w:w="1261" w:type="dxa"/>
            <w:vAlign w:val="center"/>
          </w:tcPr>
          <w:p w14:paraId="456D555D" w14:textId="77777777" w:rsidR="005C3943" w:rsidRDefault="00F95B21">
            <w:pPr>
              <w:spacing w:line="400" w:lineRule="exact"/>
              <w:jc w:val="center"/>
              <w:rPr>
                <w:sz w:val="18"/>
                <w:szCs w:val="18"/>
                <w:lang w:val="en-US"/>
              </w:rPr>
            </w:pPr>
            <w:r>
              <w:rPr>
                <w:sz w:val="18"/>
                <w:szCs w:val="18"/>
                <w:lang w:val="en-US"/>
              </w:rPr>
              <w:t>17</w:t>
            </w:r>
            <w:r>
              <w:rPr>
                <w:sz w:val="18"/>
                <w:szCs w:val="18"/>
                <w:lang w:val="en-US"/>
              </w:rPr>
              <w:t>层</w:t>
            </w:r>
          </w:p>
        </w:tc>
        <w:tc>
          <w:tcPr>
            <w:tcW w:w="2142" w:type="dxa"/>
            <w:vAlign w:val="center"/>
          </w:tcPr>
          <w:p w14:paraId="0E70BDBC" w14:textId="77777777" w:rsidR="005C3943" w:rsidRDefault="00F95B21">
            <w:pPr>
              <w:spacing w:line="400" w:lineRule="exact"/>
              <w:jc w:val="center"/>
              <w:rPr>
                <w:sz w:val="18"/>
                <w:szCs w:val="18"/>
                <w:lang w:val="en-US"/>
              </w:rPr>
            </w:pPr>
            <w:r>
              <w:rPr>
                <w:sz w:val="18"/>
                <w:szCs w:val="18"/>
                <w:lang w:val="en-US"/>
              </w:rPr>
              <w:t>-3.56</w:t>
            </w:r>
          </w:p>
        </w:tc>
        <w:tc>
          <w:tcPr>
            <w:tcW w:w="2268" w:type="dxa"/>
            <w:vAlign w:val="center"/>
          </w:tcPr>
          <w:p w14:paraId="162B8CD2" w14:textId="77777777" w:rsidR="005C3943" w:rsidRDefault="00F95B21">
            <w:pPr>
              <w:spacing w:line="400" w:lineRule="exact"/>
              <w:jc w:val="center"/>
              <w:rPr>
                <w:sz w:val="18"/>
                <w:szCs w:val="18"/>
                <w:lang w:val="en-US"/>
              </w:rPr>
            </w:pPr>
            <w:r>
              <w:rPr>
                <w:sz w:val="18"/>
                <w:szCs w:val="18"/>
                <w:lang w:val="en-US"/>
              </w:rPr>
              <w:t>-4.79</w:t>
            </w:r>
          </w:p>
        </w:tc>
        <w:tc>
          <w:tcPr>
            <w:tcW w:w="2551" w:type="dxa"/>
            <w:vAlign w:val="center"/>
          </w:tcPr>
          <w:p w14:paraId="1FC61E9F" w14:textId="77777777" w:rsidR="005C3943" w:rsidRDefault="00F95B21">
            <w:pPr>
              <w:spacing w:line="400" w:lineRule="exact"/>
              <w:jc w:val="center"/>
              <w:rPr>
                <w:sz w:val="18"/>
                <w:szCs w:val="18"/>
                <w:lang w:val="en-US"/>
              </w:rPr>
            </w:pPr>
            <w:r>
              <w:rPr>
                <w:sz w:val="18"/>
                <w:szCs w:val="18"/>
                <w:lang w:val="en-US"/>
              </w:rPr>
              <w:t>1.23</w:t>
            </w:r>
          </w:p>
        </w:tc>
      </w:tr>
      <w:tr w:rsidR="005C3943" w14:paraId="774C6362" w14:textId="77777777">
        <w:tc>
          <w:tcPr>
            <w:tcW w:w="1261" w:type="dxa"/>
            <w:vAlign w:val="center"/>
          </w:tcPr>
          <w:p w14:paraId="7D2C826A" w14:textId="77777777" w:rsidR="005C3943" w:rsidRDefault="00F95B21">
            <w:pPr>
              <w:spacing w:line="400" w:lineRule="exact"/>
              <w:jc w:val="center"/>
              <w:rPr>
                <w:sz w:val="18"/>
                <w:szCs w:val="18"/>
                <w:lang w:val="en-US"/>
              </w:rPr>
            </w:pPr>
            <w:r>
              <w:rPr>
                <w:sz w:val="18"/>
                <w:szCs w:val="18"/>
                <w:lang w:val="en-US"/>
              </w:rPr>
              <w:t>18</w:t>
            </w:r>
            <w:r>
              <w:rPr>
                <w:sz w:val="18"/>
                <w:szCs w:val="18"/>
                <w:lang w:val="en-US"/>
              </w:rPr>
              <w:t>层</w:t>
            </w:r>
          </w:p>
        </w:tc>
        <w:tc>
          <w:tcPr>
            <w:tcW w:w="2142" w:type="dxa"/>
            <w:vAlign w:val="center"/>
          </w:tcPr>
          <w:p w14:paraId="2F941046" w14:textId="77777777" w:rsidR="005C3943" w:rsidRDefault="00F95B21">
            <w:pPr>
              <w:spacing w:line="400" w:lineRule="exact"/>
              <w:jc w:val="center"/>
              <w:rPr>
                <w:sz w:val="18"/>
                <w:szCs w:val="18"/>
                <w:lang w:val="en-US"/>
              </w:rPr>
            </w:pPr>
            <w:r>
              <w:rPr>
                <w:sz w:val="18"/>
                <w:szCs w:val="18"/>
                <w:lang w:val="en-US"/>
              </w:rPr>
              <w:t>-2.08</w:t>
            </w:r>
          </w:p>
        </w:tc>
        <w:tc>
          <w:tcPr>
            <w:tcW w:w="2268" w:type="dxa"/>
            <w:vAlign w:val="center"/>
          </w:tcPr>
          <w:p w14:paraId="5E411955" w14:textId="77777777" w:rsidR="005C3943" w:rsidRDefault="00F95B21">
            <w:pPr>
              <w:spacing w:line="400" w:lineRule="exact"/>
              <w:jc w:val="center"/>
              <w:rPr>
                <w:sz w:val="18"/>
                <w:szCs w:val="18"/>
                <w:lang w:val="en-US"/>
              </w:rPr>
            </w:pPr>
            <w:r>
              <w:rPr>
                <w:sz w:val="18"/>
                <w:szCs w:val="18"/>
                <w:lang w:val="en-US"/>
              </w:rPr>
              <w:t>-5.41</w:t>
            </w:r>
          </w:p>
        </w:tc>
        <w:tc>
          <w:tcPr>
            <w:tcW w:w="2551" w:type="dxa"/>
            <w:vAlign w:val="center"/>
          </w:tcPr>
          <w:p w14:paraId="0275ABCC" w14:textId="77777777" w:rsidR="005C3943" w:rsidRDefault="00F95B21">
            <w:pPr>
              <w:spacing w:line="400" w:lineRule="exact"/>
              <w:jc w:val="center"/>
              <w:rPr>
                <w:sz w:val="18"/>
                <w:szCs w:val="18"/>
                <w:lang w:val="en-US"/>
              </w:rPr>
            </w:pPr>
            <w:r>
              <w:rPr>
                <w:sz w:val="18"/>
                <w:szCs w:val="18"/>
                <w:lang w:val="en-US"/>
              </w:rPr>
              <w:t>3.33</w:t>
            </w:r>
          </w:p>
        </w:tc>
      </w:tr>
      <w:tr w:rsidR="005C3943" w14:paraId="4E538BD2" w14:textId="77777777">
        <w:tc>
          <w:tcPr>
            <w:tcW w:w="1261" w:type="dxa"/>
            <w:vAlign w:val="center"/>
          </w:tcPr>
          <w:p w14:paraId="488DA23C" w14:textId="77777777" w:rsidR="005C3943" w:rsidRDefault="00F95B21">
            <w:pPr>
              <w:spacing w:line="400" w:lineRule="exact"/>
              <w:jc w:val="center"/>
              <w:rPr>
                <w:sz w:val="18"/>
                <w:szCs w:val="18"/>
                <w:lang w:val="en-US"/>
              </w:rPr>
            </w:pPr>
            <w:r>
              <w:rPr>
                <w:sz w:val="18"/>
                <w:szCs w:val="18"/>
                <w:lang w:val="en-US"/>
              </w:rPr>
              <w:t>19</w:t>
            </w:r>
            <w:r>
              <w:rPr>
                <w:sz w:val="18"/>
                <w:szCs w:val="18"/>
                <w:lang w:val="en-US"/>
              </w:rPr>
              <w:t>层</w:t>
            </w:r>
          </w:p>
        </w:tc>
        <w:tc>
          <w:tcPr>
            <w:tcW w:w="2142" w:type="dxa"/>
            <w:vAlign w:val="center"/>
          </w:tcPr>
          <w:p w14:paraId="7C95BD79" w14:textId="77777777" w:rsidR="005C3943" w:rsidRDefault="00F95B21">
            <w:pPr>
              <w:spacing w:line="400" w:lineRule="exact"/>
              <w:jc w:val="center"/>
              <w:rPr>
                <w:sz w:val="18"/>
                <w:szCs w:val="18"/>
                <w:lang w:val="en-US"/>
              </w:rPr>
            </w:pPr>
            <w:r>
              <w:rPr>
                <w:sz w:val="18"/>
                <w:szCs w:val="18"/>
                <w:lang w:val="en-US"/>
              </w:rPr>
              <w:t>-2.60</w:t>
            </w:r>
          </w:p>
        </w:tc>
        <w:tc>
          <w:tcPr>
            <w:tcW w:w="2268" w:type="dxa"/>
            <w:vAlign w:val="center"/>
          </w:tcPr>
          <w:p w14:paraId="1792B775" w14:textId="77777777" w:rsidR="005C3943" w:rsidRDefault="00F95B21">
            <w:pPr>
              <w:spacing w:line="400" w:lineRule="exact"/>
              <w:jc w:val="center"/>
              <w:rPr>
                <w:sz w:val="18"/>
                <w:szCs w:val="18"/>
                <w:lang w:val="en-US"/>
              </w:rPr>
            </w:pPr>
            <w:r>
              <w:rPr>
                <w:sz w:val="18"/>
                <w:szCs w:val="18"/>
                <w:lang w:val="en-US"/>
              </w:rPr>
              <w:t>-5.42</w:t>
            </w:r>
          </w:p>
        </w:tc>
        <w:tc>
          <w:tcPr>
            <w:tcW w:w="2551" w:type="dxa"/>
            <w:vAlign w:val="center"/>
          </w:tcPr>
          <w:p w14:paraId="7294B794" w14:textId="77777777" w:rsidR="005C3943" w:rsidRDefault="00F95B21">
            <w:pPr>
              <w:spacing w:line="400" w:lineRule="exact"/>
              <w:jc w:val="center"/>
              <w:rPr>
                <w:sz w:val="18"/>
                <w:szCs w:val="18"/>
                <w:lang w:val="en-US"/>
              </w:rPr>
            </w:pPr>
            <w:r>
              <w:rPr>
                <w:sz w:val="18"/>
                <w:szCs w:val="18"/>
                <w:lang w:val="en-US"/>
              </w:rPr>
              <w:t>2.82</w:t>
            </w:r>
          </w:p>
        </w:tc>
      </w:tr>
      <w:tr w:rsidR="005C3943" w14:paraId="07E33A76" w14:textId="77777777">
        <w:tc>
          <w:tcPr>
            <w:tcW w:w="1261" w:type="dxa"/>
            <w:vAlign w:val="center"/>
          </w:tcPr>
          <w:p w14:paraId="7627D638" w14:textId="77777777" w:rsidR="005C3943" w:rsidRDefault="00F95B21">
            <w:pPr>
              <w:spacing w:line="400" w:lineRule="exact"/>
              <w:jc w:val="center"/>
              <w:rPr>
                <w:sz w:val="18"/>
                <w:szCs w:val="18"/>
                <w:lang w:val="en-US"/>
              </w:rPr>
            </w:pPr>
            <w:r>
              <w:rPr>
                <w:sz w:val="18"/>
                <w:szCs w:val="18"/>
                <w:lang w:val="en-US"/>
              </w:rPr>
              <w:t>20</w:t>
            </w:r>
            <w:r>
              <w:rPr>
                <w:sz w:val="18"/>
                <w:szCs w:val="18"/>
                <w:lang w:val="en-US"/>
              </w:rPr>
              <w:t>层</w:t>
            </w:r>
          </w:p>
        </w:tc>
        <w:tc>
          <w:tcPr>
            <w:tcW w:w="2142" w:type="dxa"/>
            <w:vAlign w:val="center"/>
          </w:tcPr>
          <w:p w14:paraId="715227DD" w14:textId="77777777" w:rsidR="005C3943" w:rsidRDefault="00F95B21">
            <w:pPr>
              <w:spacing w:line="400" w:lineRule="exact"/>
              <w:jc w:val="center"/>
              <w:rPr>
                <w:sz w:val="18"/>
                <w:szCs w:val="18"/>
                <w:lang w:val="en-US"/>
              </w:rPr>
            </w:pPr>
            <w:r>
              <w:rPr>
                <w:sz w:val="18"/>
                <w:szCs w:val="18"/>
                <w:lang w:val="en-US"/>
              </w:rPr>
              <w:t>-2.33</w:t>
            </w:r>
          </w:p>
        </w:tc>
        <w:tc>
          <w:tcPr>
            <w:tcW w:w="2268" w:type="dxa"/>
            <w:vAlign w:val="center"/>
          </w:tcPr>
          <w:p w14:paraId="77D03D7F" w14:textId="77777777" w:rsidR="005C3943" w:rsidRDefault="00F95B21">
            <w:pPr>
              <w:spacing w:line="400" w:lineRule="exact"/>
              <w:jc w:val="center"/>
              <w:rPr>
                <w:sz w:val="18"/>
                <w:szCs w:val="18"/>
                <w:lang w:val="en-US"/>
              </w:rPr>
            </w:pPr>
            <w:r>
              <w:rPr>
                <w:sz w:val="18"/>
                <w:szCs w:val="18"/>
                <w:lang w:val="en-US"/>
              </w:rPr>
              <w:t>0.00</w:t>
            </w:r>
          </w:p>
        </w:tc>
        <w:tc>
          <w:tcPr>
            <w:tcW w:w="2551" w:type="dxa"/>
            <w:vAlign w:val="center"/>
          </w:tcPr>
          <w:p w14:paraId="0AD426DA" w14:textId="77777777" w:rsidR="005C3943" w:rsidRDefault="00F95B21">
            <w:pPr>
              <w:spacing w:line="400" w:lineRule="exact"/>
              <w:jc w:val="center"/>
              <w:rPr>
                <w:sz w:val="18"/>
                <w:szCs w:val="18"/>
                <w:lang w:val="en-US"/>
              </w:rPr>
            </w:pPr>
            <w:r>
              <w:rPr>
                <w:sz w:val="18"/>
                <w:szCs w:val="18"/>
                <w:lang w:val="en-US"/>
              </w:rPr>
              <w:t>-2.33</w:t>
            </w:r>
          </w:p>
        </w:tc>
      </w:tr>
      <w:tr w:rsidR="005C3943" w14:paraId="11E2B707" w14:textId="77777777">
        <w:tc>
          <w:tcPr>
            <w:tcW w:w="1261" w:type="dxa"/>
            <w:vAlign w:val="center"/>
          </w:tcPr>
          <w:p w14:paraId="33467C5D" w14:textId="77777777" w:rsidR="005C3943" w:rsidRDefault="00F95B21">
            <w:pPr>
              <w:spacing w:line="400" w:lineRule="exact"/>
              <w:jc w:val="center"/>
              <w:rPr>
                <w:sz w:val="18"/>
                <w:szCs w:val="18"/>
                <w:lang w:val="en-US"/>
              </w:rPr>
            </w:pPr>
            <w:r>
              <w:rPr>
                <w:sz w:val="18"/>
                <w:szCs w:val="18"/>
                <w:lang w:val="en-US"/>
              </w:rPr>
              <w:t>21</w:t>
            </w:r>
            <w:r>
              <w:rPr>
                <w:sz w:val="18"/>
                <w:szCs w:val="18"/>
                <w:lang w:val="en-US"/>
              </w:rPr>
              <w:t>层</w:t>
            </w:r>
          </w:p>
        </w:tc>
        <w:tc>
          <w:tcPr>
            <w:tcW w:w="2142" w:type="dxa"/>
            <w:vAlign w:val="center"/>
          </w:tcPr>
          <w:p w14:paraId="321DB7CE" w14:textId="77777777" w:rsidR="005C3943" w:rsidRDefault="00F95B21">
            <w:pPr>
              <w:spacing w:line="400" w:lineRule="exact"/>
              <w:jc w:val="center"/>
              <w:rPr>
                <w:sz w:val="18"/>
                <w:szCs w:val="18"/>
                <w:lang w:val="en-US"/>
              </w:rPr>
            </w:pPr>
            <w:r>
              <w:rPr>
                <w:sz w:val="18"/>
                <w:szCs w:val="18"/>
                <w:lang w:val="en-US"/>
              </w:rPr>
              <w:t>-0.32</w:t>
            </w:r>
          </w:p>
        </w:tc>
        <w:tc>
          <w:tcPr>
            <w:tcW w:w="2268" w:type="dxa"/>
            <w:vAlign w:val="center"/>
          </w:tcPr>
          <w:p w14:paraId="39212045" w14:textId="77777777" w:rsidR="005C3943" w:rsidRDefault="00F95B21">
            <w:pPr>
              <w:spacing w:line="400" w:lineRule="exact"/>
              <w:jc w:val="center"/>
              <w:rPr>
                <w:sz w:val="18"/>
                <w:szCs w:val="18"/>
                <w:lang w:val="en-US"/>
              </w:rPr>
            </w:pPr>
            <w:r>
              <w:rPr>
                <w:sz w:val="18"/>
                <w:szCs w:val="18"/>
                <w:lang w:val="en-US"/>
              </w:rPr>
              <w:t>-6.35</w:t>
            </w:r>
          </w:p>
        </w:tc>
        <w:tc>
          <w:tcPr>
            <w:tcW w:w="2551" w:type="dxa"/>
            <w:vAlign w:val="center"/>
          </w:tcPr>
          <w:p w14:paraId="46DFC704" w14:textId="77777777" w:rsidR="005C3943" w:rsidRDefault="00F95B21">
            <w:pPr>
              <w:spacing w:line="400" w:lineRule="exact"/>
              <w:jc w:val="center"/>
              <w:rPr>
                <w:sz w:val="18"/>
                <w:szCs w:val="18"/>
                <w:lang w:val="en-US"/>
              </w:rPr>
            </w:pPr>
            <w:r>
              <w:rPr>
                <w:sz w:val="18"/>
                <w:szCs w:val="18"/>
                <w:lang w:val="en-US"/>
              </w:rPr>
              <w:t>6.03</w:t>
            </w:r>
          </w:p>
        </w:tc>
      </w:tr>
      <w:tr w:rsidR="005C3943" w14:paraId="6342BA75" w14:textId="77777777">
        <w:tc>
          <w:tcPr>
            <w:tcW w:w="1261" w:type="dxa"/>
            <w:vAlign w:val="center"/>
          </w:tcPr>
          <w:p w14:paraId="41944176" w14:textId="77777777" w:rsidR="005C3943" w:rsidRDefault="00F95B21">
            <w:pPr>
              <w:spacing w:line="400" w:lineRule="exact"/>
              <w:jc w:val="center"/>
              <w:rPr>
                <w:sz w:val="18"/>
                <w:szCs w:val="18"/>
                <w:lang w:val="en-US"/>
              </w:rPr>
            </w:pPr>
            <w:r>
              <w:rPr>
                <w:sz w:val="18"/>
                <w:szCs w:val="18"/>
                <w:lang w:val="en-US"/>
              </w:rPr>
              <w:t>22</w:t>
            </w:r>
            <w:r>
              <w:rPr>
                <w:sz w:val="18"/>
                <w:szCs w:val="18"/>
                <w:lang w:val="en-US"/>
              </w:rPr>
              <w:t>层</w:t>
            </w:r>
          </w:p>
        </w:tc>
        <w:tc>
          <w:tcPr>
            <w:tcW w:w="2142" w:type="dxa"/>
            <w:vAlign w:val="center"/>
          </w:tcPr>
          <w:p w14:paraId="6FA0355D" w14:textId="77777777" w:rsidR="005C3943" w:rsidRDefault="00F95B21">
            <w:pPr>
              <w:spacing w:line="400" w:lineRule="exact"/>
              <w:jc w:val="center"/>
              <w:rPr>
                <w:sz w:val="18"/>
                <w:szCs w:val="18"/>
                <w:lang w:val="en-US"/>
              </w:rPr>
            </w:pPr>
            <w:r>
              <w:rPr>
                <w:sz w:val="18"/>
                <w:szCs w:val="18"/>
                <w:lang w:val="en-US"/>
              </w:rPr>
              <w:t>-3.52</w:t>
            </w:r>
          </w:p>
        </w:tc>
        <w:tc>
          <w:tcPr>
            <w:tcW w:w="2268" w:type="dxa"/>
            <w:vAlign w:val="center"/>
          </w:tcPr>
          <w:p w14:paraId="702C2765" w14:textId="77777777" w:rsidR="005C3943" w:rsidRDefault="00F95B21">
            <w:pPr>
              <w:spacing w:line="400" w:lineRule="exact"/>
              <w:jc w:val="center"/>
              <w:rPr>
                <w:sz w:val="18"/>
                <w:szCs w:val="18"/>
                <w:lang w:val="en-US"/>
              </w:rPr>
            </w:pPr>
            <w:r>
              <w:rPr>
                <w:sz w:val="18"/>
                <w:szCs w:val="18"/>
                <w:lang w:val="en-US"/>
              </w:rPr>
              <w:t>-6.31</w:t>
            </w:r>
          </w:p>
        </w:tc>
        <w:tc>
          <w:tcPr>
            <w:tcW w:w="2551" w:type="dxa"/>
            <w:vAlign w:val="center"/>
          </w:tcPr>
          <w:p w14:paraId="68F03C35" w14:textId="77777777" w:rsidR="005C3943" w:rsidRDefault="00F95B21">
            <w:pPr>
              <w:spacing w:line="400" w:lineRule="exact"/>
              <w:jc w:val="center"/>
              <w:rPr>
                <w:sz w:val="18"/>
                <w:szCs w:val="18"/>
                <w:lang w:val="en-US"/>
              </w:rPr>
            </w:pPr>
            <w:r>
              <w:rPr>
                <w:sz w:val="18"/>
                <w:szCs w:val="18"/>
                <w:lang w:val="en-US"/>
              </w:rPr>
              <w:t>2.79</w:t>
            </w:r>
          </w:p>
        </w:tc>
      </w:tr>
      <w:tr w:rsidR="005C3943" w14:paraId="6FD2D210" w14:textId="77777777">
        <w:tc>
          <w:tcPr>
            <w:tcW w:w="1261" w:type="dxa"/>
            <w:vAlign w:val="center"/>
          </w:tcPr>
          <w:p w14:paraId="11F8085A" w14:textId="77777777" w:rsidR="005C3943" w:rsidRDefault="00F95B21">
            <w:pPr>
              <w:spacing w:line="400" w:lineRule="exact"/>
              <w:jc w:val="center"/>
              <w:rPr>
                <w:sz w:val="18"/>
                <w:szCs w:val="18"/>
                <w:lang w:val="en-US"/>
              </w:rPr>
            </w:pPr>
            <w:r>
              <w:rPr>
                <w:sz w:val="18"/>
                <w:szCs w:val="18"/>
                <w:lang w:val="en-US"/>
              </w:rPr>
              <w:t>23</w:t>
            </w:r>
            <w:r>
              <w:rPr>
                <w:sz w:val="18"/>
                <w:szCs w:val="18"/>
                <w:lang w:val="en-US"/>
              </w:rPr>
              <w:t>层</w:t>
            </w:r>
          </w:p>
        </w:tc>
        <w:tc>
          <w:tcPr>
            <w:tcW w:w="2142" w:type="dxa"/>
            <w:vAlign w:val="center"/>
          </w:tcPr>
          <w:p w14:paraId="7365231C" w14:textId="77777777" w:rsidR="005C3943" w:rsidRDefault="00F95B21">
            <w:pPr>
              <w:spacing w:line="400" w:lineRule="exact"/>
              <w:jc w:val="center"/>
              <w:rPr>
                <w:sz w:val="18"/>
                <w:szCs w:val="18"/>
                <w:lang w:val="en-US"/>
              </w:rPr>
            </w:pPr>
            <w:r>
              <w:rPr>
                <w:sz w:val="18"/>
                <w:szCs w:val="18"/>
                <w:lang w:val="en-US"/>
              </w:rPr>
              <w:t>-1.96</w:t>
            </w:r>
          </w:p>
        </w:tc>
        <w:tc>
          <w:tcPr>
            <w:tcW w:w="2268" w:type="dxa"/>
            <w:vAlign w:val="center"/>
          </w:tcPr>
          <w:p w14:paraId="0A00CEC7" w14:textId="77777777" w:rsidR="005C3943" w:rsidRDefault="00F95B21">
            <w:pPr>
              <w:spacing w:line="400" w:lineRule="exact"/>
              <w:jc w:val="center"/>
              <w:rPr>
                <w:sz w:val="18"/>
                <w:szCs w:val="18"/>
                <w:lang w:val="en-US"/>
              </w:rPr>
            </w:pPr>
            <w:r>
              <w:rPr>
                <w:sz w:val="18"/>
                <w:szCs w:val="18"/>
                <w:lang w:val="en-US"/>
              </w:rPr>
              <w:t>-6.15</w:t>
            </w:r>
          </w:p>
        </w:tc>
        <w:tc>
          <w:tcPr>
            <w:tcW w:w="2551" w:type="dxa"/>
            <w:vAlign w:val="center"/>
          </w:tcPr>
          <w:p w14:paraId="5C096775" w14:textId="77777777" w:rsidR="005C3943" w:rsidRDefault="00F95B21">
            <w:pPr>
              <w:spacing w:line="400" w:lineRule="exact"/>
              <w:jc w:val="center"/>
              <w:rPr>
                <w:sz w:val="18"/>
                <w:szCs w:val="18"/>
                <w:lang w:val="en-US"/>
              </w:rPr>
            </w:pPr>
            <w:r>
              <w:rPr>
                <w:sz w:val="18"/>
                <w:szCs w:val="18"/>
                <w:lang w:val="en-US"/>
              </w:rPr>
              <w:t>4.19</w:t>
            </w:r>
          </w:p>
        </w:tc>
      </w:tr>
      <w:tr w:rsidR="005C3943" w14:paraId="709776C7" w14:textId="77777777">
        <w:tc>
          <w:tcPr>
            <w:tcW w:w="1261" w:type="dxa"/>
            <w:vAlign w:val="center"/>
          </w:tcPr>
          <w:p w14:paraId="05D1927F" w14:textId="77777777" w:rsidR="005C3943" w:rsidRDefault="00F95B21">
            <w:pPr>
              <w:spacing w:line="400" w:lineRule="exact"/>
              <w:jc w:val="center"/>
              <w:rPr>
                <w:sz w:val="18"/>
                <w:szCs w:val="18"/>
                <w:lang w:val="en-US"/>
              </w:rPr>
            </w:pPr>
            <w:r>
              <w:rPr>
                <w:sz w:val="18"/>
                <w:szCs w:val="18"/>
                <w:lang w:val="en-US"/>
              </w:rPr>
              <w:t>24</w:t>
            </w:r>
            <w:r>
              <w:rPr>
                <w:sz w:val="18"/>
                <w:szCs w:val="18"/>
                <w:lang w:val="en-US"/>
              </w:rPr>
              <w:t>层</w:t>
            </w:r>
          </w:p>
        </w:tc>
        <w:tc>
          <w:tcPr>
            <w:tcW w:w="2142" w:type="dxa"/>
            <w:vAlign w:val="center"/>
          </w:tcPr>
          <w:p w14:paraId="53EDCE27" w14:textId="77777777" w:rsidR="005C3943" w:rsidRDefault="00F95B21">
            <w:pPr>
              <w:spacing w:line="400" w:lineRule="exact"/>
              <w:jc w:val="center"/>
              <w:rPr>
                <w:sz w:val="18"/>
                <w:szCs w:val="18"/>
                <w:lang w:val="en-US"/>
              </w:rPr>
            </w:pPr>
            <w:r>
              <w:rPr>
                <w:sz w:val="18"/>
                <w:szCs w:val="18"/>
                <w:lang w:val="en-US"/>
              </w:rPr>
              <w:t>-0.18</w:t>
            </w:r>
          </w:p>
        </w:tc>
        <w:tc>
          <w:tcPr>
            <w:tcW w:w="2268" w:type="dxa"/>
            <w:vAlign w:val="center"/>
          </w:tcPr>
          <w:p w14:paraId="650A9AF6" w14:textId="77777777" w:rsidR="005C3943" w:rsidRDefault="00F95B21">
            <w:pPr>
              <w:spacing w:line="400" w:lineRule="exact"/>
              <w:jc w:val="center"/>
              <w:rPr>
                <w:sz w:val="18"/>
                <w:szCs w:val="18"/>
                <w:lang w:val="en-US"/>
              </w:rPr>
            </w:pPr>
            <w:r>
              <w:rPr>
                <w:sz w:val="18"/>
                <w:szCs w:val="18"/>
                <w:lang w:val="en-US"/>
              </w:rPr>
              <w:t>-2.68</w:t>
            </w:r>
          </w:p>
        </w:tc>
        <w:tc>
          <w:tcPr>
            <w:tcW w:w="2551" w:type="dxa"/>
            <w:vAlign w:val="center"/>
          </w:tcPr>
          <w:p w14:paraId="62E7C5AD" w14:textId="77777777" w:rsidR="005C3943" w:rsidRDefault="00F95B21">
            <w:pPr>
              <w:spacing w:line="400" w:lineRule="exact"/>
              <w:jc w:val="center"/>
              <w:rPr>
                <w:sz w:val="18"/>
                <w:szCs w:val="18"/>
                <w:lang w:val="en-US"/>
              </w:rPr>
            </w:pPr>
            <w:r>
              <w:rPr>
                <w:sz w:val="18"/>
                <w:szCs w:val="18"/>
                <w:lang w:val="en-US"/>
              </w:rPr>
              <w:t>2.50</w:t>
            </w:r>
          </w:p>
        </w:tc>
      </w:tr>
      <w:tr w:rsidR="005C3943" w14:paraId="56D69335" w14:textId="77777777">
        <w:tc>
          <w:tcPr>
            <w:tcW w:w="1261" w:type="dxa"/>
            <w:vAlign w:val="center"/>
          </w:tcPr>
          <w:p w14:paraId="7DB4B6F0" w14:textId="77777777" w:rsidR="005C3943" w:rsidRDefault="00F95B21">
            <w:pPr>
              <w:spacing w:line="400" w:lineRule="exact"/>
              <w:jc w:val="center"/>
              <w:rPr>
                <w:sz w:val="18"/>
                <w:szCs w:val="18"/>
                <w:lang w:val="en-US"/>
              </w:rPr>
            </w:pPr>
            <w:r>
              <w:rPr>
                <w:sz w:val="18"/>
                <w:szCs w:val="18"/>
                <w:lang w:val="en-US"/>
              </w:rPr>
              <w:t>25</w:t>
            </w:r>
            <w:r>
              <w:rPr>
                <w:sz w:val="18"/>
                <w:szCs w:val="18"/>
                <w:lang w:val="en-US"/>
              </w:rPr>
              <w:t>层</w:t>
            </w:r>
          </w:p>
        </w:tc>
        <w:tc>
          <w:tcPr>
            <w:tcW w:w="2142" w:type="dxa"/>
            <w:vAlign w:val="center"/>
          </w:tcPr>
          <w:p w14:paraId="18DAFEC4" w14:textId="77777777" w:rsidR="005C3943" w:rsidRDefault="00F95B21">
            <w:pPr>
              <w:spacing w:line="400" w:lineRule="exact"/>
              <w:jc w:val="center"/>
              <w:rPr>
                <w:sz w:val="18"/>
                <w:szCs w:val="18"/>
                <w:lang w:val="en-US"/>
              </w:rPr>
            </w:pPr>
            <w:r>
              <w:rPr>
                <w:sz w:val="18"/>
                <w:szCs w:val="18"/>
                <w:lang w:val="en-US"/>
              </w:rPr>
              <w:t>-2.56</w:t>
            </w:r>
          </w:p>
        </w:tc>
        <w:tc>
          <w:tcPr>
            <w:tcW w:w="2268" w:type="dxa"/>
            <w:vAlign w:val="center"/>
          </w:tcPr>
          <w:p w14:paraId="246C5622" w14:textId="77777777" w:rsidR="005C3943" w:rsidRDefault="00F95B21">
            <w:pPr>
              <w:spacing w:line="400" w:lineRule="exact"/>
              <w:jc w:val="center"/>
              <w:rPr>
                <w:sz w:val="18"/>
                <w:szCs w:val="18"/>
                <w:lang w:val="en-US"/>
              </w:rPr>
            </w:pPr>
            <w:r>
              <w:rPr>
                <w:sz w:val="18"/>
                <w:szCs w:val="18"/>
                <w:lang w:val="en-US"/>
              </w:rPr>
              <w:t>-2.62</w:t>
            </w:r>
          </w:p>
        </w:tc>
        <w:tc>
          <w:tcPr>
            <w:tcW w:w="2551" w:type="dxa"/>
            <w:vAlign w:val="center"/>
          </w:tcPr>
          <w:p w14:paraId="6B312147" w14:textId="77777777" w:rsidR="005C3943" w:rsidRDefault="00F95B21">
            <w:pPr>
              <w:spacing w:line="400" w:lineRule="exact"/>
              <w:jc w:val="center"/>
              <w:rPr>
                <w:sz w:val="18"/>
                <w:szCs w:val="18"/>
                <w:lang w:val="en-US"/>
              </w:rPr>
            </w:pPr>
            <w:r>
              <w:rPr>
                <w:sz w:val="18"/>
                <w:szCs w:val="18"/>
                <w:lang w:val="en-US"/>
              </w:rPr>
              <w:t>0.06</w:t>
            </w:r>
          </w:p>
        </w:tc>
      </w:tr>
      <w:tr w:rsidR="005C3943" w14:paraId="0B74D1F4" w14:textId="77777777">
        <w:tc>
          <w:tcPr>
            <w:tcW w:w="1261" w:type="dxa"/>
            <w:vAlign w:val="center"/>
          </w:tcPr>
          <w:p w14:paraId="00DA402F" w14:textId="77777777" w:rsidR="005C3943" w:rsidRDefault="00F95B21">
            <w:pPr>
              <w:spacing w:line="400" w:lineRule="exact"/>
              <w:jc w:val="center"/>
              <w:rPr>
                <w:sz w:val="18"/>
                <w:szCs w:val="18"/>
                <w:lang w:val="en-US"/>
              </w:rPr>
            </w:pPr>
            <w:r>
              <w:rPr>
                <w:sz w:val="18"/>
                <w:szCs w:val="18"/>
                <w:lang w:val="en-US"/>
              </w:rPr>
              <w:t>27</w:t>
            </w:r>
            <w:r>
              <w:rPr>
                <w:sz w:val="18"/>
                <w:szCs w:val="18"/>
                <w:lang w:val="en-US"/>
              </w:rPr>
              <w:t>层</w:t>
            </w:r>
          </w:p>
        </w:tc>
        <w:tc>
          <w:tcPr>
            <w:tcW w:w="2142" w:type="dxa"/>
            <w:vAlign w:val="center"/>
          </w:tcPr>
          <w:p w14:paraId="4FDCFC14" w14:textId="77777777" w:rsidR="005C3943" w:rsidRDefault="00F95B21">
            <w:pPr>
              <w:spacing w:line="400" w:lineRule="exact"/>
              <w:jc w:val="center"/>
              <w:rPr>
                <w:sz w:val="18"/>
                <w:szCs w:val="18"/>
                <w:lang w:val="en-US"/>
              </w:rPr>
            </w:pPr>
            <w:r>
              <w:rPr>
                <w:sz w:val="18"/>
                <w:szCs w:val="18"/>
                <w:lang w:val="en-US"/>
              </w:rPr>
              <w:t>-7.15</w:t>
            </w:r>
          </w:p>
        </w:tc>
        <w:tc>
          <w:tcPr>
            <w:tcW w:w="2268" w:type="dxa"/>
            <w:vAlign w:val="center"/>
          </w:tcPr>
          <w:p w14:paraId="6BBF5D29" w14:textId="77777777" w:rsidR="005C3943" w:rsidRDefault="00F95B21">
            <w:pPr>
              <w:spacing w:line="400" w:lineRule="exact"/>
              <w:jc w:val="center"/>
              <w:rPr>
                <w:sz w:val="18"/>
                <w:szCs w:val="18"/>
                <w:lang w:val="en-US"/>
              </w:rPr>
            </w:pPr>
            <w:r>
              <w:rPr>
                <w:sz w:val="18"/>
                <w:szCs w:val="18"/>
                <w:lang w:val="en-US"/>
              </w:rPr>
              <w:t>0.00</w:t>
            </w:r>
          </w:p>
        </w:tc>
        <w:tc>
          <w:tcPr>
            <w:tcW w:w="2551" w:type="dxa"/>
            <w:vAlign w:val="center"/>
          </w:tcPr>
          <w:p w14:paraId="2765E7A8" w14:textId="77777777" w:rsidR="005C3943" w:rsidRDefault="00F95B21">
            <w:pPr>
              <w:spacing w:line="400" w:lineRule="exact"/>
              <w:jc w:val="center"/>
              <w:rPr>
                <w:sz w:val="18"/>
                <w:szCs w:val="18"/>
                <w:lang w:val="en-US"/>
              </w:rPr>
            </w:pPr>
            <w:r>
              <w:rPr>
                <w:sz w:val="18"/>
                <w:szCs w:val="18"/>
                <w:lang w:val="en-US"/>
              </w:rPr>
              <w:t>-7.15</w:t>
            </w:r>
          </w:p>
        </w:tc>
      </w:tr>
      <w:tr w:rsidR="005C3943" w14:paraId="64AC0E0D" w14:textId="77777777">
        <w:tc>
          <w:tcPr>
            <w:tcW w:w="1261" w:type="dxa"/>
            <w:vAlign w:val="center"/>
          </w:tcPr>
          <w:p w14:paraId="1BA740C7" w14:textId="77777777" w:rsidR="005C3943" w:rsidRDefault="00F95B21">
            <w:pPr>
              <w:spacing w:line="400" w:lineRule="exact"/>
              <w:jc w:val="center"/>
              <w:rPr>
                <w:sz w:val="18"/>
                <w:szCs w:val="18"/>
                <w:lang w:val="en-US"/>
              </w:rPr>
            </w:pPr>
            <w:r>
              <w:rPr>
                <w:rFonts w:hint="eastAsia"/>
                <w:sz w:val="18"/>
                <w:szCs w:val="18"/>
                <w:lang w:val="en-US"/>
              </w:rPr>
              <w:t>31</w:t>
            </w:r>
            <w:r>
              <w:rPr>
                <w:rFonts w:hint="eastAsia"/>
                <w:sz w:val="18"/>
                <w:szCs w:val="18"/>
                <w:lang w:val="en-US"/>
              </w:rPr>
              <w:t>层</w:t>
            </w:r>
          </w:p>
        </w:tc>
        <w:tc>
          <w:tcPr>
            <w:tcW w:w="2142" w:type="dxa"/>
            <w:vAlign w:val="center"/>
          </w:tcPr>
          <w:p w14:paraId="7A6CE28A" w14:textId="77777777" w:rsidR="005C3943" w:rsidRDefault="00F95B21">
            <w:pPr>
              <w:spacing w:line="400" w:lineRule="exact"/>
              <w:jc w:val="center"/>
              <w:rPr>
                <w:sz w:val="18"/>
                <w:szCs w:val="18"/>
                <w:lang w:val="en-US"/>
              </w:rPr>
            </w:pPr>
            <w:r>
              <w:rPr>
                <w:sz w:val="18"/>
                <w:szCs w:val="18"/>
                <w:lang w:val="en-US"/>
              </w:rPr>
              <w:t>2.48</w:t>
            </w:r>
          </w:p>
        </w:tc>
        <w:tc>
          <w:tcPr>
            <w:tcW w:w="2268" w:type="dxa"/>
            <w:vAlign w:val="center"/>
          </w:tcPr>
          <w:p w14:paraId="3E3BB694" w14:textId="77777777" w:rsidR="005C3943" w:rsidRDefault="00F95B21">
            <w:pPr>
              <w:spacing w:line="400" w:lineRule="exact"/>
              <w:jc w:val="center"/>
              <w:rPr>
                <w:sz w:val="18"/>
                <w:szCs w:val="18"/>
                <w:lang w:val="en-US"/>
              </w:rPr>
            </w:pPr>
            <w:r>
              <w:rPr>
                <w:sz w:val="18"/>
                <w:szCs w:val="18"/>
                <w:lang w:val="en-US"/>
              </w:rPr>
              <w:t>-6.16</w:t>
            </w:r>
          </w:p>
        </w:tc>
        <w:tc>
          <w:tcPr>
            <w:tcW w:w="2551" w:type="dxa"/>
            <w:vAlign w:val="center"/>
          </w:tcPr>
          <w:p w14:paraId="13D81BB8" w14:textId="77777777" w:rsidR="005C3943" w:rsidRDefault="00F95B21">
            <w:pPr>
              <w:spacing w:line="400" w:lineRule="exact"/>
              <w:jc w:val="center"/>
              <w:rPr>
                <w:sz w:val="18"/>
                <w:szCs w:val="18"/>
                <w:lang w:val="en-US"/>
              </w:rPr>
            </w:pPr>
            <w:r>
              <w:rPr>
                <w:sz w:val="18"/>
                <w:szCs w:val="18"/>
                <w:lang w:val="en-US"/>
              </w:rPr>
              <w:t>8.64</w:t>
            </w:r>
          </w:p>
        </w:tc>
      </w:tr>
      <w:tr w:rsidR="005C3943" w14:paraId="51508FFE" w14:textId="77777777">
        <w:tc>
          <w:tcPr>
            <w:tcW w:w="1261" w:type="dxa"/>
            <w:vAlign w:val="center"/>
          </w:tcPr>
          <w:p w14:paraId="37A3E902" w14:textId="77777777" w:rsidR="005C3943" w:rsidRDefault="00F95B21">
            <w:pPr>
              <w:spacing w:line="400" w:lineRule="exact"/>
              <w:jc w:val="center"/>
              <w:rPr>
                <w:sz w:val="18"/>
                <w:szCs w:val="18"/>
                <w:lang w:val="en-US"/>
              </w:rPr>
            </w:pPr>
            <w:r>
              <w:rPr>
                <w:rFonts w:hint="eastAsia"/>
                <w:sz w:val="18"/>
                <w:szCs w:val="18"/>
                <w:lang w:val="en-US"/>
              </w:rPr>
              <w:t>整楼</w:t>
            </w:r>
          </w:p>
        </w:tc>
        <w:tc>
          <w:tcPr>
            <w:tcW w:w="2142" w:type="dxa"/>
            <w:vAlign w:val="center"/>
          </w:tcPr>
          <w:p w14:paraId="262EB4DD" w14:textId="77777777" w:rsidR="005C3943" w:rsidRDefault="00F95B21">
            <w:pPr>
              <w:spacing w:line="400" w:lineRule="exact"/>
              <w:jc w:val="center"/>
              <w:rPr>
                <w:sz w:val="18"/>
                <w:szCs w:val="18"/>
                <w:lang w:val="en-US"/>
              </w:rPr>
            </w:pPr>
            <w:r>
              <w:rPr>
                <w:sz w:val="18"/>
                <w:szCs w:val="18"/>
                <w:lang w:val="en-US"/>
              </w:rPr>
              <w:t>-0.04</w:t>
            </w:r>
          </w:p>
        </w:tc>
        <w:tc>
          <w:tcPr>
            <w:tcW w:w="2268" w:type="dxa"/>
            <w:vAlign w:val="center"/>
          </w:tcPr>
          <w:p w14:paraId="68DD5288" w14:textId="77777777" w:rsidR="005C3943" w:rsidRDefault="00F95B21">
            <w:pPr>
              <w:spacing w:line="400" w:lineRule="exact"/>
              <w:jc w:val="center"/>
              <w:rPr>
                <w:sz w:val="18"/>
                <w:szCs w:val="18"/>
                <w:lang w:val="en-US"/>
              </w:rPr>
            </w:pPr>
            <w:r>
              <w:rPr>
                <w:sz w:val="18"/>
                <w:szCs w:val="18"/>
                <w:lang w:val="en-US"/>
              </w:rPr>
              <w:t>-2.26</w:t>
            </w:r>
          </w:p>
        </w:tc>
        <w:tc>
          <w:tcPr>
            <w:tcW w:w="2551" w:type="dxa"/>
            <w:vAlign w:val="center"/>
          </w:tcPr>
          <w:p w14:paraId="0DB419DB" w14:textId="77777777" w:rsidR="005C3943" w:rsidRDefault="00F95B21">
            <w:pPr>
              <w:spacing w:line="400" w:lineRule="exact"/>
              <w:jc w:val="center"/>
              <w:rPr>
                <w:sz w:val="18"/>
                <w:szCs w:val="18"/>
                <w:lang w:val="en-US"/>
              </w:rPr>
            </w:pPr>
            <w:r>
              <w:rPr>
                <w:sz w:val="18"/>
                <w:szCs w:val="18"/>
                <w:lang w:val="en-US"/>
              </w:rPr>
              <w:t>2.22</w:t>
            </w:r>
          </w:p>
        </w:tc>
      </w:tr>
    </w:tbl>
    <w:p w14:paraId="1AB0EE46" w14:textId="77777777" w:rsidR="005C3943" w:rsidRDefault="005C3943">
      <w:bookmarkStart w:id="163" w:name="结论"/>
      <w:bookmarkEnd w:id="0"/>
      <w:bookmarkEnd w:id="163"/>
    </w:p>
    <w:p w14:paraId="10B1B598" w14:textId="77777777" w:rsidR="005C3943" w:rsidRDefault="005C3943">
      <w:pPr>
        <w:pStyle w:val="a0"/>
        <w:ind w:firstLine="420"/>
        <w:rPr>
          <w:rFonts w:ascii="微软雅黑" w:eastAsia="微软雅黑" w:hAnsi="微软雅黑"/>
          <w:lang w:val="en-US"/>
        </w:rPr>
      </w:pPr>
      <w:bookmarkStart w:id="164" w:name="迎风建筑信息参评"/>
      <w:bookmarkEnd w:id="164"/>
    </w:p>
    <w:p w14:paraId="0C904A9C" w14:textId="77777777" w:rsidR="005C3943" w:rsidRDefault="00F95B21">
      <w:pPr>
        <w:pStyle w:val="2"/>
      </w:pPr>
      <w:bookmarkStart w:id="165" w:name="_Toc18569"/>
      <w:r>
        <w:rPr>
          <w:rFonts w:hint="eastAsia"/>
        </w:rPr>
        <w:t>不参评建筑迎背风面窗平均风压差表</w:t>
      </w:r>
      <w:bookmarkEnd w:id="165"/>
    </w:p>
    <w:p w14:paraId="168AF39A" w14:textId="77777777" w:rsidR="005C3943" w:rsidRDefault="005C3943">
      <w:pPr>
        <w:pStyle w:val="a0"/>
        <w:ind w:firstLine="420"/>
        <w:rPr>
          <w:rFonts w:ascii="微软雅黑" w:eastAsia="微软雅黑" w:hAnsi="微软雅黑"/>
          <w:lang w:val="en-US"/>
        </w:rPr>
      </w:pPr>
      <w:bookmarkStart w:id="166" w:name="迎风建筑信息不参评"/>
      <w:bookmarkEnd w:id="166"/>
    </w:p>
    <w:bookmarkEnd w:id="160"/>
    <w:p w14:paraId="6BB025DF" w14:textId="77777777" w:rsidR="005C3943" w:rsidRDefault="005C3943">
      <w:pPr>
        <w:pStyle w:val="a0"/>
        <w:ind w:firstLineChars="0" w:firstLine="0"/>
        <w:rPr>
          <w:rFonts w:ascii="微软雅黑" w:eastAsia="微软雅黑" w:hAnsi="微软雅黑"/>
          <w:lang w:val="en-US"/>
        </w:rPr>
      </w:pPr>
    </w:p>
    <w:sectPr w:rsidR="005C3943">
      <w:headerReference w:type="default" r:id="rId44"/>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3978" w14:textId="77777777" w:rsidR="00F95B21" w:rsidRDefault="00F95B21">
      <w:r>
        <w:separator/>
      </w:r>
    </w:p>
  </w:endnote>
  <w:endnote w:type="continuationSeparator" w:id="0">
    <w:p w14:paraId="1FA76448" w14:textId="77777777" w:rsidR="00F95B21" w:rsidRDefault="00F9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C3943" w14:paraId="4F9A6963" w14:textId="77777777">
      <w:tc>
        <w:tcPr>
          <w:tcW w:w="2840" w:type="dxa"/>
        </w:tcPr>
        <w:p w14:paraId="5649B2EB" w14:textId="77777777" w:rsidR="005C3943" w:rsidRDefault="005C3943">
          <w:pPr>
            <w:pStyle w:val="ab"/>
            <w:rPr>
              <w:sz w:val="20"/>
              <w:szCs w:val="21"/>
            </w:rPr>
          </w:pPr>
        </w:p>
      </w:tc>
      <w:tc>
        <w:tcPr>
          <w:tcW w:w="2841" w:type="dxa"/>
        </w:tcPr>
        <w:p w14:paraId="6461C985" w14:textId="77777777" w:rsidR="005C3943" w:rsidRDefault="00F95B21">
          <w:pPr>
            <w:pStyle w:val="ab"/>
            <w:jc w:val="center"/>
            <w:rPr>
              <w:sz w:val="20"/>
              <w:szCs w:val="21"/>
            </w:rPr>
          </w:pPr>
          <w:sdt>
            <w:sdtPr>
              <w:rPr>
                <w:sz w:val="20"/>
              </w:rPr>
              <w:id w:val="-524636966"/>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67CDF97" w14:textId="77777777" w:rsidR="005C3943" w:rsidRDefault="005C3943">
          <w:pPr>
            <w:pStyle w:val="ab"/>
            <w:jc w:val="right"/>
            <w:rPr>
              <w:sz w:val="20"/>
              <w:szCs w:val="21"/>
            </w:rPr>
          </w:pPr>
        </w:p>
      </w:tc>
    </w:tr>
  </w:tbl>
  <w:p w14:paraId="71C9EA61" w14:textId="77777777" w:rsidR="005C3943" w:rsidRDefault="005C394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948" w14:textId="77777777" w:rsidR="005C3943" w:rsidRDefault="005C3943">
    <w:pPr>
      <w:pStyle w:val="ab"/>
      <w:jc w:val="center"/>
      <w:rPr>
        <w:rFonts w:asciiTheme="minorEastAsia" w:eastAsiaTheme="minorEastAsia" w:hAnsiTheme="minorEastAsia"/>
        <w:szCs w:val="21"/>
      </w:rPr>
    </w:pPr>
  </w:p>
  <w:p w14:paraId="01094DC4" w14:textId="77777777" w:rsidR="005C3943" w:rsidRDefault="005C394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75AC4" w14:textId="77777777" w:rsidR="00F95B21" w:rsidRDefault="00F95B21">
      <w:r>
        <w:separator/>
      </w:r>
    </w:p>
  </w:footnote>
  <w:footnote w:type="continuationSeparator" w:id="0">
    <w:p w14:paraId="501B0EB5" w14:textId="77777777" w:rsidR="00F95B21" w:rsidRDefault="00F95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6011" w14:textId="77777777" w:rsidR="005C3943" w:rsidRDefault="00F95B21">
    <w:pPr>
      <w:pStyle w:val="ad"/>
      <w:pBdr>
        <w:bottom w:val="single" w:sz="6" w:space="0" w:color="auto"/>
      </w:pBdr>
      <w:jc w:val="left"/>
    </w:pPr>
    <w:r>
      <w:rPr>
        <w:noProof/>
        <w:lang w:val="en-US"/>
      </w:rPr>
      <w:drawing>
        <wp:inline distT="0" distB="0" distL="0" distR="0" wp14:anchorId="7DE6B955" wp14:editId="1760EA84">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252D" w14:textId="77777777" w:rsidR="005C3943" w:rsidRDefault="00F95B21">
    <w:pPr>
      <w:pStyle w:val="ad"/>
      <w:pBdr>
        <w:bottom w:val="single" w:sz="6" w:space="0" w:color="auto"/>
      </w:pBdr>
      <w:jc w:val="left"/>
    </w:pPr>
    <w:r>
      <w:rPr>
        <w:noProof/>
        <w:lang w:val="en-US"/>
      </w:rPr>
      <w:drawing>
        <wp:inline distT="0" distB="0" distL="0" distR="0" wp14:anchorId="7C118E82" wp14:editId="48951925">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A59139C"/>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272A0"/>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3943"/>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5B21"/>
    <w:rsid w:val="00F97363"/>
    <w:rsid w:val="00FA1E99"/>
    <w:rsid w:val="00FA4B87"/>
    <w:rsid w:val="00FA58D9"/>
    <w:rsid w:val="00FB28FF"/>
    <w:rsid w:val="00FB6C39"/>
    <w:rsid w:val="00FC7756"/>
    <w:rsid w:val="00FE4CC4"/>
    <w:rsid w:val="00FE79B9"/>
    <w:rsid w:val="00FF2243"/>
    <w:rsid w:val="24CF1E67"/>
    <w:rsid w:val="5A591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29CCB8"/>
  <w15:docId w15:val="{51A7645B-537A-451D-8FAA-96989C9B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62\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5</TotalTime>
  <Pages>24</Pages>
  <Words>5269</Words>
  <Characters>6639</Characters>
  <Application>Microsoft Office Word</Application>
  <DocSecurity>0</DocSecurity>
  <Lines>663</Lines>
  <Paragraphs>850</Paragraphs>
  <ScaleCrop>false</ScaleCrop>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霂</dc:creator>
  <cp:lastModifiedBy>Yang Chen</cp:lastModifiedBy>
  <cp:revision>41</cp:revision>
  <dcterms:created xsi:type="dcterms:W3CDTF">2026-01-02T13:52:00Z</dcterms:created>
  <dcterms:modified xsi:type="dcterms:W3CDTF">2026-01-04T14:20:00Z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8D6C7F2C09F3408C9999714EA7CC1360_11</vt:lpwstr>
  </property>
  <property fmtid="{D5CDD505-2E9C-101B-9397-08002B2CF9AE}" pid="4" name="KSOTemplateDocerSaveRecord">
    <vt:lpwstr>eyJoZGlkIjoiYzg4OTQ2ZTc2MDEwODIzNWY1MWVhNjk2Yjc0OTMyNjQiLCJ1c2VySWQiOiI3ODc3MzcxNDQifQ==</vt:lpwstr>
  </property>
</Properties>
</file>