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83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6F15F3E2">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bookmarkStart w:id="38" w:name="_GoBack"/>
            <w:bookmarkEnd w:id="38"/>
            <w:r>
              <w:rPr>
                <w:rFonts w:hint="eastAsia" w:ascii="微软雅黑" w:hAnsi="微软雅黑" w:eastAsia="微软雅黑"/>
                <w:b/>
                <w:bCs/>
                <w:spacing w:val="0"/>
                <w:w w:val="100"/>
                <w:kern w:val="0"/>
                <w:sz w:val="72"/>
                <w:szCs w:val="52"/>
                <w:fitText w:val="8640" w:id="-939846144"/>
              </w:rPr>
              <w:t>可调节遮阳设施比例计算书</w:t>
            </w:r>
          </w:p>
        </w:tc>
      </w:tr>
      <w:tr w14:paraId="57D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2A1A8EA2">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2" w:name="工程名称"/>
            <w:r>
              <w:rPr>
                <w:rFonts w:hint="eastAsia" w:ascii="微软雅黑" w:hAnsi="微软雅黑" w:eastAsia="微软雅黑"/>
                <w:b/>
                <w:kern w:val="2"/>
                <w:sz w:val="36"/>
                <w:szCs w:val="36"/>
                <w:lang w:val="en-US"/>
              </w:rPr>
              <w:t>LJ1</w:t>
            </w:r>
            <w:bookmarkEnd w:id="2"/>
          </w:p>
        </w:tc>
      </w:tr>
      <w:bookmarkEnd w:id="0"/>
      <w:tr w14:paraId="7C2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13BAB101">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3" w:name="设计编号"/>
            <w:r>
              <w:rPr>
                <w:rFonts w:hint="eastAsia" w:ascii="微软雅黑" w:hAnsi="微软雅黑" w:eastAsia="微软雅黑"/>
                <w:b/>
                <w:kern w:val="2"/>
                <w:sz w:val="32"/>
                <w:szCs w:val="52"/>
                <w:lang w:val="en-US"/>
              </w:rPr>
              <w:t>A</w:t>
            </w:r>
            <w:bookmarkEnd w:id="3"/>
          </w:p>
        </w:tc>
      </w:tr>
      <w:tr w14:paraId="55F8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3AD69AAE">
            <w:pPr>
              <w:widowControl w:val="0"/>
              <w:jc w:val="center"/>
              <w:rPr>
                <w:rFonts w:hint="eastAsia" w:ascii="微软雅黑" w:hAnsi="微软雅黑" w:eastAsia="微软雅黑"/>
                <w:b/>
                <w:kern w:val="2"/>
                <w:sz w:val="32"/>
                <w:szCs w:val="52"/>
                <w:lang w:val="en-US"/>
              </w:rPr>
            </w:pPr>
            <w:bookmarkStart w:id="4" w:name="二维码"/>
            <w:bookmarkEnd w:id="4"/>
          </w:p>
        </w:tc>
      </w:tr>
    </w:tbl>
    <w:p w14:paraId="4689534B">
      <w:pPr>
        <w:widowControl w:val="0"/>
        <w:jc w:val="center"/>
        <w:rPr>
          <w:rFonts w:hint="eastAsia" w:ascii="等线" w:hAnsi="等线" w:eastAsia="等线"/>
          <w:kern w:val="2"/>
          <w:szCs w:val="22"/>
          <w:lang w:val="en-US"/>
        </w:rPr>
      </w:pPr>
      <w:r>
        <w:drawing>
          <wp:inline distT="0" distB="0" distL="0" distR="0">
            <wp:extent cx="1009650" cy="1009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D4D392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A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695EC3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30933D5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1BA5F4A6">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辽宁-沈阳</w:t>
            </w:r>
            <w:bookmarkEnd w:id="5"/>
          </w:p>
        </w:tc>
      </w:tr>
      <w:tr w14:paraId="7FB4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60D57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8E46E3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4E647A49">
            <w:pPr>
              <w:widowControl w:val="0"/>
              <w:spacing w:line="600" w:lineRule="exact"/>
              <w:jc w:val="center"/>
              <w:rPr>
                <w:rFonts w:hint="eastAsia" w:ascii="微软雅黑" w:hAnsi="微软雅黑" w:eastAsia="微软雅黑"/>
                <w:kern w:val="2"/>
                <w:sz w:val="24"/>
                <w:szCs w:val="24"/>
                <w:lang w:val="en-US"/>
              </w:rPr>
            </w:pPr>
            <w:bookmarkStart w:id="6" w:name="建设单位"/>
            <w:r>
              <w:rPr>
                <w:rFonts w:hint="eastAsia" w:ascii="微软雅黑" w:hAnsi="微软雅黑" w:eastAsia="微软雅黑"/>
                <w:kern w:val="2"/>
                <w:sz w:val="24"/>
                <w:szCs w:val="24"/>
                <w:lang w:val="en-US"/>
              </w:rPr>
              <w:t>沈阳大学</w:t>
            </w:r>
            <w:bookmarkEnd w:id="6"/>
          </w:p>
        </w:tc>
      </w:tr>
      <w:tr w14:paraId="034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C79FE0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2F13B17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18B9798">
            <w:pPr>
              <w:widowControl w:val="0"/>
              <w:spacing w:line="600" w:lineRule="exact"/>
              <w:jc w:val="center"/>
              <w:rPr>
                <w:rFonts w:hint="eastAsia" w:ascii="微软雅黑" w:hAnsi="微软雅黑" w:eastAsia="微软雅黑"/>
                <w:kern w:val="2"/>
                <w:sz w:val="24"/>
                <w:szCs w:val="24"/>
                <w:lang w:val="en-US"/>
              </w:rPr>
            </w:pPr>
            <w:bookmarkStart w:id="7" w:name="设计单位"/>
            <w:r>
              <w:rPr>
                <w:rFonts w:hint="eastAsia" w:ascii="微软雅黑" w:hAnsi="微软雅黑" w:eastAsia="微软雅黑"/>
                <w:kern w:val="2"/>
                <w:sz w:val="24"/>
                <w:szCs w:val="24"/>
                <w:lang w:val="en-US"/>
              </w:rPr>
              <w:t>沈阳大学</w:t>
            </w:r>
            <w:bookmarkEnd w:id="7"/>
          </w:p>
        </w:tc>
      </w:tr>
      <w:tr w14:paraId="6313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A6C11A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EED180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8C04492">
            <w:pPr>
              <w:widowControl w:val="0"/>
              <w:spacing w:line="600" w:lineRule="exact"/>
              <w:jc w:val="center"/>
              <w:rPr>
                <w:rFonts w:hint="eastAsia" w:ascii="微软雅黑" w:hAnsi="微软雅黑" w:eastAsia="微软雅黑"/>
                <w:kern w:val="2"/>
                <w:sz w:val="24"/>
                <w:szCs w:val="24"/>
                <w:lang w:val="en-US"/>
              </w:rPr>
            </w:pPr>
          </w:p>
        </w:tc>
      </w:tr>
      <w:tr w14:paraId="0DB2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F65B34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7B9CC53F">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48034A">
            <w:pPr>
              <w:widowControl w:val="0"/>
              <w:spacing w:line="600" w:lineRule="exact"/>
              <w:jc w:val="center"/>
              <w:rPr>
                <w:rFonts w:hint="eastAsia" w:ascii="微软雅黑" w:hAnsi="微软雅黑" w:eastAsia="微软雅黑"/>
                <w:kern w:val="2"/>
                <w:sz w:val="24"/>
                <w:szCs w:val="24"/>
                <w:lang w:val="en-US"/>
              </w:rPr>
            </w:pPr>
          </w:p>
        </w:tc>
      </w:tr>
      <w:tr w14:paraId="7935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67BAA0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7137AB2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7FAF0A94">
            <w:pPr>
              <w:widowControl w:val="0"/>
              <w:spacing w:line="600" w:lineRule="exact"/>
              <w:jc w:val="center"/>
              <w:rPr>
                <w:rFonts w:hint="eastAsia" w:ascii="微软雅黑" w:hAnsi="微软雅黑" w:eastAsia="微软雅黑"/>
                <w:kern w:val="2"/>
                <w:sz w:val="24"/>
                <w:szCs w:val="24"/>
                <w:lang w:val="en-US"/>
              </w:rPr>
            </w:pPr>
          </w:p>
        </w:tc>
      </w:tr>
      <w:tr w14:paraId="496E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03331F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70FE129">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73DD056">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2026年3月21日</w:t>
            </w:r>
            <w:bookmarkEnd w:id="8"/>
          </w:p>
        </w:tc>
      </w:tr>
    </w:tbl>
    <w:p w14:paraId="2BCE7F6B">
      <w:pPr>
        <w:widowControl w:val="0"/>
        <w:jc w:val="both"/>
        <w:rPr>
          <w:rFonts w:hint="eastAsia" w:ascii="等线" w:hAnsi="等线" w:eastAsia="等线"/>
          <w:kern w:val="2"/>
          <w:szCs w:val="22"/>
          <w:lang w:val="en-US"/>
        </w:rPr>
      </w:pPr>
    </w:p>
    <w:p w14:paraId="2BFAEE09">
      <w:pPr>
        <w:widowControl w:val="0"/>
        <w:jc w:val="both"/>
        <w:rPr>
          <w:rFonts w:hint="eastAsia" w:ascii="等线" w:hAnsi="等线" w:eastAsia="等线"/>
          <w:kern w:val="2"/>
          <w:szCs w:val="22"/>
          <w:lang w:val="en-US"/>
        </w:rPr>
      </w:pPr>
    </w:p>
    <w:p w14:paraId="548A91A8">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6B50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302B152">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7959881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7AC659AE">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708AF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DEE26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343AA566">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20250505(PLUS)</w:t>
            </w:r>
            <w:bookmarkEnd w:id="10"/>
          </w:p>
        </w:tc>
        <w:tc>
          <w:tcPr>
            <w:tcW w:w="3958" w:type="dxa"/>
            <w:vMerge w:val="continue"/>
          </w:tcPr>
          <w:p w14:paraId="48E7FE04">
            <w:pPr>
              <w:spacing w:line="180" w:lineRule="exact"/>
              <w:rPr>
                <w:rFonts w:hint="eastAsia" w:ascii="等线" w:hAnsi="等线" w:eastAsia="等线"/>
                <w:color w:val="767171"/>
                <w:kern w:val="2"/>
                <w:szCs w:val="22"/>
                <w:lang w:val="en-US"/>
              </w:rPr>
            </w:pPr>
          </w:p>
        </w:tc>
      </w:tr>
      <w:tr w14:paraId="60D43B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346749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70F40BD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T13066788655</w:t>
            </w:r>
            <w:bookmarkEnd w:id="11"/>
          </w:p>
        </w:tc>
        <w:tc>
          <w:tcPr>
            <w:tcW w:w="3958" w:type="dxa"/>
            <w:vMerge w:val="continue"/>
          </w:tcPr>
          <w:p w14:paraId="5D7807E8">
            <w:pPr>
              <w:spacing w:line="180" w:lineRule="exact"/>
              <w:rPr>
                <w:rFonts w:hint="eastAsia" w:ascii="等线" w:hAnsi="等线" w:eastAsia="等线"/>
                <w:color w:val="767171"/>
                <w:kern w:val="2"/>
                <w:szCs w:val="22"/>
                <w:lang w:val="en-US"/>
              </w:rPr>
            </w:pPr>
          </w:p>
        </w:tc>
      </w:tr>
      <w:tr w14:paraId="76C2A0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F7BC6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302A6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77BBB2AD">
            <w:pPr>
              <w:spacing w:line="180" w:lineRule="exact"/>
              <w:rPr>
                <w:rFonts w:hint="eastAsia" w:ascii="等线" w:hAnsi="等线" w:eastAsia="等线"/>
                <w:color w:val="767171"/>
                <w:kern w:val="2"/>
                <w:szCs w:val="22"/>
                <w:lang w:val="en-US"/>
              </w:rPr>
            </w:pPr>
          </w:p>
        </w:tc>
      </w:tr>
      <w:bookmarkEnd w:id="1"/>
    </w:tbl>
    <w:p w14:paraId="23828FF4">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26C6FB61">
      <w:pPr>
        <w:pStyle w:val="2"/>
      </w:pPr>
      <w:bookmarkStart w:id="12" w:name="_Toc38788903"/>
      <w:bookmarkStart w:id="13" w:name="_Toc38789037"/>
      <w:bookmarkStart w:id="14" w:name="_Toc38789334"/>
      <w:r>
        <w:rPr>
          <w:rFonts w:hint="eastAsia"/>
        </w:rPr>
        <w:t>建筑概况</w:t>
      </w:r>
      <w:bookmarkEnd w:id="12"/>
      <w:bookmarkEnd w:id="13"/>
      <w:bookmarkEnd w:id="14"/>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hint="eastAsia" w:ascii="宋体" w:hAnsi="宋体"/>
                <w:lang w:val="en-US"/>
              </w:rPr>
            </w:pPr>
          </w:p>
        </w:tc>
      </w:tr>
      <w:tr w14:paraId="247D2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hint="eastAsia" w:ascii="宋体" w:hAnsi="宋体"/>
                <w:lang w:val="en-US"/>
              </w:rPr>
            </w:pPr>
            <w:bookmarkStart w:id="15" w:name="工程地点"/>
            <w:r>
              <w:t>辽宁-沈阳</w:t>
            </w:r>
            <w:bookmarkEnd w:id="15"/>
          </w:p>
        </w:tc>
      </w:tr>
      <w:tr w14:paraId="77B75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hint="eastAsia" w:ascii="宋体" w:hAnsi="宋体"/>
                <w:lang w:val="en-US"/>
              </w:rPr>
            </w:pPr>
            <w:bookmarkStart w:id="16" w:name="气候分区"/>
            <w:r>
              <w:t>严寒C区</w:t>
            </w:r>
            <w:bookmarkEnd w:id="16"/>
          </w:p>
        </w:tc>
      </w:tr>
      <w:tr w14:paraId="0BB9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2771</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hint="eastAsia" w:ascii="宋体" w:hAnsi="宋体"/>
                <w:lang w:val="en-US"/>
              </w:rPr>
            </w:pPr>
            <w:bookmarkStart w:id="21" w:name="地上建筑高度"/>
            <w:r>
              <w:rPr>
                <w:rFonts w:hint="eastAsia" w:ascii="宋体" w:hAnsi="宋体"/>
                <w:lang w:val="en-US"/>
              </w:rPr>
              <w:t>10.2</w:t>
            </w:r>
            <w:bookmarkEnd w:id="21"/>
            <w:r>
              <w:rPr>
                <w:rFonts w:hint="eastAsia" w:ascii="宋体" w:hAnsi="宋体"/>
                <w:lang w:val="en-US"/>
              </w:rPr>
              <w:t>m</w:t>
            </w:r>
          </w:p>
        </w:tc>
      </w:tr>
      <w:tr w14:paraId="07FE0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hint="eastAsia" w:ascii="宋体" w:hAnsi="宋体"/>
                <w:lang w:val="en-US"/>
              </w:rPr>
            </w:pPr>
            <w:bookmarkStart w:id="22" w:name="结构类型"/>
            <w:bookmarkEnd w:id="22"/>
          </w:p>
        </w:tc>
      </w:tr>
    </w:tbl>
    <w:p w14:paraId="377D095A">
      <w:pPr>
        <w:pStyle w:val="2"/>
      </w:pPr>
      <w:bookmarkStart w:id="23" w:name="_Toc38788904"/>
      <w:bookmarkStart w:id="24" w:name="_Toc38789038"/>
      <w:bookmarkStart w:id="25" w:name="_Toc38789335"/>
      <w:bookmarkStart w:id="26" w:name="TitleFormat"/>
      <w:r>
        <w:rPr>
          <w:rFonts w:hint="eastAsia"/>
        </w:rPr>
        <w:t>评价依据</w:t>
      </w:r>
      <w:bookmarkEnd w:id="23"/>
      <w:bookmarkEnd w:id="24"/>
      <w:bookmarkEnd w:id="25"/>
    </w:p>
    <w:bookmarkEnd w:id="26"/>
    <w:p w14:paraId="52DC940A">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《绿色建筑评价标准》GB/T 50378-2019（2024年版）</w:t>
      </w:r>
      <w:bookmarkEnd w:id="27"/>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8" w:name="_Toc38788252"/>
      <w:bookmarkStart w:id="29" w:name="_Toc38789024"/>
      <w:bookmarkStart w:id="30" w:name="_Toc38789314"/>
      <w:r>
        <w:rPr>
          <w:rFonts w:hint="eastAsia"/>
        </w:rPr>
        <w:t>评价目标与方法</w:t>
      </w:r>
      <w:bookmarkEnd w:id="28"/>
      <w:bookmarkEnd w:id="29"/>
      <w:bookmarkEnd w:id="30"/>
    </w:p>
    <w:p w14:paraId="7FD22783">
      <w:pPr>
        <w:pStyle w:val="4"/>
        <w:rPr>
          <w:kern w:val="2"/>
        </w:rPr>
      </w:pPr>
      <w:bookmarkStart w:id="31" w:name="_Toc38789315"/>
      <w:bookmarkStart w:id="32" w:name="_Toc38788253"/>
      <w:bookmarkStart w:id="33" w:name="_Toc38789025"/>
      <w:r>
        <w:rPr>
          <w:rFonts w:hint="eastAsia"/>
          <w:kern w:val="2"/>
        </w:rPr>
        <w:t>评价目标</w:t>
      </w:r>
      <w:bookmarkEnd w:id="31"/>
      <w:bookmarkEnd w:id="32"/>
      <w:bookmarkEnd w:id="33"/>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《绿色建筑评价标准》GB/T 50378-2019（2024年版）</w:t>
      </w:r>
      <w:bookmarkEnd w:id="34"/>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5" w:name="_Toc38789316"/>
      <w:bookmarkStart w:id="36" w:name="_Toc38789026"/>
      <w:bookmarkStart w:id="37" w:name="_Toc38788254"/>
      <w:r>
        <w:rPr>
          <w:rFonts w:hint="eastAsia"/>
          <w:kern w:val="2"/>
        </w:rPr>
        <w:t>评价方法</w:t>
      </w:r>
      <w:bookmarkEnd w:id="35"/>
      <w:bookmarkEnd w:id="36"/>
      <w:bookmarkEnd w:id="37"/>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hint="eastAsia"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r>
        <w:rPr>
          <w:kern w:val="2"/>
          <w:lang w:val="en-US"/>
        </w:rPr>
        <w:t>外窗构造与遮阳类型</w:t>
      </w:r>
    </w:p>
    <w:p w14:paraId="444A6875">
      <w:pPr>
        <w:pStyle w:val="4"/>
        <w:widowControl w:val="0"/>
        <w:jc w:val="both"/>
        <w:rPr>
          <w:kern w:val="2"/>
          <w:lang w:val="en-US"/>
        </w:rPr>
      </w:pPr>
      <w:r>
        <w:rPr>
          <w:kern w:val="2"/>
          <w:lang w:val="en-US"/>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2A70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7B657">
            <w:pPr>
              <w:jc w:val="center"/>
            </w:pPr>
            <w:r>
              <w:t>序号</w:t>
            </w:r>
          </w:p>
        </w:tc>
        <w:tc>
          <w:tcPr>
            <w:shd w:val="clear" w:color="auto" w:fill="E6E6E6"/>
            <w:vAlign w:val="center"/>
          </w:tcPr>
          <w:p w14:paraId="67547C3B">
            <w:pPr>
              <w:jc w:val="center"/>
            </w:pPr>
            <w:r>
              <w:t>构造名称</w:t>
            </w:r>
          </w:p>
        </w:tc>
        <w:tc>
          <w:tcPr>
            <w:shd w:val="clear" w:color="auto" w:fill="E6E6E6"/>
            <w:vAlign w:val="center"/>
          </w:tcPr>
          <w:p w14:paraId="6F427922">
            <w:pPr>
              <w:jc w:val="center"/>
            </w:pPr>
            <w:r>
              <w:t>构造编号</w:t>
            </w:r>
          </w:p>
        </w:tc>
        <w:tc>
          <w:tcPr>
            <w:shd w:val="clear" w:color="auto" w:fill="E6E6E6"/>
            <w:vAlign w:val="center"/>
          </w:tcPr>
          <w:p w14:paraId="33757395">
            <w:pPr>
              <w:jc w:val="center"/>
            </w:pPr>
            <w:r>
              <w:t>传热系数</w:t>
            </w:r>
          </w:p>
        </w:tc>
        <w:tc>
          <w:tcPr>
            <w:shd w:val="clear" w:color="auto" w:fill="E6E6E6"/>
            <w:vAlign w:val="center"/>
          </w:tcPr>
          <w:p w14:paraId="73D5D675">
            <w:pPr>
              <w:jc w:val="center"/>
            </w:pPr>
            <w:r>
              <w:t>整窗遮阳</w:t>
            </w:r>
          </w:p>
        </w:tc>
        <w:tc>
          <w:tcPr>
            <w:shd w:val="clear" w:color="auto" w:fill="E6E6E6"/>
            <w:vAlign w:val="center"/>
          </w:tcPr>
          <w:p w14:paraId="1B1D824D">
            <w:pPr>
              <w:jc w:val="center"/>
            </w:pPr>
            <w:r>
              <w:t>是否中置遮阳</w:t>
            </w:r>
          </w:p>
        </w:tc>
        <w:tc>
          <w:tcPr>
            <w:shd w:val="clear" w:color="auto" w:fill="E6E6E6"/>
            <w:vAlign w:val="center"/>
          </w:tcPr>
          <w:p w14:paraId="196D963F">
            <w:pPr>
              <w:jc w:val="center"/>
            </w:pPr>
            <w:r>
              <w:t>备注</w:t>
            </w:r>
          </w:p>
        </w:tc>
      </w:tr>
      <w:tr w14:paraId="2979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9A3BE">
            <w:r>
              <w:t>1</w:t>
            </w:r>
          </w:p>
        </w:tc>
        <w:tc>
          <w:tcPr>
            <w:vAlign w:val="center"/>
          </w:tcPr>
          <w:p w14:paraId="2DC9BB7B">
            <w:r>
              <w:t>塑料真空玻璃组合5+V+5+12A+5高透光Low-E五腔（70系列）</w:t>
            </w:r>
          </w:p>
        </w:tc>
        <w:tc>
          <w:tcPr>
            <w:vAlign w:val="center"/>
          </w:tcPr>
          <w:p w14:paraId="61E9D6CC">
            <w:r>
              <w:t>18</w:t>
            </w:r>
          </w:p>
        </w:tc>
        <w:tc>
          <w:tcPr>
            <w:vAlign w:val="center"/>
          </w:tcPr>
          <w:p w14:paraId="7E8878C3">
            <w:r>
              <w:t>1.200</w:t>
            </w:r>
          </w:p>
        </w:tc>
        <w:tc>
          <w:tcPr>
            <w:vAlign w:val="center"/>
          </w:tcPr>
          <w:p w14:paraId="0D1F4D56">
            <w:r>
              <w:t>0.460</w:t>
            </w:r>
          </w:p>
        </w:tc>
        <w:tc>
          <w:tcPr>
            <w:vAlign w:val="center"/>
          </w:tcPr>
          <w:p w14:paraId="1C2506E8">
            <w:r>
              <w:t>无</w:t>
            </w:r>
          </w:p>
        </w:tc>
        <w:tc>
          <w:tcPr>
            <w:vAlign w:val="center"/>
          </w:tcPr>
          <w:p w14:paraId="68029F92"/>
        </w:tc>
      </w:tr>
      <w:tr w14:paraId="22A2E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97B21A">
            <w:r>
              <w:t>2</w:t>
            </w:r>
          </w:p>
        </w:tc>
        <w:tc>
          <w:tcPr>
            <w:vAlign w:val="center"/>
          </w:tcPr>
          <w:p w14:paraId="7EBE626C">
            <w:r>
              <w:t>真空玻璃组合5+V+5+12A+5高透光Low-E</w:t>
            </w:r>
          </w:p>
        </w:tc>
        <w:tc>
          <w:tcPr>
            <w:vAlign w:val="center"/>
          </w:tcPr>
          <w:p w14:paraId="1415BF80">
            <w:r>
              <w:t>107</w:t>
            </w:r>
          </w:p>
        </w:tc>
        <w:tc>
          <w:tcPr>
            <w:vAlign w:val="center"/>
          </w:tcPr>
          <w:p w14:paraId="7FFE20CA">
            <w:r>
              <w:t>1.200</w:t>
            </w:r>
          </w:p>
        </w:tc>
        <w:tc>
          <w:tcPr>
            <w:vAlign w:val="center"/>
          </w:tcPr>
          <w:p w14:paraId="36C70F52">
            <w:r>
              <w:t>0.460</w:t>
            </w:r>
          </w:p>
        </w:tc>
        <w:tc>
          <w:tcPr>
            <w:vAlign w:val="center"/>
          </w:tcPr>
          <w:p w14:paraId="6F15BB2E">
            <w:r>
              <w:t>无</w:t>
            </w:r>
          </w:p>
        </w:tc>
        <w:tc>
          <w:tcPr>
            <w:vAlign w:val="center"/>
          </w:tcPr>
          <w:p w14:paraId="733A82A6"/>
        </w:tc>
      </w:tr>
      <w:tr w14:paraId="33D3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0629C">
            <w:r>
              <w:t>3</w:t>
            </w:r>
          </w:p>
        </w:tc>
        <w:tc>
          <w:tcPr>
            <w:vAlign w:val="center"/>
          </w:tcPr>
          <w:p w14:paraId="03FEBCE7">
            <w:r>
              <w:t>玻璃钢真空玻璃组合5+V+5+12A+5高透光Low-E</w:t>
            </w:r>
          </w:p>
        </w:tc>
        <w:tc>
          <w:tcPr>
            <w:vAlign w:val="center"/>
          </w:tcPr>
          <w:p w14:paraId="6D0E4A87">
            <w:r>
              <w:t>108</w:t>
            </w:r>
          </w:p>
        </w:tc>
        <w:tc>
          <w:tcPr>
            <w:vAlign w:val="center"/>
          </w:tcPr>
          <w:p w14:paraId="32D92635">
            <w:r>
              <w:t>1.200</w:t>
            </w:r>
          </w:p>
        </w:tc>
        <w:tc>
          <w:tcPr>
            <w:vAlign w:val="center"/>
          </w:tcPr>
          <w:p w14:paraId="562E62D8">
            <w:r>
              <w:t>0.551</w:t>
            </w:r>
          </w:p>
        </w:tc>
        <w:tc>
          <w:tcPr>
            <w:vAlign w:val="center"/>
          </w:tcPr>
          <w:p w14:paraId="5A1CBA75">
            <w:r>
              <w:t>无</w:t>
            </w:r>
          </w:p>
        </w:tc>
        <w:tc>
          <w:tcPr>
            <w:vAlign w:val="center"/>
          </w:tcPr>
          <w:p w14:paraId="7C622648"/>
        </w:tc>
      </w:tr>
    </w:tbl>
    <w:p w14:paraId="635CADA0">
      <w:pPr>
        <w:pStyle w:val="4"/>
        <w:widowControl w:val="0"/>
        <w:jc w:val="both"/>
        <w:rPr>
          <w:kern w:val="2"/>
          <w:lang w:val="en-US"/>
        </w:rPr>
      </w:pPr>
      <w:r>
        <w:rPr>
          <w:kern w:val="2"/>
          <w:lang w:val="en-US"/>
        </w:rPr>
        <w:t>遮阳类型</w:t>
      </w:r>
    </w:p>
    <w:p w14:paraId="2B045E61">
      <w:pPr>
        <w:pStyle w:val="5"/>
        <w:widowControl w:val="0"/>
        <w:jc w:val="both"/>
        <w:rPr>
          <w:kern w:val="2"/>
          <w:lang w:val="en-US"/>
        </w:rPr>
      </w:pPr>
      <w:r>
        <w:rPr>
          <w:kern w:val="2"/>
          <w:lang w:val="en-US"/>
        </w:rPr>
        <w:t>自定义外遮阳</w:t>
      </w:r>
    </w:p>
    <w:tbl>
      <w:tblPr>
        <w:tblStyle w:val="18"/>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12A4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93569">
            <w:pPr>
              <w:jc w:val="center"/>
            </w:pPr>
            <w:r>
              <w:t>序号</w:t>
            </w:r>
          </w:p>
        </w:tc>
        <w:tc>
          <w:tcPr>
            <w:shd w:val="clear" w:color="auto" w:fill="E6E6E6"/>
            <w:vAlign w:val="center"/>
          </w:tcPr>
          <w:p w14:paraId="2A66C480">
            <w:pPr>
              <w:jc w:val="center"/>
            </w:pPr>
            <w:r>
              <w:t>编号</w:t>
            </w:r>
          </w:p>
        </w:tc>
        <w:tc>
          <w:tcPr>
            <w:shd w:val="clear" w:color="auto" w:fill="E6E6E6"/>
            <w:vAlign w:val="center"/>
          </w:tcPr>
          <w:p w14:paraId="696B9A86">
            <w:pPr>
              <w:jc w:val="center"/>
            </w:pPr>
            <w:r>
              <w:t>夏季外遮阳系数</w:t>
            </w:r>
          </w:p>
        </w:tc>
        <w:tc>
          <w:tcPr>
            <w:shd w:val="clear" w:color="auto" w:fill="E6E6E6"/>
            <w:vAlign w:val="center"/>
          </w:tcPr>
          <w:p w14:paraId="63F2CA57">
            <w:pPr>
              <w:jc w:val="center"/>
            </w:pPr>
            <w:r>
              <w:t>冬季外遮阳系数</w:t>
            </w:r>
          </w:p>
        </w:tc>
        <w:tc>
          <w:tcPr>
            <w:shd w:val="clear" w:color="auto" w:fill="E6E6E6"/>
            <w:vAlign w:val="center"/>
          </w:tcPr>
          <w:p w14:paraId="41B94F64">
            <w:pPr>
              <w:jc w:val="center"/>
            </w:pPr>
            <w:r>
              <w:t>平均外遮阳系数</w:t>
            </w:r>
          </w:p>
        </w:tc>
        <w:tc>
          <w:tcPr>
            <w:shd w:val="clear" w:color="auto" w:fill="E6E6E6"/>
            <w:vAlign w:val="center"/>
          </w:tcPr>
          <w:p w14:paraId="59ADFEEC">
            <w:pPr>
              <w:jc w:val="center"/>
            </w:pPr>
            <w:r>
              <w:t>备注</w:t>
            </w:r>
          </w:p>
        </w:tc>
      </w:tr>
      <w:tr w14:paraId="16FA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27E74">
            <w:r>
              <w:t>1</w:t>
            </w:r>
          </w:p>
        </w:tc>
        <w:tc>
          <w:tcPr>
            <w:vAlign w:val="center"/>
          </w:tcPr>
          <w:p w14:paraId="7C89D58B">
            <w:r>
              <w:t>自定义外遮阳0</w:t>
            </w:r>
          </w:p>
        </w:tc>
        <w:tc>
          <w:tcPr>
            <w:vAlign w:val="center"/>
          </w:tcPr>
          <w:p w14:paraId="4717F991">
            <w:r>
              <w:t>1.000</w:t>
            </w:r>
          </w:p>
        </w:tc>
        <w:tc>
          <w:tcPr>
            <w:vAlign w:val="center"/>
          </w:tcPr>
          <w:p w14:paraId="77A1795C">
            <w:r>
              <w:t>1.000</w:t>
            </w:r>
          </w:p>
        </w:tc>
        <w:tc>
          <w:tcPr>
            <w:vAlign w:val="center"/>
          </w:tcPr>
          <w:p w14:paraId="125BA8B4">
            <w:r>
              <w:t>1.000</w:t>
            </w:r>
          </w:p>
        </w:tc>
        <w:tc>
          <w:tcPr>
            <w:vAlign w:val="center"/>
          </w:tcPr>
          <w:p w14:paraId="2A4032DB"/>
        </w:tc>
      </w:tr>
    </w:tbl>
    <w:p w14:paraId="528AE56F">
      <w:pPr>
        <w:pStyle w:val="2"/>
        <w:widowControl w:val="0"/>
        <w:jc w:val="both"/>
        <w:rPr>
          <w:kern w:val="2"/>
          <w:lang w:val="en-US"/>
        </w:rPr>
      </w:pPr>
      <w:r>
        <w:rPr>
          <w:kern w:val="2"/>
          <w:lang w:val="en-US"/>
        </w:rPr>
        <w:t>统计汇总</w:t>
      </w:r>
    </w:p>
    <w:p w14:paraId="74FBBC15">
      <w:pPr>
        <w:pStyle w:val="4"/>
        <w:widowControl w:val="0"/>
        <w:jc w:val="both"/>
        <w:rPr>
          <w:kern w:val="2"/>
          <w:lang w:val="en-US"/>
        </w:rPr>
      </w:pPr>
      <w:r>
        <w:rPr>
          <w:kern w:val="2"/>
          <w:lang w:val="en-US"/>
        </w:rPr>
        <w:t>各朝向遮阳设施统计</w:t>
      </w:r>
    </w:p>
    <w:p w14:paraId="5518608B">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576D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1D6E3">
            <w:pPr>
              <w:jc w:val="center"/>
            </w:pPr>
            <w:r>
              <w:t>序号</w:t>
            </w:r>
          </w:p>
        </w:tc>
        <w:tc>
          <w:tcPr>
            <w:shd w:val="clear" w:color="auto" w:fill="E6E6E6"/>
            <w:vAlign w:val="center"/>
          </w:tcPr>
          <w:p w14:paraId="521663FB">
            <w:pPr>
              <w:jc w:val="center"/>
            </w:pPr>
            <w:r>
              <w:t>门窗</w:t>
            </w:r>
            <w:r>
              <w:br w:type="textWrapping"/>
            </w:r>
            <w:r>
              <w:t>编号</w:t>
            </w:r>
          </w:p>
        </w:tc>
        <w:tc>
          <w:tcPr>
            <w:shd w:val="clear" w:color="auto" w:fill="E6E6E6"/>
            <w:vAlign w:val="center"/>
          </w:tcPr>
          <w:p w14:paraId="65788A73">
            <w:pPr>
              <w:jc w:val="center"/>
            </w:pPr>
            <w:r>
              <w:t>楼层</w:t>
            </w:r>
          </w:p>
        </w:tc>
        <w:tc>
          <w:tcPr>
            <w:shd w:val="clear" w:color="auto" w:fill="E6E6E6"/>
            <w:vAlign w:val="center"/>
          </w:tcPr>
          <w:p w14:paraId="0A4D797A">
            <w:pPr>
              <w:jc w:val="center"/>
            </w:pPr>
            <w:r>
              <w:t>数量</w:t>
            </w:r>
          </w:p>
        </w:tc>
        <w:tc>
          <w:tcPr>
            <w:shd w:val="clear" w:color="auto" w:fill="E6E6E6"/>
            <w:vAlign w:val="center"/>
          </w:tcPr>
          <w:p w14:paraId="52B8813B">
            <w:pPr>
              <w:jc w:val="center"/>
            </w:pPr>
            <w:r>
              <w:t>单个面积（㎡）</w:t>
            </w:r>
          </w:p>
        </w:tc>
        <w:tc>
          <w:tcPr>
            <w:shd w:val="clear" w:color="auto" w:fill="E6E6E6"/>
            <w:vAlign w:val="center"/>
          </w:tcPr>
          <w:p w14:paraId="751DA86D">
            <w:pPr>
              <w:jc w:val="center"/>
            </w:pPr>
            <w:r>
              <w:t>总面积（㎡）</w:t>
            </w:r>
          </w:p>
        </w:tc>
        <w:tc>
          <w:tcPr>
            <w:shd w:val="clear" w:color="auto" w:fill="E6E6E6"/>
            <w:vAlign w:val="center"/>
          </w:tcPr>
          <w:p w14:paraId="463812BD">
            <w:pPr>
              <w:jc w:val="center"/>
            </w:pPr>
            <w:r>
              <w:t>构造</w:t>
            </w:r>
            <w:r>
              <w:br w:type="textWrapping"/>
            </w:r>
            <w:r>
              <w:t>编号</w:t>
            </w:r>
          </w:p>
        </w:tc>
        <w:tc>
          <w:tcPr>
            <w:shd w:val="clear" w:color="auto" w:fill="E6E6E6"/>
            <w:vAlign w:val="center"/>
          </w:tcPr>
          <w:p w14:paraId="1AF247AF">
            <w:pPr>
              <w:jc w:val="center"/>
            </w:pPr>
            <w:r>
              <w:t>整窗</w:t>
            </w:r>
            <w:r>
              <w:br w:type="textWrapping"/>
            </w:r>
            <w:r>
              <w:t>遮阳系数</w:t>
            </w:r>
          </w:p>
        </w:tc>
        <w:tc>
          <w:tcPr>
            <w:shd w:val="clear" w:color="auto" w:fill="E6E6E6"/>
            <w:vAlign w:val="center"/>
          </w:tcPr>
          <w:p w14:paraId="02F59E43">
            <w:pPr>
              <w:jc w:val="center"/>
            </w:pPr>
            <w:r>
              <w:t>外遮阳</w:t>
            </w:r>
            <w:r>
              <w:br w:type="textWrapping"/>
            </w:r>
            <w:r>
              <w:t>编号</w:t>
            </w:r>
          </w:p>
        </w:tc>
        <w:tc>
          <w:tcPr>
            <w:shd w:val="clear" w:color="auto" w:fill="E6E6E6"/>
            <w:vAlign w:val="center"/>
          </w:tcPr>
          <w:p w14:paraId="68C21B68">
            <w:pPr>
              <w:jc w:val="center"/>
            </w:pPr>
            <w:r>
              <w:t>是否中置遮阳</w:t>
            </w:r>
          </w:p>
        </w:tc>
      </w:tr>
      <w:tr w14:paraId="56A1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813F1">
            <w:r>
              <w:t>1</w:t>
            </w:r>
          </w:p>
        </w:tc>
        <w:tc>
          <w:tcPr>
            <w:vAlign w:val="center"/>
          </w:tcPr>
          <w:p w14:paraId="15F06F41">
            <w:r>
              <w:t>C1</w:t>
            </w:r>
          </w:p>
        </w:tc>
        <w:tc>
          <w:tcPr>
            <w:vAlign w:val="center"/>
          </w:tcPr>
          <w:p w14:paraId="67805DD4">
            <w:r>
              <w:t>1</w:t>
            </w:r>
          </w:p>
        </w:tc>
        <w:tc>
          <w:tcPr>
            <w:vAlign w:val="center"/>
          </w:tcPr>
          <w:p w14:paraId="2DFE9D94">
            <w:r>
              <w:t>5</w:t>
            </w:r>
          </w:p>
        </w:tc>
        <w:tc>
          <w:tcPr>
            <w:vAlign w:val="center"/>
          </w:tcPr>
          <w:p w14:paraId="5DC773FC">
            <w:r>
              <w:t>2.70</w:t>
            </w:r>
          </w:p>
        </w:tc>
        <w:tc>
          <w:tcPr>
            <w:vAlign w:val="center"/>
          </w:tcPr>
          <w:p w14:paraId="3679817E">
            <w:r>
              <w:t>13.50</w:t>
            </w:r>
          </w:p>
        </w:tc>
        <w:tc>
          <w:tcPr>
            <w:vAlign w:val="center"/>
          </w:tcPr>
          <w:p w14:paraId="479F10EA">
            <w:r>
              <w:t>18</w:t>
            </w:r>
          </w:p>
        </w:tc>
        <w:tc>
          <w:tcPr>
            <w:vAlign w:val="center"/>
          </w:tcPr>
          <w:p w14:paraId="7688DB69">
            <w:r>
              <w:t>0.46</w:t>
            </w:r>
          </w:p>
        </w:tc>
        <w:tc>
          <w:tcPr>
            <w:vAlign w:val="center"/>
          </w:tcPr>
          <w:p w14:paraId="6DD57C14">
            <w:r>
              <w:t>自定义外遮阳0</w:t>
            </w:r>
          </w:p>
        </w:tc>
        <w:tc>
          <w:tcPr>
            <w:vAlign w:val="center"/>
          </w:tcPr>
          <w:p w14:paraId="005E62B0">
            <w:r>
              <w:t>否</w:t>
            </w:r>
          </w:p>
        </w:tc>
      </w:tr>
      <w:tr w14:paraId="2F10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785B8A">
            <w:r>
              <w:t>2</w:t>
            </w:r>
          </w:p>
        </w:tc>
        <w:tc>
          <w:tcPr>
            <w:vAlign w:val="center"/>
          </w:tcPr>
          <w:p w14:paraId="623E4C05">
            <w:r>
              <w:t>C1'</w:t>
            </w:r>
          </w:p>
        </w:tc>
        <w:tc>
          <w:tcPr>
            <w:vAlign w:val="center"/>
          </w:tcPr>
          <w:p w14:paraId="216E4906">
            <w:r>
              <w:t>1</w:t>
            </w:r>
          </w:p>
        </w:tc>
        <w:tc>
          <w:tcPr>
            <w:vAlign w:val="center"/>
          </w:tcPr>
          <w:p w14:paraId="644A9925">
            <w:r>
              <w:t>1</w:t>
            </w:r>
          </w:p>
        </w:tc>
        <w:tc>
          <w:tcPr>
            <w:vAlign w:val="center"/>
          </w:tcPr>
          <w:p w14:paraId="2BCD29EA">
            <w:r>
              <w:t>4.50</w:t>
            </w:r>
          </w:p>
        </w:tc>
        <w:tc>
          <w:tcPr>
            <w:vAlign w:val="center"/>
          </w:tcPr>
          <w:p w14:paraId="6993699C">
            <w:r>
              <w:t>4.50</w:t>
            </w:r>
          </w:p>
        </w:tc>
        <w:tc>
          <w:tcPr>
            <w:vAlign w:val="center"/>
          </w:tcPr>
          <w:p w14:paraId="2BA53D7E">
            <w:r>
              <w:t>18</w:t>
            </w:r>
          </w:p>
        </w:tc>
        <w:tc>
          <w:tcPr>
            <w:vAlign w:val="center"/>
          </w:tcPr>
          <w:p w14:paraId="67158BE6">
            <w:r>
              <w:t>0.46</w:t>
            </w:r>
          </w:p>
        </w:tc>
        <w:tc>
          <w:tcPr>
            <w:vAlign w:val="center"/>
          </w:tcPr>
          <w:p w14:paraId="11F59C85">
            <w:r>
              <w:t>自定义外遮阳0</w:t>
            </w:r>
          </w:p>
        </w:tc>
        <w:tc>
          <w:tcPr>
            <w:vAlign w:val="center"/>
          </w:tcPr>
          <w:p w14:paraId="271BCEBE">
            <w:r>
              <w:t>否</w:t>
            </w:r>
          </w:p>
        </w:tc>
      </w:tr>
      <w:tr w14:paraId="48D32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7FF23">
            <w:r>
              <w:t>3</w:t>
            </w:r>
          </w:p>
        </w:tc>
        <w:tc>
          <w:tcPr>
            <w:vAlign w:val="center"/>
          </w:tcPr>
          <w:p w14:paraId="5EEF4A0B"/>
        </w:tc>
        <w:tc>
          <w:tcPr>
            <w:vAlign w:val="center"/>
          </w:tcPr>
          <w:p w14:paraId="602CDEA9">
            <w:r>
              <w:t>3</w:t>
            </w:r>
          </w:p>
        </w:tc>
        <w:tc>
          <w:tcPr>
            <w:vAlign w:val="center"/>
          </w:tcPr>
          <w:p w14:paraId="794D4047">
            <w:r>
              <w:t>1</w:t>
            </w:r>
          </w:p>
        </w:tc>
        <w:tc>
          <w:tcPr>
            <w:vAlign w:val="center"/>
          </w:tcPr>
          <w:p w14:paraId="678D3BBD">
            <w:r>
              <w:t>147.84</w:t>
            </w:r>
          </w:p>
        </w:tc>
        <w:tc>
          <w:tcPr>
            <w:vAlign w:val="center"/>
          </w:tcPr>
          <w:p w14:paraId="0EEFB503">
            <w:r>
              <w:t>147.84</w:t>
            </w:r>
          </w:p>
        </w:tc>
        <w:tc>
          <w:tcPr>
            <w:vAlign w:val="center"/>
          </w:tcPr>
          <w:p w14:paraId="689F92B7">
            <w:r>
              <w:t>108</w:t>
            </w:r>
          </w:p>
        </w:tc>
        <w:tc>
          <w:tcPr>
            <w:vAlign w:val="center"/>
          </w:tcPr>
          <w:p w14:paraId="305D2EF1">
            <w:r>
              <w:t>0.55</w:t>
            </w:r>
          </w:p>
        </w:tc>
        <w:tc>
          <w:tcPr>
            <w:vAlign w:val="center"/>
          </w:tcPr>
          <w:p w14:paraId="75DB57B6">
            <w:r>
              <w:t>自定义外遮阳0</w:t>
            </w:r>
          </w:p>
        </w:tc>
        <w:tc>
          <w:tcPr>
            <w:vAlign w:val="center"/>
          </w:tcPr>
          <w:p w14:paraId="244E6831">
            <w:r>
              <w:t>否</w:t>
            </w:r>
          </w:p>
        </w:tc>
      </w:tr>
      <w:tr w14:paraId="5128B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75D4DFA">
            <w:r>
              <w:t>朝向总面积（㎡）</w:t>
            </w:r>
          </w:p>
        </w:tc>
        <w:tc>
          <w:tcPr>
            <w:vAlign w:val="center"/>
          </w:tcPr>
          <w:p w14:paraId="619178AC">
            <w:r>
              <w:t>165.84</w:t>
            </w:r>
          </w:p>
        </w:tc>
        <w:tc>
          <w:tcPr>
            <w:gridSpan w:val="4"/>
            <w:shd w:val="clear" w:color="auto" w:fill="E6E6E6"/>
            <w:vAlign w:val="center"/>
          </w:tcPr>
          <w:p w14:paraId="54FB6FB1"/>
        </w:tc>
      </w:tr>
    </w:tbl>
    <w:p w14:paraId="5E230372">
      <w:pPr>
        <w:widowControl w:val="0"/>
        <w:jc w:val="both"/>
        <w:rPr>
          <w:kern w:val="2"/>
          <w:lang w:val="en-US"/>
        </w:rPr>
      </w:pPr>
    </w:p>
    <w:p w14:paraId="184E8BAC">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227F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19F53">
            <w:pPr>
              <w:jc w:val="center"/>
            </w:pPr>
            <w:r>
              <w:t>序号</w:t>
            </w:r>
          </w:p>
        </w:tc>
        <w:tc>
          <w:tcPr>
            <w:shd w:val="clear" w:color="auto" w:fill="E6E6E6"/>
            <w:vAlign w:val="center"/>
          </w:tcPr>
          <w:p w14:paraId="4113B8C5">
            <w:pPr>
              <w:jc w:val="center"/>
            </w:pPr>
            <w:r>
              <w:t>门窗</w:t>
            </w:r>
            <w:r>
              <w:br w:type="textWrapping"/>
            </w:r>
            <w:r>
              <w:t>编号</w:t>
            </w:r>
          </w:p>
        </w:tc>
        <w:tc>
          <w:tcPr>
            <w:shd w:val="clear" w:color="auto" w:fill="E6E6E6"/>
            <w:vAlign w:val="center"/>
          </w:tcPr>
          <w:p w14:paraId="52EDB372">
            <w:pPr>
              <w:jc w:val="center"/>
            </w:pPr>
            <w:r>
              <w:t>楼层</w:t>
            </w:r>
          </w:p>
        </w:tc>
        <w:tc>
          <w:tcPr>
            <w:shd w:val="clear" w:color="auto" w:fill="E6E6E6"/>
            <w:vAlign w:val="center"/>
          </w:tcPr>
          <w:p w14:paraId="28407168">
            <w:pPr>
              <w:jc w:val="center"/>
            </w:pPr>
            <w:r>
              <w:t>数量</w:t>
            </w:r>
          </w:p>
        </w:tc>
        <w:tc>
          <w:tcPr>
            <w:shd w:val="clear" w:color="auto" w:fill="E6E6E6"/>
            <w:vAlign w:val="center"/>
          </w:tcPr>
          <w:p w14:paraId="3493FBE5">
            <w:pPr>
              <w:jc w:val="center"/>
            </w:pPr>
            <w:r>
              <w:t>单个面积（㎡）</w:t>
            </w:r>
          </w:p>
        </w:tc>
        <w:tc>
          <w:tcPr>
            <w:shd w:val="clear" w:color="auto" w:fill="E6E6E6"/>
            <w:vAlign w:val="center"/>
          </w:tcPr>
          <w:p w14:paraId="1F9F4DF5">
            <w:pPr>
              <w:jc w:val="center"/>
            </w:pPr>
            <w:r>
              <w:t>总面积（㎡）</w:t>
            </w:r>
          </w:p>
        </w:tc>
        <w:tc>
          <w:tcPr>
            <w:shd w:val="clear" w:color="auto" w:fill="E6E6E6"/>
            <w:vAlign w:val="center"/>
          </w:tcPr>
          <w:p w14:paraId="497FF632">
            <w:pPr>
              <w:jc w:val="center"/>
            </w:pPr>
            <w:r>
              <w:t>构造</w:t>
            </w:r>
            <w:r>
              <w:br w:type="textWrapping"/>
            </w:r>
            <w:r>
              <w:t>编号</w:t>
            </w:r>
          </w:p>
        </w:tc>
        <w:tc>
          <w:tcPr>
            <w:shd w:val="clear" w:color="auto" w:fill="E6E6E6"/>
            <w:vAlign w:val="center"/>
          </w:tcPr>
          <w:p w14:paraId="667DEB2D">
            <w:pPr>
              <w:jc w:val="center"/>
            </w:pPr>
            <w:r>
              <w:t>整窗</w:t>
            </w:r>
            <w:r>
              <w:br w:type="textWrapping"/>
            </w:r>
            <w:r>
              <w:t>遮阳系数</w:t>
            </w:r>
          </w:p>
        </w:tc>
        <w:tc>
          <w:tcPr>
            <w:shd w:val="clear" w:color="auto" w:fill="E6E6E6"/>
            <w:vAlign w:val="center"/>
          </w:tcPr>
          <w:p w14:paraId="23B0AA71">
            <w:pPr>
              <w:jc w:val="center"/>
            </w:pPr>
            <w:r>
              <w:t>外遮阳</w:t>
            </w:r>
            <w:r>
              <w:br w:type="textWrapping"/>
            </w:r>
            <w:r>
              <w:t>编号</w:t>
            </w:r>
          </w:p>
        </w:tc>
        <w:tc>
          <w:tcPr>
            <w:shd w:val="clear" w:color="auto" w:fill="E6E6E6"/>
            <w:vAlign w:val="center"/>
          </w:tcPr>
          <w:p w14:paraId="230ECFA4">
            <w:pPr>
              <w:jc w:val="center"/>
            </w:pPr>
            <w:r>
              <w:t>是否中置遮阳</w:t>
            </w:r>
          </w:p>
        </w:tc>
      </w:tr>
      <w:tr w14:paraId="4770A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6FDAEB">
            <w:r>
              <w:t>1</w:t>
            </w:r>
          </w:p>
        </w:tc>
        <w:tc>
          <w:tcPr>
            <w:vAlign w:val="center"/>
          </w:tcPr>
          <w:p w14:paraId="4A055792"/>
        </w:tc>
        <w:tc>
          <w:tcPr>
            <w:vAlign w:val="center"/>
          </w:tcPr>
          <w:p w14:paraId="225FEC82">
            <w:r>
              <w:t>1</w:t>
            </w:r>
          </w:p>
        </w:tc>
        <w:tc>
          <w:tcPr>
            <w:vAlign w:val="center"/>
          </w:tcPr>
          <w:p w14:paraId="63159C26">
            <w:r>
              <w:t>3</w:t>
            </w:r>
          </w:p>
        </w:tc>
        <w:tc>
          <w:tcPr>
            <w:vAlign w:val="center"/>
          </w:tcPr>
          <w:p w14:paraId="0CAAA3C7">
            <w:r>
              <w:t>44.88</w:t>
            </w:r>
          </w:p>
        </w:tc>
        <w:tc>
          <w:tcPr>
            <w:vAlign w:val="center"/>
          </w:tcPr>
          <w:p w14:paraId="4EFD5117">
            <w:r>
              <w:t>134.64</w:t>
            </w:r>
          </w:p>
        </w:tc>
        <w:tc>
          <w:tcPr>
            <w:vAlign w:val="center"/>
          </w:tcPr>
          <w:p w14:paraId="06E4C40E">
            <w:r>
              <w:t>108</w:t>
            </w:r>
          </w:p>
        </w:tc>
        <w:tc>
          <w:tcPr>
            <w:vAlign w:val="center"/>
          </w:tcPr>
          <w:p w14:paraId="2DDABEAC">
            <w:r>
              <w:t>0.55</w:t>
            </w:r>
          </w:p>
        </w:tc>
        <w:tc>
          <w:tcPr>
            <w:vAlign w:val="center"/>
          </w:tcPr>
          <w:p w14:paraId="6DF9A83C">
            <w:r>
              <w:t>无外遮阳</w:t>
            </w:r>
          </w:p>
        </w:tc>
        <w:tc>
          <w:tcPr>
            <w:vAlign w:val="center"/>
          </w:tcPr>
          <w:p w14:paraId="744C28F6">
            <w:r>
              <w:t>否</w:t>
            </w:r>
          </w:p>
        </w:tc>
      </w:tr>
      <w:tr w14:paraId="2DD9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5669A">
            <w:r>
              <w:t>2</w:t>
            </w:r>
          </w:p>
        </w:tc>
        <w:tc>
          <w:tcPr>
            <w:vAlign w:val="center"/>
          </w:tcPr>
          <w:p w14:paraId="7055AE5C"/>
        </w:tc>
        <w:tc>
          <w:tcPr>
            <w:vAlign w:val="center"/>
          </w:tcPr>
          <w:p w14:paraId="4617940C">
            <w:r>
              <w:t>1</w:t>
            </w:r>
          </w:p>
        </w:tc>
        <w:tc>
          <w:tcPr>
            <w:vAlign w:val="center"/>
          </w:tcPr>
          <w:p w14:paraId="4F82AAF7">
            <w:r>
              <w:t>4</w:t>
            </w:r>
          </w:p>
        </w:tc>
        <w:tc>
          <w:tcPr>
            <w:vAlign w:val="center"/>
          </w:tcPr>
          <w:p w14:paraId="3733C8B6">
            <w:r>
              <w:t>22.44</w:t>
            </w:r>
          </w:p>
        </w:tc>
        <w:tc>
          <w:tcPr>
            <w:vAlign w:val="center"/>
          </w:tcPr>
          <w:p w14:paraId="5F88087B">
            <w:r>
              <w:t>89.76</w:t>
            </w:r>
          </w:p>
        </w:tc>
        <w:tc>
          <w:tcPr>
            <w:vAlign w:val="center"/>
          </w:tcPr>
          <w:p w14:paraId="6119CB3F">
            <w:r>
              <w:t>108</w:t>
            </w:r>
          </w:p>
        </w:tc>
        <w:tc>
          <w:tcPr>
            <w:vAlign w:val="center"/>
          </w:tcPr>
          <w:p w14:paraId="7725494F">
            <w:r>
              <w:t>0.55</w:t>
            </w:r>
          </w:p>
        </w:tc>
        <w:tc>
          <w:tcPr>
            <w:vAlign w:val="center"/>
          </w:tcPr>
          <w:p w14:paraId="76F40A83">
            <w:r>
              <w:t>无外遮阳</w:t>
            </w:r>
          </w:p>
        </w:tc>
        <w:tc>
          <w:tcPr>
            <w:vAlign w:val="center"/>
          </w:tcPr>
          <w:p w14:paraId="26286428">
            <w:r>
              <w:t>否</w:t>
            </w:r>
          </w:p>
        </w:tc>
      </w:tr>
      <w:tr w14:paraId="2D7D2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E98463">
            <w:r>
              <w:t>3</w:t>
            </w:r>
          </w:p>
        </w:tc>
        <w:tc>
          <w:tcPr>
            <w:vAlign w:val="center"/>
          </w:tcPr>
          <w:p w14:paraId="5E81C27E">
            <w:r>
              <w:t>C1</w:t>
            </w:r>
          </w:p>
        </w:tc>
        <w:tc>
          <w:tcPr>
            <w:vAlign w:val="center"/>
          </w:tcPr>
          <w:p w14:paraId="42351760">
            <w:r>
              <w:t>1</w:t>
            </w:r>
          </w:p>
        </w:tc>
        <w:tc>
          <w:tcPr>
            <w:vAlign w:val="center"/>
          </w:tcPr>
          <w:p w14:paraId="04AB2784">
            <w:r>
              <w:t>1</w:t>
            </w:r>
          </w:p>
        </w:tc>
        <w:tc>
          <w:tcPr>
            <w:vAlign w:val="center"/>
          </w:tcPr>
          <w:p w14:paraId="51AC2B59">
            <w:r>
              <w:t>44.88</w:t>
            </w:r>
          </w:p>
        </w:tc>
        <w:tc>
          <w:tcPr>
            <w:vAlign w:val="center"/>
          </w:tcPr>
          <w:p w14:paraId="125E39E0">
            <w:r>
              <w:t>44.88</w:t>
            </w:r>
          </w:p>
        </w:tc>
        <w:tc>
          <w:tcPr>
            <w:vAlign w:val="center"/>
          </w:tcPr>
          <w:p w14:paraId="6CA66B62">
            <w:r>
              <w:t>108</w:t>
            </w:r>
          </w:p>
        </w:tc>
        <w:tc>
          <w:tcPr>
            <w:vAlign w:val="center"/>
          </w:tcPr>
          <w:p w14:paraId="6D4BEE86">
            <w:r>
              <w:t>0.55</w:t>
            </w:r>
          </w:p>
        </w:tc>
        <w:tc>
          <w:tcPr>
            <w:vAlign w:val="center"/>
          </w:tcPr>
          <w:p w14:paraId="635DBC5B">
            <w:r>
              <w:t>无外遮阳</w:t>
            </w:r>
          </w:p>
        </w:tc>
        <w:tc>
          <w:tcPr>
            <w:vAlign w:val="center"/>
          </w:tcPr>
          <w:p w14:paraId="347C00FA">
            <w:r>
              <w:t>否</w:t>
            </w:r>
          </w:p>
        </w:tc>
      </w:tr>
      <w:tr w14:paraId="2C33E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69289">
            <w:r>
              <w:t>4</w:t>
            </w:r>
          </w:p>
        </w:tc>
        <w:tc>
          <w:tcPr>
            <w:vAlign w:val="center"/>
          </w:tcPr>
          <w:p w14:paraId="4C3663A3"/>
        </w:tc>
        <w:tc>
          <w:tcPr>
            <w:vAlign w:val="center"/>
          </w:tcPr>
          <w:p w14:paraId="79A18F98">
            <w:r>
              <w:t>3</w:t>
            </w:r>
          </w:p>
        </w:tc>
        <w:tc>
          <w:tcPr>
            <w:vAlign w:val="center"/>
          </w:tcPr>
          <w:p w14:paraId="07E52EB1">
            <w:r>
              <w:t>1</w:t>
            </w:r>
          </w:p>
        </w:tc>
        <w:tc>
          <w:tcPr>
            <w:vAlign w:val="center"/>
          </w:tcPr>
          <w:p w14:paraId="2E1571AE">
            <w:r>
              <w:t>49.28</w:t>
            </w:r>
          </w:p>
        </w:tc>
        <w:tc>
          <w:tcPr>
            <w:vAlign w:val="center"/>
          </w:tcPr>
          <w:p w14:paraId="63AC0317">
            <w:r>
              <w:t>49.28</w:t>
            </w:r>
          </w:p>
        </w:tc>
        <w:tc>
          <w:tcPr>
            <w:vAlign w:val="center"/>
          </w:tcPr>
          <w:p w14:paraId="18A5FDB2">
            <w:r>
              <w:t>108</w:t>
            </w:r>
          </w:p>
        </w:tc>
        <w:tc>
          <w:tcPr>
            <w:vAlign w:val="center"/>
          </w:tcPr>
          <w:p w14:paraId="1E8C410E">
            <w:r>
              <w:t>0.55</w:t>
            </w:r>
          </w:p>
        </w:tc>
        <w:tc>
          <w:tcPr>
            <w:vAlign w:val="center"/>
          </w:tcPr>
          <w:p w14:paraId="2E407E16">
            <w:r>
              <w:t>无外遮阳</w:t>
            </w:r>
          </w:p>
        </w:tc>
        <w:tc>
          <w:tcPr>
            <w:vAlign w:val="center"/>
          </w:tcPr>
          <w:p w14:paraId="302A023F">
            <w:r>
              <w:t>否</w:t>
            </w:r>
          </w:p>
        </w:tc>
      </w:tr>
      <w:tr w14:paraId="4872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1CF98D">
            <w:r>
              <w:t>5</w:t>
            </w:r>
          </w:p>
        </w:tc>
        <w:tc>
          <w:tcPr>
            <w:vAlign w:val="center"/>
          </w:tcPr>
          <w:p w14:paraId="44B25380"/>
        </w:tc>
        <w:tc>
          <w:tcPr>
            <w:vAlign w:val="center"/>
          </w:tcPr>
          <w:p w14:paraId="2097DC6C">
            <w:r>
              <w:t>3</w:t>
            </w:r>
          </w:p>
        </w:tc>
        <w:tc>
          <w:tcPr>
            <w:vAlign w:val="center"/>
          </w:tcPr>
          <w:p w14:paraId="3A134D83">
            <w:r>
              <w:t>1</w:t>
            </w:r>
          </w:p>
        </w:tc>
        <w:tc>
          <w:tcPr>
            <w:vAlign w:val="center"/>
          </w:tcPr>
          <w:p w14:paraId="7BDF21DE">
            <w:r>
              <w:t>123.20</w:t>
            </w:r>
          </w:p>
        </w:tc>
        <w:tc>
          <w:tcPr>
            <w:vAlign w:val="center"/>
          </w:tcPr>
          <w:p w14:paraId="7981F53C">
            <w:r>
              <w:t>123.20</w:t>
            </w:r>
          </w:p>
        </w:tc>
        <w:tc>
          <w:tcPr>
            <w:vAlign w:val="center"/>
          </w:tcPr>
          <w:p w14:paraId="4ADF979B">
            <w:r>
              <w:t>108</w:t>
            </w:r>
          </w:p>
        </w:tc>
        <w:tc>
          <w:tcPr>
            <w:vAlign w:val="center"/>
          </w:tcPr>
          <w:p w14:paraId="1742574B">
            <w:r>
              <w:t>0.55</w:t>
            </w:r>
          </w:p>
        </w:tc>
        <w:tc>
          <w:tcPr>
            <w:vAlign w:val="center"/>
          </w:tcPr>
          <w:p w14:paraId="3D204FC3">
            <w:r>
              <w:t>无外遮阳</w:t>
            </w:r>
          </w:p>
        </w:tc>
        <w:tc>
          <w:tcPr>
            <w:vAlign w:val="center"/>
          </w:tcPr>
          <w:p w14:paraId="59FAB0EE">
            <w:r>
              <w:t>否</w:t>
            </w:r>
          </w:p>
        </w:tc>
      </w:tr>
      <w:tr w14:paraId="5870B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A9F69D2">
            <w:r>
              <w:t>朝向总面积（㎡）</w:t>
            </w:r>
          </w:p>
        </w:tc>
        <w:tc>
          <w:tcPr>
            <w:vAlign w:val="center"/>
          </w:tcPr>
          <w:p w14:paraId="173CB973">
            <w:r>
              <w:t>441.76</w:t>
            </w:r>
          </w:p>
        </w:tc>
        <w:tc>
          <w:tcPr>
            <w:gridSpan w:val="4"/>
            <w:shd w:val="clear" w:color="auto" w:fill="E6E6E6"/>
            <w:vAlign w:val="center"/>
          </w:tcPr>
          <w:p w14:paraId="3B09AE65"/>
        </w:tc>
      </w:tr>
    </w:tbl>
    <w:p w14:paraId="654D6911">
      <w:pPr>
        <w:widowControl w:val="0"/>
        <w:jc w:val="both"/>
        <w:rPr>
          <w:kern w:val="2"/>
          <w:lang w:val="en-US"/>
        </w:rPr>
      </w:pPr>
    </w:p>
    <w:p w14:paraId="78959B3F">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5E723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BA1A2">
            <w:pPr>
              <w:jc w:val="center"/>
            </w:pPr>
            <w:r>
              <w:t>序号</w:t>
            </w:r>
          </w:p>
        </w:tc>
        <w:tc>
          <w:tcPr>
            <w:shd w:val="clear" w:color="auto" w:fill="E6E6E6"/>
            <w:vAlign w:val="center"/>
          </w:tcPr>
          <w:p w14:paraId="337A2655">
            <w:pPr>
              <w:jc w:val="center"/>
            </w:pPr>
            <w:r>
              <w:t>门窗</w:t>
            </w:r>
            <w:r>
              <w:br w:type="textWrapping"/>
            </w:r>
            <w:r>
              <w:t>编号</w:t>
            </w:r>
          </w:p>
        </w:tc>
        <w:tc>
          <w:tcPr>
            <w:shd w:val="clear" w:color="auto" w:fill="E6E6E6"/>
            <w:vAlign w:val="center"/>
          </w:tcPr>
          <w:p w14:paraId="5DFD4B82">
            <w:pPr>
              <w:jc w:val="center"/>
            </w:pPr>
            <w:r>
              <w:t>楼层</w:t>
            </w:r>
          </w:p>
        </w:tc>
        <w:tc>
          <w:tcPr>
            <w:shd w:val="clear" w:color="auto" w:fill="E6E6E6"/>
            <w:vAlign w:val="center"/>
          </w:tcPr>
          <w:p w14:paraId="3638D090">
            <w:pPr>
              <w:jc w:val="center"/>
            </w:pPr>
            <w:r>
              <w:t>数量</w:t>
            </w:r>
          </w:p>
        </w:tc>
        <w:tc>
          <w:tcPr>
            <w:shd w:val="clear" w:color="auto" w:fill="E6E6E6"/>
            <w:vAlign w:val="center"/>
          </w:tcPr>
          <w:p w14:paraId="48F25EFC">
            <w:pPr>
              <w:jc w:val="center"/>
            </w:pPr>
            <w:r>
              <w:t>单个面积（㎡）</w:t>
            </w:r>
          </w:p>
        </w:tc>
        <w:tc>
          <w:tcPr>
            <w:shd w:val="clear" w:color="auto" w:fill="E6E6E6"/>
            <w:vAlign w:val="center"/>
          </w:tcPr>
          <w:p w14:paraId="3CA9E171">
            <w:pPr>
              <w:jc w:val="center"/>
            </w:pPr>
            <w:r>
              <w:t>总面积（㎡）</w:t>
            </w:r>
          </w:p>
        </w:tc>
        <w:tc>
          <w:tcPr>
            <w:shd w:val="clear" w:color="auto" w:fill="E6E6E6"/>
            <w:vAlign w:val="center"/>
          </w:tcPr>
          <w:p w14:paraId="557E730E">
            <w:pPr>
              <w:jc w:val="center"/>
            </w:pPr>
            <w:r>
              <w:t>构造</w:t>
            </w:r>
            <w:r>
              <w:br w:type="textWrapping"/>
            </w:r>
            <w:r>
              <w:t>编号</w:t>
            </w:r>
          </w:p>
        </w:tc>
        <w:tc>
          <w:tcPr>
            <w:shd w:val="clear" w:color="auto" w:fill="E6E6E6"/>
            <w:vAlign w:val="center"/>
          </w:tcPr>
          <w:p w14:paraId="6E8D79FE">
            <w:pPr>
              <w:jc w:val="center"/>
            </w:pPr>
            <w:r>
              <w:t>整窗</w:t>
            </w:r>
            <w:r>
              <w:br w:type="textWrapping"/>
            </w:r>
            <w:r>
              <w:t>遮阳系数</w:t>
            </w:r>
          </w:p>
        </w:tc>
        <w:tc>
          <w:tcPr>
            <w:shd w:val="clear" w:color="auto" w:fill="E6E6E6"/>
            <w:vAlign w:val="center"/>
          </w:tcPr>
          <w:p w14:paraId="5C4F0A2F">
            <w:pPr>
              <w:jc w:val="center"/>
            </w:pPr>
            <w:r>
              <w:t>外遮阳</w:t>
            </w:r>
            <w:r>
              <w:br w:type="textWrapping"/>
            </w:r>
            <w:r>
              <w:t>编号</w:t>
            </w:r>
          </w:p>
        </w:tc>
        <w:tc>
          <w:tcPr>
            <w:shd w:val="clear" w:color="auto" w:fill="E6E6E6"/>
            <w:vAlign w:val="center"/>
          </w:tcPr>
          <w:p w14:paraId="1D9BC2C1">
            <w:pPr>
              <w:jc w:val="center"/>
            </w:pPr>
            <w:r>
              <w:t>是否中置遮阳</w:t>
            </w:r>
          </w:p>
        </w:tc>
      </w:tr>
      <w:tr w14:paraId="7825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98A9B9">
            <w:r>
              <w:t>1</w:t>
            </w:r>
          </w:p>
        </w:tc>
        <w:tc>
          <w:tcPr>
            <w:vAlign w:val="center"/>
          </w:tcPr>
          <w:p w14:paraId="01D153E0">
            <w:r>
              <w:t>C1'</w:t>
            </w:r>
          </w:p>
        </w:tc>
        <w:tc>
          <w:tcPr>
            <w:vAlign w:val="center"/>
          </w:tcPr>
          <w:p w14:paraId="75DBEBCA">
            <w:r>
              <w:t>1,3</w:t>
            </w:r>
          </w:p>
        </w:tc>
        <w:tc>
          <w:tcPr>
            <w:vAlign w:val="center"/>
          </w:tcPr>
          <w:p w14:paraId="2AE068B4">
            <w:r>
              <w:t>3</w:t>
            </w:r>
          </w:p>
        </w:tc>
        <w:tc>
          <w:tcPr>
            <w:vAlign w:val="center"/>
          </w:tcPr>
          <w:p w14:paraId="1A1F1344">
            <w:r>
              <w:t>4.50</w:t>
            </w:r>
          </w:p>
        </w:tc>
        <w:tc>
          <w:tcPr>
            <w:vAlign w:val="center"/>
          </w:tcPr>
          <w:p w14:paraId="438574D1">
            <w:r>
              <w:t>13.50</w:t>
            </w:r>
          </w:p>
        </w:tc>
        <w:tc>
          <w:tcPr>
            <w:vAlign w:val="center"/>
          </w:tcPr>
          <w:p w14:paraId="4B4509AD">
            <w:r>
              <w:t>18</w:t>
            </w:r>
          </w:p>
        </w:tc>
        <w:tc>
          <w:tcPr>
            <w:vAlign w:val="center"/>
          </w:tcPr>
          <w:p w14:paraId="29861413">
            <w:r>
              <w:t>0.46</w:t>
            </w:r>
          </w:p>
        </w:tc>
        <w:tc>
          <w:tcPr>
            <w:vAlign w:val="center"/>
          </w:tcPr>
          <w:p w14:paraId="239C7C64">
            <w:r>
              <w:t>自定义外遮阳0</w:t>
            </w:r>
          </w:p>
        </w:tc>
        <w:tc>
          <w:tcPr>
            <w:vAlign w:val="center"/>
          </w:tcPr>
          <w:p w14:paraId="2661F265">
            <w:r>
              <w:t>否</w:t>
            </w:r>
          </w:p>
        </w:tc>
      </w:tr>
      <w:tr w14:paraId="6476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AE8E5B">
            <w:r>
              <w:t>2</w:t>
            </w:r>
          </w:p>
        </w:tc>
        <w:tc>
          <w:tcPr>
            <w:vAlign w:val="center"/>
          </w:tcPr>
          <w:p w14:paraId="7867DBD4">
            <w:r>
              <w:t>C2</w:t>
            </w:r>
          </w:p>
        </w:tc>
        <w:tc>
          <w:tcPr>
            <w:vAlign w:val="center"/>
          </w:tcPr>
          <w:p w14:paraId="29FFC50B">
            <w:r>
              <w:t>1,3</w:t>
            </w:r>
          </w:p>
        </w:tc>
        <w:tc>
          <w:tcPr>
            <w:vAlign w:val="center"/>
          </w:tcPr>
          <w:p w14:paraId="2F41FA8F">
            <w:r>
              <w:t>2</w:t>
            </w:r>
          </w:p>
        </w:tc>
        <w:tc>
          <w:tcPr>
            <w:vAlign w:val="center"/>
          </w:tcPr>
          <w:p w14:paraId="5CD32C43">
            <w:r>
              <w:t>2.16</w:t>
            </w:r>
          </w:p>
        </w:tc>
        <w:tc>
          <w:tcPr>
            <w:vAlign w:val="center"/>
          </w:tcPr>
          <w:p w14:paraId="540FC7AF">
            <w:r>
              <w:t>4.32</w:t>
            </w:r>
          </w:p>
        </w:tc>
        <w:tc>
          <w:tcPr>
            <w:vAlign w:val="center"/>
          </w:tcPr>
          <w:p w14:paraId="64BBECBA">
            <w:r>
              <w:t>18</w:t>
            </w:r>
          </w:p>
        </w:tc>
        <w:tc>
          <w:tcPr>
            <w:vAlign w:val="center"/>
          </w:tcPr>
          <w:p w14:paraId="6AEB6928">
            <w:r>
              <w:t>0.46</w:t>
            </w:r>
          </w:p>
        </w:tc>
        <w:tc>
          <w:tcPr>
            <w:vAlign w:val="center"/>
          </w:tcPr>
          <w:p w14:paraId="39A2DB93">
            <w:r>
              <w:t>自定义外遮阳0</w:t>
            </w:r>
          </w:p>
        </w:tc>
        <w:tc>
          <w:tcPr>
            <w:vAlign w:val="center"/>
          </w:tcPr>
          <w:p w14:paraId="318C61E4">
            <w:r>
              <w:t>否</w:t>
            </w:r>
          </w:p>
        </w:tc>
      </w:tr>
      <w:tr w14:paraId="73BE6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D97A4">
            <w:r>
              <w:t>3</w:t>
            </w:r>
          </w:p>
        </w:tc>
        <w:tc>
          <w:tcPr>
            <w:vAlign w:val="center"/>
          </w:tcPr>
          <w:p w14:paraId="06C6A16C">
            <w:r>
              <w:t>C4</w:t>
            </w:r>
          </w:p>
        </w:tc>
        <w:tc>
          <w:tcPr>
            <w:vAlign w:val="center"/>
          </w:tcPr>
          <w:p w14:paraId="53178870">
            <w:r>
              <w:t>1,3</w:t>
            </w:r>
          </w:p>
        </w:tc>
        <w:tc>
          <w:tcPr>
            <w:vAlign w:val="center"/>
          </w:tcPr>
          <w:p w14:paraId="51DDC737">
            <w:r>
              <w:t>4</w:t>
            </w:r>
          </w:p>
        </w:tc>
        <w:tc>
          <w:tcPr>
            <w:vAlign w:val="center"/>
          </w:tcPr>
          <w:p w14:paraId="418E8740">
            <w:r>
              <w:t>0.54</w:t>
            </w:r>
          </w:p>
        </w:tc>
        <w:tc>
          <w:tcPr>
            <w:vAlign w:val="center"/>
          </w:tcPr>
          <w:p w14:paraId="6D7F5684">
            <w:r>
              <w:t>2.16</w:t>
            </w:r>
          </w:p>
        </w:tc>
        <w:tc>
          <w:tcPr>
            <w:vAlign w:val="center"/>
          </w:tcPr>
          <w:p w14:paraId="37F4AEBB">
            <w:r>
              <w:t>18</w:t>
            </w:r>
          </w:p>
        </w:tc>
        <w:tc>
          <w:tcPr>
            <w:vAlign w:val="center"/>
          </w:tcPr>
          <w:p w14:paraId="17285596">
            <w:r>
              <w:t>0.46</w:t>
            </w:r>
          </w:p>
        </w:tc>
        <w:tc>
          <w:tcPr>
            <w:vAlign w:val="center"/>
          </w:tcPr>
          <w:p w14:paraId="330BB3CD">
            <w:r>
              <w:t>自定义外遮阳0</w:t>
            </w:r>
          </w:p>
        </w:tc>
        <w:tc>
          <w:tcPr>
            <w:vAlign w:val="center"/>
          </w:tcPr>
          <w:p w14:paraId="680262DE">
            <w:r>
              <w:t>否</w:t>
            </w:r>
          </w:p>
        </w:tc>
      </w:tr>
      <w:tr w14:paraId="542B7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3FFF57F">
            <w:r>
              <w:t>朝向总面积（㎡）</w:t>
            </w:r>
          </w:p>
        </w:tc>
        <w:tc>
          <w:tcPr>
            <w:vAlign w:val="center"/>
          </w:tcPr>
          <w:p w14:paraId="47A1C93C">
            <w:r>
              <w:t>19.98</w:t>
            </w:r>
          </w:p>
        </w:tc>
        <w:tc>
          <w:tcPr>
            <w:gridSpan w:val="4"/>
            <w:shd w:val="clear" w:color="auto" w:fill="E6E6E6"/>
            <w:vAlign w:val="center"/>
          </w:tcPr>
          <w:p w14:paraId="672C6B0C"/>
        </w:tc>
      </w:tr>
    </w:tbl>
    <w:p w14:paraId="564F4466">
      <w:pPr>
        <w:widowControl w:val="0"/>
        <w:jc w:val="both"/>
        <w:rPr>
          <w:kern w:val="2"/>
          <w:lang w:val="en-US"/>
        </w:rPr>
      </w:pPr>
    </w:p>
    <w:p w14:paraId="77A398F7">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FB7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EFE26">
            <w:pPr>
              <w:jc w:val="center"/>
            </w:pPr>
            <w:r>
              <w:t>序号</w:t>
            </w:r>
          </w:p>
        </w:tc>
        <w:tc>
          <w:tcPr>
            <w:shd w:val="clear" w:color="auto" w:fill="E6E6E6"/>
            <w:vAlign w:val="center"/>
          </w:tcPr>
          <w:p w14:paraId="4E71B89F">
            <w:pPr>
              <w:jc w:val="center"/>
            </w:pPr>
            <w:r>
              <w:t>门窗</w:t>
            </w:r>
            <w:r>
              <w:br w:type="textWrapping"/>
            </w:r>
            <w:r>
              <w:t>编号</w:t>
            </w:r>
          </w:p>
        </w:tc>
        <w:tc>
          <w:tcPr>
            <w:shd w:val="clear" w:color="auto" w:fill="E6E6E6"/>
            <w:vAlign w:val="center"/>
          </w:tcPr>
          <w:p w14:paraId="45921133">
            <w:pPr>
              <w:jc w:val="center"/>
            </w:pPr>
            <w:r>
              <w:t>楼层</w:t>
            </w:r>
          </w:p>
        </w:tc>
        <w:tc>
          <w:tcPr>
            <w:shd w:val="clear" w:color="auto" w:fill="E6E6E6"/>
            <w:vAlign w:val="center"/>
          </w:tcPr>
          <w:p w14:paraId="5232E302">
            <w:pPr>
              <w:jc w:val="center"/>
            </w:pPr>
            <w:r>
              <w:t>数量</w:t>
            </w:r>
          </w:p>
        </w:tc>
        <w:tc>
          <w:tcPr>
            <w:shd w:val="clear" w:color="auto" w:fill="E6E6E6"/>
            <w:vAlign w:val="center"/>
          </w:tcPr>
          <w:p w14:paraId="031B4986">
            <w:pPr>
              <w:jc w:val="center"/>
            </w:pPr>
            <w:r>
              <w:t>单个面积（㎡）</w:t>
            </w:r>
          </w:p>
        </w:tc>
        <w:tc>
          <w:tcPr>
            <w:shd w:val="clear" w:color="auto" w:fill="E6E6E6"/>
            <w:vAlign w:val="center"/>
          </w:tcPr>
          <w:p w14:paraId="0B232D24">
            <w:pPr>
              <w:jc w:val="center"/>
            </w:pPr>
            <w:r>
              <w:t>总面积（㎡）</w:t>
            </w:r>
          </w:p>
        </w:tc>
        <w:tc>
          <w:tcPr>
            <w:shd w:val="clear" w:color="auto" w:fill="E6E6E6"/>
            <w:vAlign w:val="center"/>
          </w:tcPr>
          <w:p w14:paraId="10782F72">
            <w:pPr>
              <w:jc w:val="center"/>
            </w:pPr>
            <w:r>
              <w:t>构造</w:t>
            </w:r>
            <w:r>
              <w:br w:type="textWrapping"/>
            </w:r>
            <w:r>
              <w:t>编号</w:t>
            </w:r>
          </w:p>
        </w:tc>
        <w:tc>
          <w:tcPr>
            <w:shd w:val="clear" w:color="auto" w:fill="E6E6E6"/>
            <w:vAlign w:val="center"/>
          </w:tcPr>
          <w:p w14:paraId="77F132FF">
            <w:pPr>
              <w:jc w:val="center"/>
            </w:pPr>
            <w:r>
              <w:t>整窗</w:t>
            </w:r>
            <w:r>
              <w:br w:type="textWrapping"/>
            </w:r>
            <w:r>
              <w:t>遮阳系数</w:t>
            </w:r>
          </w:p>
        </w:tc>
        <w:tc>
          <w:tcPr>
            <w:shd w:val="clear" w:color="auto" w:fill="E6E6E6"/>
            <w:vAlign w:val="center"/>
          </w:tcPr>
          <w:p w14:paraId="2DDD1A51">
            <w:pPr>
              <w:jc w:val="center"/>
            </w:pPr>
            <w:r>
              <w:t>外遮阳</w:t>
            </w:r>
            <w:r>
              <w:br w:type="textWrapping"/>
            </w:r>
            <w:r>
              <w:t>编号</w:t>
            </w:r>
          </w:p>
        </w:tc>
        <w:tc>
          <w:tcPr>
            <w:shd w:val="clear" w:color="auto" w:fill="E6E6E6"/>
            <w:vAlign w:val="center"/>
          </w:tcPr>
          <w:p w14:paraId="3B3259DD">
            <w:pPr>
              <w:jc w:val="center"/>
            </w:pPr>
            <w:r>
              <w:t>是否中置遮阳</w:t>
            </w:r>
          </w:p>
        </w:tc>
      </w:tr>
      <w:tr w14:paraId="2757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20D589">
            <w:r>
              <w:t>1</w:t>
            </w:r>
          </w:p>
        </w:tc>
        <w:tc>
          <w:tcPr>
            <w:vAlign w:val="center"/>
          </w:tcPr>
          <w:p w14:paraId="5DE7CCB7">
            <w:r>
              <w:t>C1'</w:t>
            </w:r>
          </w:p>
        </w:tc>
        <w:tc>
          <w:tcPr>
            <w:vAlign w:val="center"/>
          </w:tcPr>
          <w:p w14:paraId="04BDDDD5">
            <w:r>
              <w:t>1,3</w:t>
            </w:r>
          </w:p>
        </w:tc>
        <w:tc>
          <w:tcPr>
            <w:vAlign w:val="center"/>
          </w:tcPr>
          <w:p w14:paraId="30E46A0C">
            <w:r>
              <w:t>3</w:t>
            </w:r>
          </w:p>
        </w:tc>
        <w:tc>
          <w:tcPr>
            <w:vAlign w:val="center"/>
          </w:tcPr>
          <w:p w14:paraId="1ABA4B9E">
            <w:r>
              <w:t>4.50</w:t>
            </w:r>
          </w:p>
        </w:tc>
        <w:tc>
          <w:tcPr>
            <w:vAlign w:val="center"/>
          </w:tcPr>
          <w:p w14:paraId="236AC5F0">
            <w:r>
              <w:t>13.50</w:t>
            </w:r>
          </w:p>
        </w:tc>
        <w:tc>
          <w:tcPr>
            <w:vAlign w:val="center"/>
          </w:tcPr>
          <w:p w14:paraId="6AD31E75">
            <w:r>
              <w:t>18</w:t>
            </w:r>
          </w:p>
        </w:tc>
        <w:tc>
          <w:tcPr>
            <w:vAlign w:val="center"/>
          </w:tcPr>
          <w:p w14:paraId="3BE66528">
            <w:r>
              <w:t>0.46</w:t>
            </w:r>
          </w:p>
        </w:tc>
        <w:tc>
          <w:tcPr>
            <w:vAlign w:val="center"/>
          </w:tcPr>
          <w:p w14:paraId="23F0027B">
            <w:r>
              <w:t>自定义外遮阳0</w:t>
            </w:r>
          </w:p>
        </w:tc>
        <w:tc>
          <w:tcPr>
            <w:vAlign w:val="center"/>
          </w:tcPr>
          <w:p w14:paraId="77EAEAC2">
            <w:r>
              <w:t>否</w:t>
            </w:r>
          </w:p>
        </w:tc>
      </w:tr>
      <w:tr w14:paraId="1E28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FE0C7">
            <w:r>
              <w:t>2</w:t>
            </w:r>
          </w:p>
        </w:tc>
        <w:tc>
          <w:tcPr>
            <w:vAlign w:val="center"/>
          </w:tcPr>
          <w:p w14:paraId="74A059D5">
            <w:r>
              <w:t>C2</w:t>
            </w:r>
          </w:p>
        </w:tc>
        <w:tc>
          <w:tcPr>
            <w:vAlign w:val="center"/>
          </w:tcPr>
          <w:p w14:paraId="72E26371">
            <w:r>
              <w:t>1,3</w:t>
            </w:r>
          </w:p>
        </w:tc>
        <w:tc>
          <w:tcPr>
            <w:vAlign w:val="center"/>
          </w:tcPr>
          <w:p w14:paraId="7FA2014F">
            <w:r>
              <w:t>2</w:t>
            </w:r>
          </w:p>
        </w:tc>
        <w:tc>
          <w:tcPr>
            <w:vAlign w:val="center"/>
          </w:tcPr>
          <w:p w14:paraId="7930C574">
            <w:r>
              <w:t>2.16</w:t>
            </w:r>
          </w:p>
        </w:tc>
        <w:tc>
          <w:tcPr>
            <w:vAlign w:val="center"/>
          </w:tcPr>
          <w:p w14:paraId="2DB1C4C1">
            <w:r>
              <w:t>4.32</w:t>
            </w:r>
          </w:p>
        </w:tc>
        <w:tc>
          <w:tcPr>
            <w:vAlign w:val="center"/>
          </w:tcPr>
          <w:p w14:paraId="2C132894">
            <w:r>
              <w:t>18</w:t>
            </w:r>
          </w:p>
        </w:tc>
        <w:tc>
          <w:tcPr>
            <w:vAlign w:val="center"/>
          </w:tcPr>
          <w:p w14:paraId="0956ABD7">
            <w:r>
              <w:t>0.46</w:t>
            </w:r>
          </w:p>
        </w:tc>
        <w:tc>
          <w:tcPr>
            <w:vAlign w:val="center"/>
          </w:tcPr>
          <w:p w14:paraId="328D6F51">
            <w:r>
              <w:t>自定义外遮阳0</w:t>
            </w:r>
          </w:p>
        </w:tc>
        <w:tc>
          <w:tcPr>
            <w:vAlign w:val="center"/>
          </w:tcPr>
          <w:p w14:paraId="4B5024AE">
            <w:r>
              <w:t>否</w:t>
            </w:r>
          </w:p>
        </w:tc>
      </w:tr>
      <w:tr w14:paraId="03314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8DB531">
            <w:r>
              <w:t>3</w:t>
            </w:r>
          </w:p>
        </w:tc>
        <w:tc>
          <w:tcPr>
            <w:vAlign w:val="center"/>
          </w:tcPr>
          <w:p w14:paraId="09C2647B">
            <w:r>
              <w:t>C4</w:t>
            </w:r>
          </w:p>
        </w:tc>
        <w:tc>
          <w:tcPr>
            <w:vAlign w:val="center"/>
          </w:tcPr>
          <w:p w14:paraId="71A941DE">
            <w:r>
              <w:t>1,3</w:t>
            </w:r>
          </w:p>
        </w:tc>
        <w:tc>
          <w:tcPr>
            <w:vAlign w:val="center"/>
          </w:tcPr>
          <w:p w14:paraId="5183AFFF">
            <w:r>
              <w:t>4</w:t>
            </w:r>
          </w:p>
        </w:tc>
        <w:tc>
          <w:tcPr>
            <w:vAlign w:val="center"/>
          </w:tcPr>
          <w:p w14:paraId="101C087B">
            <w:r>
              <w:t>0.54</w:t>
            </w:r>
          </w:p>
        </w:tc>
        <w:tc>
          <w:tcPr>
            <w:vAlign w:val="center"/>
          </w:tcPr>
          <w:p w14:paraId="201C17E1">
            <w:r>
              <w:t>2.16</w:t>
            </w:r>
          </w:p>
        </w:tc>
        <w:tc>
          <w:tcPr>
            <w:vAlign w:val="center"/>
          </w:tcPr>
          <w:p w14:paraId="370E6823">
            <w:r>
              <w:t>18</w:t>
            </w:r>
          </w:p>
        </w:tc>
        <w:tc>
          <w:tcPr>
            <w:vAlign w:val="center"/>
          </w:tcPr>
          <w:p w14:paraId="34BEA3F5">
            <w:r>
              <w:t>0.46</w:t>
            </w:r>
          </w:p>
        </w:tc>
        <w:tc>
          <w:tcPr>
            <w:vAlign w:val="center"/>
          </w:tcPr>
          <w:p w14:paraId="65ADE9DB">
            <w:r>
              <w:t>自定义外遮阳0</w:t>
            </w:r>
          </w:p>
        </w:tc>
        <w:tc>
          <w:tcPr>
            <w:vAlign w:val="center"/>
          </w:tcPr>
          <w:p w14:paraId="16AAA968">
            <w:r>
              <w:t>否</w:t>
            </w:r>
          </w:p>
        </w:tc>
      </w:tr>
      <w:tr w14:paraId="538C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047FF20">
            <w:r>
              <w:t>朝向总面积（㎡）</w:t>
            </w:r>
          </w:p>
        </w:tc>
        <w:tc>
          <w:tcPr>
            <w:vAlign w:val="center"/>
          </w:tcPr>
          <w:p w14:paraId="0FDCA9AF">
            <w:r>
              <w:t>19.98</w:t>
            </w:r>
          </w:p>
        </w:tc>
        <w:tc>
          <w:tcPr>
            <w:gridSpan w:val="4"/>
            <w:shd w:val="clear" w:color="auto" w:fill="E6E6E6"/>
            <w:vAlign w:val="center"/>
          </w:tcPr>
          <w:p w14:paraId="21E84B06"/>
        </w:tc>
      </w:tr>
    </w:tbl>
    <w:p w14:paraId="3D0FDB4C">
      <w:pPr>
        <w:widowControl w:val="0"/>
        <w:jc w:val="both"/>
        <w:rPr>
          <w:kern w:val="2"/>
          <w:lang w:val="en-US"/>
        </w:rPr>
      </w:pPr>
    </w:p>
    <w:p w14:paraId="55EA0952">
      <w:pPr>
        <w:widowControl w:val="0"/>
        <w:jc w:val="both"/>
        <w:rPr>
          <w:kern w:val="2"/>
          <w:lang w:val="en-US"/>
        </w:rPr>
      </w:pPr>
      <w:r>
        <w:rPr>
          <w:kern w:val="2"/>
          <w:lang w:val="en-US"/>
        </w:rPr>
        <w:t>5.天窗</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8BE7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481B5">
            <w:pPr>
              <w:jc w:val="center"/>
            </w:pPr>
            <w:r>
              <w:t>序号</w:t>
            </w:r>
          </w:p>
        </w:tc>
        <w:tc>
          <w:tcPr>
            <w:shd w:val="clear" w:color="auto" w:fill="E6E6E6"/>
            <w:vAlign w:val="center"/>
          </w:tcPr>
          <w:p w14:paraId="3BA1B126">
            <w:pPr>
              <w:jc w:val="center"/>
            </w:pPr>
            <w:r>
              <w:t>门窗</w:t>
            </w:r>
            <w:r>
              <w:br w:type="textWrapping"/>
            </w:r>
            <w:r>
              <w:t>编号</w:t>
            </w:r>
          </w:p>
        </w:tc>
        <w:tc>
          <w:tcPr>
            <w:shd w:val="clear" w:color="auto" w:fill="E6E6E6"/>
            <w:vAlign w:val="center"/>
          </w:tcPr>
          <w:p w14:paraId="398B1842">
            <w:pPr>
              <w:jc w:val="center"/>
            </w:pPr>
            <w:r>
              <w:t>楼层</w:t>
            </w:r>
          </w:p>
        </w:tc>
        <w:tc>
          <w:tcPr>
            <w:shd w:val="clear" w:color="auto" w:fill="E6E6E6"/>
            <w:vAlign w:val="center"/>
          </w:tcPr>
          <w:p w14:paraId="183EA86B">
            <w:pPr>
              <w:jc w:val="center"/>
            </w:pPr>
            <w:r>
              <w:t>数量</w:t>
            </w:r>
          </w:p>
        </w:tc>
        <w:tc>
          <w:tcPr>
            <w:shd w:val="clear" w:color="auto" w:fill="E6E6E6"/>
            <w:vAlign w:val="center"/>
          </w:tcPr>
          <w:p w14:paraId="00BFB2DB">
            <w:pPr>
              <w:jc w:val="center"/>
            </w:pPr>
            <w:r>
              <w:t>单个面积（㎡）</w:t>
            </w:r>
          </w:p>
        </w:tc>
        <w:tc>
          <w:tcPr>
            <w:shd w:val="clear" w:color="auto" w:fill="E6E6E6"/>
            <w:vAlign w:val="center"/>
          </w:tcPr>
          <w:p w14:paraId="65761D82">
            <w:pPr>
              <w:jc w:val="center"/>
            </w:pPr>
            <w:r>
              <w:t>总面积（㎡）</w:t>
            </w:r>
          </w:p>
        </w:tc>
        <w:tc>
          <w:tcPr>
            <w:shd w:val="clear" w:color="auto" w:fill="E6E6E6"/>
            <w:vAlign w:val="center"/>
          </w:tcPr>
          <w:p w14:paraId="39EE7793">
            <w:pPr>
              <w:jc w:val="center"/>
            </w:pPr>
            <w:r>
              <w:t>构造</w:t>
            </w:r>
            <w:r>
              <w:br w:type="textWrapping"/>
            </w:r>
            <w:r>
              <w:t>编号</w:t>
            </w:r>
          </w:p>
        </w:tc>
        <w:tc>
          <w:tcPr>
            <w:shd w:val="clear" w:color="auto" w:fill="E6E6E6"/>
            <w:vAlign w:val="center"/>
          </w:tcPr>
          <w:p w14:paraId="1983991F">
            <w:pPr>
              <w:jc w:val="center"/>
            </w:pPr>
            <w:r>
              <w:t>整窗</w:t>
            </w:r>
            <w:r>
              <w:br w:type="textWrapping"/>
            </w:r>
            <w:r>
              <w:t>遮阳系数</w:t>
            </w:r>
          </w:p>
        </w:tc>
        <w:tc>
          <w:tcPr>
            <w:shd w:val="clear" w:color="auto" w:fill="E6E6E6"/>
            <w:vAlign w:val="center"/>
          </w:tcPr>
          <w:p w14:paraId="17DE4872">
            <w:pPr>
              <w:jc w:val="center"/>
            </w:pPr>
            <w:r>
              <w:t>外遮阳</w:t>
            </w:r>
            <w:r>
              <w:br w:type="textWrapping"/>
            </w:r>
            <w:r>
              <w:t>编号</w:t>
            </w:r>
          </w:p>
        </w:tc>
        <w:tc>
          <w:tcPr>
            <w:shd w:val="clear" w:color="auto" w:fill="E6E6E6"/>
            <w:vAlign w:val="center"/>
          </w:tcPr>
          <w:p w14:paraId="428BABA6">
            <w:pPr>
              <w:jc w:val="center"/>
            </w:pPr>
            <w:r>
              <w:t>是否中置遮阳</w:t>
            </w:r>
          </w:p>
        </w:tc>
      </w:tr>
      <w:tr w14:paraId="6EA07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7FF4A">
            <w:r>
              <w:t>1</w:t>
            </w:r>
          </w:p>
        </w:tc>
        <w:tc>
          <w:tcPr>
            <w:vAlign w:val="center"/>
          </w:tcPr>
          <w:p w14:paraId="066937BA">
            <w:r>
              <w:t>TC1</w:t>
            </w:r>
          </w:p>
        </w:tc>
        <w:tc>
          <w:tcPr>
            <w:vAlign w:val="center"/>
          </w:tcPr>
          <w:p w14:paraId="6718F5D5"/>
        </w:tc>
        <w:tc>
          <w:tcPr>
            <w:vAlign w:val="center"/>
          </w:tcPr>
          <w:p w14:paraId="5539CD7E">
            <w:r>
              <w:t>19</w:t>
            </w:r>
          </w:p>
        </w:tc>
        <w:tc>
          <w:tcPr>
            <w:vAlign w:val="center"/>
          </w:tcPr>
          <w:p w14:paraId="2A911490">
            <w:r>
              <w:t>13.50</w:t>
            </w:r>
          </w:p>
        </w:tc>
        <w:tc>
          <w:tcPr>
            <w:vAlign w:val="center"/>
          </w:tcPr>
          <w:p w14:paraId="3452F0DB">
            <w:r>
              <w:t>256.50</w:t>
            </w:r>
          </w:p>
        </w:tc>
        <w:tc>
          <w:tcPr>
            <w:vAlign w:val="center"/>
          </w:tcPr>
          <w:p w14:paraId="40F3FC80">
            <w:r>
              <w:t>107</w:t>
            </w:r>
          </w:p>
        </w:tc>
        <w:tc>
          <w:tcPr>
            <w:vAlign w:val="center"/>
          </w:tcPr>
          <w:p w14:paraId="65D2E68D">
            <w:r>
              <w:t>0.46</w:t>
            </w:r>
          </w:p>
        </w:tc>
        <w:tc>
          <w:tcPr>
            <w:vAlign w:val="center"/>
          </w:tcPr>
          <w:p w14:paraId="4AA1412A">
            <w:r>
              <w:t>自定义外遮阳0</w:t>
            </w:r>
          </w:p>
        </w:tc>
        <w:tc>
          <w:tcPr>
            <w:vAlign w:val="center"/>
          </w:tcPr>
          <w:p w14:paraId="0450C954">
            <w:r>
              <w:t>否</w:t>
            </w:r>
          </w:p>
        </w:tc>
      </w:tr>
      <w:tr w14:paraId="734EA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42A142">
            <w:r>
              <w:t>2</w:t>
            </w:r>
          </w:p>
        </w:tc>
        <w:tc>
          <w:tcPr>
            <w:vAlign w:val="center"/>
          </w:tcPr>
          <w:p w14:paraId="4402CD19">
            <w:r>
              <w:t>TC1</w:t>
            </w:r>
          </w:p>
        </w:tc>
        <w:tc>
          <w:tcPr>
            <w:vAlign w:val="center"/>
          </w:tcPr>
          <w:p w14:paraId="00F4820B"/>
        </w:tc>
        <w:tc>
          <w:tcPr>
            <w:vAlign w:val="center"/>
          </w:tcPr>
          <w:p w14:paraId="10B373F4">
            <w:r>
              <w:t>2</w:t>
            </w:r>
          </w:p>
        </w:tc>
        <w:tc>
          <w:tcPr>
            <w:vAlign w:val="center"/>
          </w:tcPr>
          <w:p w14:paraId="24B3DCE8">
            <w:r>
              <w:t>9.28</w:t>
            </w:r>
          </w:p>
        </w:tc>
        <w:tc>
          <w:tcPr>
            <w:vAlign w:val="center"/>
          </w:tcPr>
          <w:p w14:paraId="02627DDA">
            <w:r>
              <w:t>18.56</w:t>
            </w:r>
          </w:p>
        </w:tc>
        <w:tc>
          <w:tcPr>
            <w:vAlign w:val="center"/>
          </w:tcPr>
          <w:p w14:paraId="2549BFAD">
            <w:r>
              <w:t>107</w:t>
            </w:r>
          </w:p>
        </w:tc>
        <w:tc>
          <w:tcPr>
            <w:vAlign w:val="center"/>
          </w:tcPr>
          <w:p w14:paraId="72182C8B">
            <w:r>
              <w:t>0.46</w:t>
            </w:r>
          </w:p>
        </w:tc>
        <w:tc>
          <w:tcPr>
            <w:vAlign w:val="center"/>
          </w:tcPr>
          <w:p w14:paraId="4A02FCF4">
            <w:r>
              <w:t>自定义外遮阳0</w:t>
            </w:r>
          </w:p>
        </w:tc>
        <w:tc>
          <w:tcPr>
            <w:vAlign w:val="center"/>
          </w:tcPr>
          <w:p w14:paraId="68AEB58E">
            <w:r>
              <w:t>否</w:t>
            </w:r>
          </w:p>
        </w:tc>
      </w:tr>
      <w:tr w14:paraId="203E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2BF78">
            <w:r>
              <w:t>3</w:t>
            </w:r>
          </w:p>
        </w:tc>
        <w:tc>
          <w:tcPr>
            <w:vAlign w:val="center"/>
          </w:tcPr>
          <w:p w14:paraId="2A794F2D">
            <w:r>
              <w:t>TC1</w:t>
            </w:r>
          </w:p>
        </w:tc>
        <w:tc>
          <w:tcPr>
            <w:vAlign w:val="center"/>
          </w:tcPr>
          <w:p w14:paraId="52E72686"/>
        </w:tc>
        <w:tc>
          <w:tcPr>
            <w:vAlign w:val="center"/>
          </w:tcPr>
          <w:p w14:paraId="7E260A58">
            <w:r>
              <w:t>2</w:t>
            </w:r>
          </w:p>
        </w:tc>
        <w:tc>
          <w:tcPr>
            <w:vAlign w:val="center"/>
          </w:tcPr>
          <w:p w14:paraId="64CF3AC5">
            <w:r>
              <w:t>4.22</w:t>
            </w:r>
          </w:p>
        </w:tc>
        <w:tc>
          <w:tcPr>
            <w:vAlign w:val="center"/>
          </w:tcPr>
          <w:p w14:paraId="3FE0D023">
            <w:r>
              <w:t>8.44</w:t>
            </w:r>
          </w:p>
        </w:tc>
        <w:tc>
          <w:tcPr>
            <w:vAlign w:val="center"/>
          </w:tcPr>
          <w:p w14:paraId="4F53DC6B">
            <w:r>
              <w:t>107</w:t>
            </w:r>
          </w:p>
        </w:tc>
        <w:tc>
          <w:tcPr>
            <w:vAlign w:val="center"/>
          </w:tcPr>
          <w:p w14:paraId="0574B11E">
            <w:r>
              <w:t>0.46</w:t>
            </w:r>
          </w:p>
        </w:tc>
        <w:tc>
          <w:tcPr>
            <w:vAlign w:val="center"/>
          </w:tcPr>
          <w:p w14:paraId="4D8DBCD2">
            <w:r>
              <w:t>自定义外遮阳0</w:t>
            </w:r>
          </w:p>
        </w:tc>
        <w:tc>
          <w:tcPr>
            <w:vAlign w:val="center"/>
          </w:tcPr>
          <w:p w14:paraId="35F8272C">
            <w:r>
              <w:t>否</w:t>
            </w:r>
          </w:p>
        </w:tc>
      </w:tr>
      <w:tr w14:paraId="1EF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16BA5">
            <w:r>
              <w:t>4</w:t>
            </w:r>
          </w:p>
        </w:tc>
        <w:tc>
          <w:tcPr>
            <w:vAlign w:val="center"/>
          </w:tcPr>
          <w:p w14:paraId="59FCD5D5">
            <w:r>
              <w:t>TC1</w:t>
            </w:r>
          </w:p>
        </w:tc>
        <w:tc>
          <w:tcPr>
            <w:vAlign w:val="center"/>
          </w:tcPr>
          <w:p w14:paraId="3EE6536F"/>
        </w:tc>
        <w:tc>
          <w:tcPr>
            <w:vAlign w:val="center"/>
          </w:tcPr>
          <w:p w14:paraId="7DD3C85A">
            <w:r>
              <w:t>1</w:t>
            </w:r>
          </w:p>
        </w:tc>
        <w:tc>
          <w:tcPr>
            <w:vAlign w:val="center"/>
          </w:tcPr>
          <w:p w14:paraId="5268DB7F">
            <w:r>
              <w:t>1.14</w:t>
            </w:r>
          </w:p>
        </w:tc>
        <w:tc>
          <w:tcPr>
            <w:vAlign w:val="center"/>
          </w:tcPr>
          <w:p w14:paraId="19EC8B75">
            <w:r>
              <w:t>1.14</w:t>
            </w:r>
          </w:p>
        </w:tc>
        <w:tc>
          <w:tcPr>
            <w:vAlign w:val="center"/>
          </w:tcPr>
          <w:p w14:paraId="4A8C10B0">
            <w:r>
              <w:t>107</w:t>
            </w:r>
          </w:p>
        </w:tc>
        <w:tc>
          <w:tcPr>
            <w:vAlign w:val="center"/>
          </w:tcPr>
          <w:p w14:paraId="50BF9F93">
            <w:r>
              <w:t>0.46</w:t>
            </w:r>
          </w:p>
        </w:tc>
        <w:tc>
          <w:tcPr>
            <w:vAlign w:val="center"/>
          </w:tcPr>
          <w:p w14:paraId="79A61A52">
            <w:r>
              <w:t>自定义外遮阳0</w:t>
            </w:r>
          </w:p>
        </w:tc>
        <w:tc>
          <w:tcPr>
            <w:vAlign w:val="center"/>
          </w:tcPr>
          <w:p w14:paraId="29673E90">
            <w:r>
              <w:t>否</w:t>
            </w:r>
          </w:p>
        </w:tc>
      </w:tr>
      <w:tr w14:paraId="38473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A9130">
            <w:r>
              <w:t>5</w:t>
            </w:r>
          </w:p>
        </w:tc>
        <w:tc>
          <w:tcPr>
            <w:vAlign w:val="center"/>
          </w:tcPr>
          <w:p w14:paraId="4B3D69B5">
            <w:r>
              <w:t>TC1</w:t>
            </w:r>
          </w:p>
        </w:tc>
        <w:tc>
          <w:tcPr>
            <w:vAlign w:val="center"/>
          </w:tcPr>
          <w:p w14:paraId="616BB998"/>
        </w:tc>
        <w:tc>
          <w:tcPr>
            <w:vAlign w:val="center"/>
          </w:tcPr>
          <w:p w14:paraId="0E3FDD88">
            <w:r>
              <w:t>1</w:t>
            </w:r>
          </w:p>
        </w:tc>
        <w:tc>
          <w:tcPr>
            <w:vAlign w:val="center"/>
          </w:tcPr>
          <w:p w14:paraId="33E306EB">
            <w:r>
              <w:t>7.14</w:t>
            </w:r>
          </w:p>
        </w:tc>
        <w:tc>
          <w:tcPr>
            <w:vAlign w:val="center"/>
          </w:tcPr>
          <w:p w14:paraId="19396D91">
            <w:r>
              <w:t>7.14</w:t>
            </w:r>
          </w:p>
        </w:tc>
        <w:tc>
          <w:tcPr>
            <w:vAlign w:val="center"/>
          </w:tcPr>
          <w:p w14:paraId="3E743449">
            <w:r>
              <w:t>107</w:t>
            </w:r>
          </w:p>
        </w:tc>
        <w:tc>
          <w:tcPr>
            <w:vAlign w:val="center"/>
          </w:tcPr>
          <w:p w14:paraId="13F79289">
            <w:r>
              <w:t>0.46</w:t>
            </w:r>
          </w:p>
        </w:tc>
        <w:tc>
          <w:tcPr>
            <w:vAlign w:val="center"/>
          </w:tcPr>
          <w:p w14:paraId="146BE425">
            <w:r>
              <w:t>自定义外遮阳0</w:t>
            </w:r>
          </w:p>
        </w:tc>
        <w:tc>
          <w:tcPr>
            <w:vAlign w:val="center"/>
          </w:tcPr>
          <w:p w14:paraId="2CB35A3C">
            <w:r>
              <w:t>否</w:t>
            </w:r>
          </w:p>
        </w:tc>
      </w:tr>
      <w:tr w14:paraId="4F060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526D3">
            <w:r>
              <w:t>6</w:t>
            </w:r>
          </w:p>
        </w:tc>
        <w:tc>
          <w:tcPr>
            <w:vAlign w:val="center"/>
          </w:tcPr>
          <w:p w14:paraId="41B264FC">
            <w:r>
              <w:t>TC1</w:t>
            </w:r>
          </w:p>
        </w:tc>
        <w:tc>
          <w:tcPr>
            <w:vAlign w:val="center"/>
          </w:tcPr>
          <w:p w14:paraId="5F9A4020"/>
        </w:tc>
        <w:tc>
          <w:tcPr>
            <w:vAlign w:val="center"/>
          </w:tcPr>
          <w:p w14:paraId="59AAD26C">
            <w:r>
              <w:t>1</w:t>
            </w:r>
          </w:p>
        </w:tc>
        <w:tc>
          <w:tcPr>
            <w:vAlign w:val="center"/>
          </w:tcPr>
          <w:p w14:paraId="7388DA90">
            <w:r>
              <w:t>8.40</w:t>
            </w:r>
          </w:p>
        </w:tc>
        <w:tc>
          <w:tcPr>
            <w:vAlign w:val="center"/>
          </w:tcPr>
          <w:p w14:paraId="6F43C7C0">
            <w:r>
              <w:t>8.40</w:t>
            </w:r>
          </w:p>
        </w:tc>
        <w:tc>
          <w:tcPr>
            <w:vAlign w:val="center"/>
          </w:tcPr>
          <w:p w14:paraId="287095B0">
            <w:r>
              <w:t>107</w:t>
            </w:r>
          </w:p>
        </w:tc>
        <w:tc>
          <w:tcPr>
            <w:vAlign w:val="center"/>
          </w:tcPr>
          <w:p w14:paraId="602B4733">
            <w:r>
              <w:t>0.46</w:t>
            </w:r>
          </w:p>
        </w:tc>
        <w:tc>
          <w:tcPr>
            <w:vAlign w:val="center"/>
          </w:tcPr>
          <w:p w14:paraId="53D754DF">
            <w:r>
              <w:t>自定义外遮阳0</w:t>
            </w:r>
          </w:p>
        </w:tc>
        <w:tc>
          <w:tcPr>
            <w:vAlign w:val="center"/>
          </w:tcPr>
          <w:p w14:paraId="0E503F05">
            <w:r>
              <w:t>否</w:t>
            </w:r>
          </w:p>
        </w:tc>
      </w:tr>
      <w:tr w14:paraId="249B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F5C3A">
            <w:r>
              <w:t>7</w:t>
            </w:r>
          </w:p>
        </w:tc>
        <w:tc>
          <w:tcPr>
            <w:vAlign w:val="center"/>
          </w:tcPr>
          <w:p w14:paraId="461DD36C">
            <w:r>
              <w:t>TC2</w:t>
            </w:r>
          </w:p>
        </w:tc>
        <w:tc>
          <w:tcPr>
            <w:vAlign w:val="center"/>
          </w:tcPr>
          <w:p w14:paraId="79AEF6C6"/>
        </w:tc>
        <w:tc>
          <w:tcPr>
            <w:vAlign w:val="center"/>
          </w:tcPr>
          <w:p w14:paraId="5977BC3F">
            <w:r>
              <w:t>2</w:t>
            </w:r>
          </w:p>
        </w:tc>
        <w:tc>
          <w:tcPr>
            <w:vAlign w:val="center"/>
          </w:tcPr>
          <w:p w14:paraId="3E311701">
            <w:r>
              <w:t>7.20</w:t>
            </w:r>
          </w:p>
        </w:tc>
        <w:tc>
          <w:tcPr>
            <w:vAlign w:val="center"/>
          </w:tcPr>
          <w:p w14:paraId="7B3BE88A">
            <w:r>
              <w:t>14.40</w:t>
            </w:r>
          </w:p>
        </w:tc>
        <w:tc>
          <w:tcPr>
            <w:vAlign w:val="center"/>
          </w:tcPr>
          <w:p w14:paraId="79A3292D">
            <w:r>
              <w:t>107</w:t>
            </w:r>
          </w:p>
        </w:tc>
        <w:tc>
          <w:tcPr>
            <w:vAlign w:val="center"/>
          </w:tcPr>
          <w:p w14:paraId="34708C01">
            <w:r>
              <w:t>0.46</w:t>
            </w:r>
          </w:p>
        </w:tc>
        <w:tc>
          <w:tcPr>
            <w:vAlign w:val="center"/>
          </w:tcPr>
          <w:p w14:paraId="67F62FD8">
            <w:r>
              <w:t>自定义外遮阳0</w:t>
            </w:r>
          </w:p>
        </w:tc>
        <w:tc>
          <w:tcPr>
            <w:vAlign w:val="center"/>
          </w:tcPr>
          <w:p w14:paraId="1D36F25B">
            <w:r>
              <w:t>否</w:t>
            </w:r>
          </w:p>
        </w:tc>
      </w:tr>
      <w:tr w14:paraId="2844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5835E9">
            <w:r>
              <w:t>8</w:t>
            </w:r>
          </w:p>
        </w:tc>
        <w:tc>
          <w:tcPr>
            <w:vAlign w:val="center"/>
          </w:tcPr>
          <w:p w14:paraId="28076239">
            <w:r>
              <w:t>TC2</w:t>
            </w:r>
          </w:p>
        </w:tc>
        <w:tc>
          <w:tcPr>
            <w:vAlign w:val="center"/>
          </w:tcPr>
          <w:p w14:paraId="403E2141"/>
        </w:tc>
        <w:tc>
          <w:tcPr>
            <w:vAlign w:val="center"/>
          </w:tcPr>
          <w:p w14:paraId="6E853081">
            <w:r>
              <w:t>2</w:t>
            </w:r>
          </w:p>
        </w:tc>
        <w:tc>
          <w:tcPr>
            <w:vAlign w:val="center"/>
          </w:tcPr>
          <w:p w14:paraId="62A2F155">
            <w:r>
              <w:t>6.37</w:t>
            </w:r>
          </w:p>
        </w:tc>
        <w:tc>
          <w:tcPr>
            <w:vAlign w:val="center"/>
          </w:tcPr>
          <w:p w14:paraId="1F8A7171">
            <w:r>
              <w:t>12.75</w:t>
            </w:r>
          </w:p>
        </w:tc>
        <w:tc>
          <w:tcPr>
            <w:vAlign w:val="center"/>
          </w:tcPr>
          <w:p w14:paraId="042CBA76">
            <w:r>
              <w:t>107</w:t>
            </w:r>
          </w:p>
        </w:tc>
        <w:tc>
          <w:tcPr>
            <w:vAlign w:val="center"/>
          </w:tcPr>
          <w:p w14:paraId="1D2EF409">
            <w:r>
              <w:t>0.46</w:t>
            </w:r>
          </w:p>
        </w:tc>
        <w:tc>
          <w:tcPr>
            <w:vAlign w:val="center"/>
          </w:tcPr>
          <w:p w14:paraId="558ED0EB">
            <w:r>
              <w:t>自定义外遮阳0</w:t>
            </w:r>
          </w:p>
        </w:tc>
        <w:tc>
          <w:tcPr>
            <w:vAlign w:val="center"/>
          </w:tcPr>
          <w:p w14:paraId="4303D6E9">
            <w:r>
              <w:t>否</w:t>
            </w:r>
          </w:p>
        </w:tc>
      </w:tr>
      <w:tr w14:paraId="06A3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4F9FE">
            <w:r>
              <w:t>9</w:t>
            </w:r>
          </w:p>
        </w:tc>
        <w:tc>
          <w:tcPr>
            <w:vAlign w:val="center"/>
          </w:tcPr>
          <w:p w14:paraId="20A3A291">
            <w:r>
              <w:t>TC1</w:t>
            </w:r>
          </w:p>
        </w:tc>
        <w:tc>
          <w:tcPr>
            <w:vAlign w:val="center"/>
          </w:tcPr>
          <w:p w14:paraId="723CBD16"/>
        </w:tc>
        <w:tc>
          <w:tcPr>
            <w:vAlign w:val="center"/>
          </w:tcPr>
          <w:p w14:paraId="737CFCF5">
            <w:r>
              <w:t>2</w:t>
            </w:r>
          </w:p>
        </w:tc>
        <w:tc>
          <w:tcPr>
            <w:vAlign w:val="center"/>
          </w:tcPr>
          <w:p w14:paraId="7B404D5A">
            <w:r>
              <w:t>11.95</w:t>
            </w:r>
          </w:p>
        </w:tc>
        <w:tc>
          <w:tcPr>
            <w:vAlign w:val="center"/>
          </w:tcPr>
          <w:p w14:paraId="35EE0B76">
            <w:r>
              <w:t>23.90</w:t>
            </w:r>
          </w:p>
        </w:tc>
        <w:tc>
          <w:tcPr>
            <w:vAlign w:val="center"/>
          </w:tcPr>
          <w:p w14:paraId="05DCA390">
            <w:r>
              <w:t>107</w:t>
            </w:r>
          </w:p>
        </w:tc>
        <w:tc>
          <w:tcPr>
            <w:vAlign w:val="center"/>
          </w:tcPr>
          <w:p w14:paraId="348E0E7E">
            <w:r>
              <w:t>0.46</w:t>
            </w:r>
          </w:p>
        </w:tc>
        <w:tc>
          <w:tcPr>
            <w:vAlign w:val="center"/>
          </w:tcPr>
          <w:p w14:paraId="5F42BBC3">
            <w:r>
              <w:t>自定义外遮阳0</w:t>
            </w:r>
          </w:p>
        </w:tc>
        <w:tc>
          <w:tcPr>
            <w:vAlign w:val="center"/>
          </w:tcPr>
          <w:p w14:paraId="7CD1A604">
            <w:r>
              <w:t>否</w:t>
            </w:r>
          </w:p>
        </w:tc>
      </w:tr>
      <w:tr w14:paraId="053D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6A05D">
            <w:r>
              <w:t>10</w:t>
            </w:r>
          </w:p>
        </w:tc>
        <w:tc>
          <w:tcPr>
            <w:vAlign w:val="center"/>
          </w:tcPr>
          <w:p w14:paraId="4D616F50">
            <w:r>
              <w:t>TC1</w:t>
            </w:r>
          </w:p>
        </w:tc>
        <w:tc>
          <w:tcPr>
            <w:vAlign w:val="center"/>
          </w:tcPr>
          <w:p w14:paraId="502CFCAC"/>
        </w:tc>
        <w:tc>
          <w:tcPr>
            <w:vAlign w:val="center"/>
          </w:tcPr>
          <w:p w14:paraId="1F0907EB">
            <w:r>
              <w:t>1</w:t>
            </w:r>
          </w:p>
        </w:tc>
        <w:tc>
          <w:tcPr>
            <w:vAlign w:val="center"/>
          </w:tcPr>
          <w:p w14:paraId="577B04BF">
            <w:r>
              <w:t>7.52</w:t>
            </w:r>
          </w:p>
        </w:tc>
        <w:tc>
          <w:tcPr>
            <w:vAlign w:val="center"/>
          </w:tcPr>
          <w:p w14:paraId="5A6D359F">
            <w:r>
              <w:t>7.52</w:t>
            </w:r>
          </w:p>
        </w:tc>
        <w:tc>
          <w:tcPr>
            <w:vAlign w:val="center"/>
          </w:tcPr>
          <w:p w14:paraId="262FBD1C">
            <w:r>
              <w:t>107</w:t>
            </w:r>
          </w:p>
        </w:tc>
        <w:tc>
          <w:tcPr>
            <w:vAlign w:val="center"/>
          </w:tcPr>
          <w:p w14:paraId="5AE9608E">
            <w:r>
              <w:t>0.46</w:t>
            </w:r>
          </w:p>
        </w:tc>
        <w:tc>
          <w:tcPr>
            <w:vAlign w:val="center"/>
          </w:tcPr>
          <w:p w14:paraId="3A446300">
            <w:r>
              <w:t>自定义外遮阳0</w:t>
            </w:r>
          </w:p>
        </w:tc>
        <w:tc>
          <w:tcPr>
            <w:vAlign w:val="center"/>
          </w:tcPr>
          <w:p w14:paraId="060A056A">
            <w:r>
              <w:t>否</w:t>
            </w:r>
          </w:p>
        </w:tc>
      </w:tr>
      <w:tr w14:paraId="6BA2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6C17F">
            <w:r>
              <w:t>11</w:t>
            </w:r>
          </w:p>
        </w:tc>
        <w:tc>
          <w:tcPr>
            <w:vAlign w:val="center"/>
          </w:tcPr>
          <w:p w14:paraId="17EC06AD">
            <w:r>
              <w:t>TC3</w:t>
            </w:r>
          </w:p>
        </w:tc>
        <w:tc>
          <w:tcPr>
            <w:vAlign w:val="center"/>
          </w:tcPr>
          <w:p w14:paraId="40C0FBB8"/>
        </w:tc>
        <w:tc>
          <w:tcPr>
            <w:vAlign w:val="center"/>
          </w:tcPr>
          <w:p w14:paraId="100CFC67">
            <w:r>
              <w:t>1</w:t>
            </w:r>
          </w:p>
        </w:tc>
        <w:tc>
          <w:tcPr>
            <w:vAlign w:val="center"/>
          </w:tcPr>
          <w:p w14:paraId="26FDFF8C">
            <w:r>
              <w:t>108.66</w:t>
            </w:r>
          </w:p>
        </w:tc>
        <w:tc>
          <w:tcPr>
            <w:vAlign w:val="center"/>
          </w:tcPr>
          <w:p w14:paraId="2E18DBD5">
            <w:r>
              <w:t>108.66</w:t>
            </w:r>
          </w:p>
        </w:tc>
        <w:tc>
          <w:tcPr>
            <w:vAlign w:val="center"/>
          </w:tcPr>
          <w:p w14:paraId="43F323B0">
            <w:r>
              <w:t>107</w:t>
            </w:r>
          </w:p>
        </w:tc>
        <w:tc>
          <w:tcPr>
            <w:vAlign w:val="center"/>
          </w:tcPr>
          <w:p w14:paraId="0E0E9C02">
            <w:r>
              <w:t>0.46</w:t>
            </w:r>
          </w:p>
        </w:tc>
        <w:tc>
          <w:tcPr>
            <w:vAlign w:val="center"/>
          </w:tcPr>
          <w:p w14:paraId="29DE7330">
            <w:r>
              <w:t>自定义外遮阳0</w:t>
            </w:r>
          </w:p>
        </w:tc>
        <w:tc>
          <w:tcPr>
            <w:vAlign w:val="center"/>
          </w:tcPr>
          <w:p w14:paraId="2C77EC49">
            <w:r>
              <w:t>否</w:t>
            </w:r>
          </w:p>
        </w:tc>
      </w:tr>
      <w:tr w14:paraId="28BA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2A70B1">
            <w:r>
              <w:t>12</w:t>
            </w:r>
          </w:p>
        </w:tc>
        <w:tc>
          <w:tcPr>
            <w:vAlign w:val="center"/>
          </w:tcPr>
          <w:p w14:paraId="3948AC74">
            <w:r>
              <w:t>TC1</w:t>
            </w:r>
          </w:p>
        </w:tc>
        <w:tc>
          <w:tcPr>
            <w:vAlign w:val="center"/>
          </w:tcPr>
          <w:p w14:paraId="23F15B0F"/>
        </w:tc>
        <w:tc>
          <w:tcPr>
            <w:vAlign w:val="center"/>
          </w:tcPr>
          <w:p w14:paraId="0FA0293C">
            <w:r>
              <w:t>1</w:t>
            </w:r>
          </w:p>
        </w:tc>
        <w:tc>
          <w:tcPr>
            <w:vAlign w:val="center"/>
          </w:tcPr>
          <w:p w14:paraId="250AAEDC">
            <w:r>
              <w:t>1.40</w:t>
            </w:r>
          </w:p>
        </w:tc>
        <w:tc>
          <w:tcPr>
            <w:vAlign w:val="center"/>
          </w:tcPr>
          <w:p w14:paraId="2DFF9FDF">
            <w:r>
              <w:t>1.40</w:t>
            </w:r>
          </w:p>
        </w:tc>
        <w:tc>
          <w:tcPr>
            <w:vAlign w:val="center"/>
          </w:tcPr>
          <w:p w14:paraId="6B243C38">
            <w:r>
              <w:t>107</w:t>
            </w:r>
          </w:p>
        </w:tc>
        <w:tc>
          <w:tcPr>
            <w:vAlign w:val="center"/>
          </w:tcPr>
          <w:p w14:paraId="33116E24">
            <w:r>
              <w:t>0.46</w:t>
            </w:r>
          </w:p>
        </w:tc>
        <w:tc>
          <w:tcPr>
            <w:vAlign w:val="center"/>
          </w:tcPr>
          <w:p w14:paraId="7DBE8186">
            <w:r>
              <w:t>自定义外遮阳0</w:t>
            </w:r>
          </w:p>
        </w:tc>
        <w:tc>
          <w:tcPr>
            <w:vAlign w:val="center"/>
          </w:tcPr>
          <w:p w14:paraId="404A4F4F">
            <w:r>
              <w:t>否</w:t>
            </w:r>
          </w:p>
        </w:tc>
      </w:tr>
      <w:tr w14:paraId="5069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3BABF">
            <w:r>
              <w:t>13</w:t>
            </w:r>
          </w:p>
        </w:tc>
        <w:tc>
          <w:tcPr>
            <w:vAlign w:val="center"/>
          </w:tcPr>
          <w:p w14:paraId="58B77156">
            <w:r>
              <w:t>TC1</w:t>
            </w:r>
          </w:p>
        </w:tc>
        <w:tc>
          <w:tcPr>
            <w:vAlign w:val="center"/>
          </w:tcPr>
          <w:p w14:paraId="3110950F"/>
        </w:tc>
        <w:tc>
          <w:tcPr>
            <w:vAlign w:val="center"/>
          </w:tcPr>
          <w:p w14:paraId="3DC15DF9">
            <w:r>
              <w:t>1</w:t>
            </w:r>
          </w:p>
        </w:tc>
        <w:tc>
          <w:tcPr>
            <w:vAlign w:val="center"/>
          </w:tcPr>
          <w:p w14:paraId="04F25C95">
            <w:r>
              <w:t>1.40</w:t>
            </w:r>
          </w:p>
        </w:tc>
        <w:tc>
          <w:tcPr>
            <w:vAlign w:val="center"/>
          </w:tcPr>
          <w:p w14:paraId="188B2275">
            <w:r>
              <w:t>1.40</w:t>
            </w:r>
          </w:p>
        </w:tc>
        <w:tc>
          <w:tcPr>
            <w:vAlign w:val="center"/>
          </w:tcPr>
          <w:p w14:paraId="3C872713">
            <w:r>
              <w:t>107</w:t>
            </w:r>
          </w:p>
        </w:tc>
        <w:tc>
          <w:tcPr>
            <w:vAlign w:val="center"/>
          </w:tcPr>
          <w:p w14:paraId="38ABCFF3">
            <w:r>
              <w:t>0.46</w:t>
            </w:r>
          </w:p>
        </w:tc>
        <w:tc>
          <w:tcPr>
            <w:vAlign w:val="center"/>
          </w:tcPr>
          <w:p w14:paraId="18CBCF95">
            <w:r>
              <w:t>自定义外遮阳0</w:t>
            </w:r>
          </w:p>
        </w:tc>
        <w:tc>
          <w:tcPr>
            <w:vAlign w:val="center"/>
          </w:tcPr>
          <w:p w14:paraId="2840299A">
            <w:r>
              <w:t>否</w:t>
            </w:r>
          </w:p>
        </w:tc>
      </w:tr>
      <w:tr w14:paraId="3EDF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662DBC">
            <w:r>
              <w:t>14</w:t>
            </w:r>
          </w:p>
        </w:tc>
        <w:tc>
          <w:tcPr>
            <w:vAlign w:val="center"/>
          </w:tcPr>
          <w:p w14:paraId="135A28CC">
            <w:r>
              <w:t>TC1</w:t>
            </w:r>
          </w:p>
        </w:tc>
        <w:tc>
          <w:tcPr>
            <w:vAlign w:val="center"/>
          </w:tcPr>
          <w:p w14:paraId="4A8F5551"/>
        </w:tc>
        <w:tc>
          <w:tcPr>
            <w:vAlign w:val="center"/>
          </w:tcPr>
          <w:p w14:paraId="00539BD7">
            <w:r>
              <w:t>1</w:t>
            </w:r>
          </w:p>
        </w:tc>
        <w:tc>
          <w:tcPr>
            <w:vAlign w:val="center"/>
          </w:tcPr>
          <w:p w14:paraId="2174D92B">
            <w:r>
              <w:t>0.49</w:t>
            </w:r>
          </w:p>
        </w:tc>
        <w:tc>
          <w:tcPr>
            <w:vAlign w:val="center"/>
          </w:tcPr>
          <w:p w14:paraId="5203B19C">
            <w:r>
              <w:t>0.49</w:t>
            </w:r>
          </w:p>
        </w:tc>
        <w:tc>
          <w:tcPr>
            <w:vAlign w:val="center"/>
          </w:tcPr>
          <w:p w14:paraId="1E2AB935">
            <w:r>
              <w:t>107</w:t>
            </w:r>
          </w:p>
        </w:tc>
        <w:tc>
          <w:tcPr>
            <w:vAlign w:val="center"/>
          </w:tcPr>
          <w:p w14:paraId="0A3FF3FA">
            <w:r>
              <w:t>0.46</w:t>
            </w:r>
          </w:p>
        </w:tc>
        <w:tc>
          <w:tcPr>
            <w:vAlign w:val="center"/>
          </w:tcPr>
          <w:p w14:paraId="61ADD0BB">
            <w:r>
              <w:t>自定义外遮阳0</w:t>
            </w:r>
          </w:p>
        </w:tc>
        <w:tc>
          <w:tcPr>
            <w:vAlign w:val="center"/>
          </w:tcPr>
          <w:p w14:paraId="08054828">
            <w:r>
              <w:t>否</w:t>
            </w:r>
          </w:p>
        </w:tc>
      </w:tr>
      <w:tr w14:paraId="7CE32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83F79">
            <w:r>
              <w:t>15</w:t>
            </w:r>
          </w:p>
        </w:tc>
        <w:tc>
          <w:tcPr>
            <w:vAlign w:val="center"/>
          </w:tcPr>
          <w:p w14:paraId="012B9734">
            <w:r>
              <w:t>TC1</w:t>
            </w:r>
          </w:p>
        </w:tc>
        <w:tc>
          <w:tcPr>
            <w:vAlign w:val="center"/>
          </w:tcPr>
          <w:p w14:paraId="72DE2D50"/>
        </w:tc>
        <w:tc>
          <w:tcPr>
            <w:vAlign w:val="center"/>
          </w:tcPr>
          <w:p w14:paraId="189FD738">
            <w:r>
              <w:t>1</w:t>
            </w:r>
          </w:p>
        </w:tc>
        <w:tc>
          <w:tcPr>
            <w:vAlign w:val="center"/>
          </w:tcPr>
          <w:p w14:paraId="0FFFB972">
            <w:r>
              <w:t>0.51</w:t>
            </w:r>
          </w:p>
        </w:tc>
        <w:tc>
          <w:tcPr>
            <w:vAlign w:val="center"/>
          </w:tcPr>
          <w:p w14:paraId="04247636">
            <w:r>
              <w:t>0.51</w:t>
            </w:r>
          </w:p>
        </w:tc>
        <w:tc>
          <w:tcPr>
            <w:vAlign w:val="center"/>
          </w:tcPr>
          <w:p w14:paraId="54C2DDA3">
            <w:r>
              <w:t>107</w:t>
            </w:r>
          </w:p>
        </w:tc>
        <w:tc>
          <w:tcPr>
            <w:vAlign w:val="center"/>
          </w:tcPr>
          <w:p w14:paraId="394C49C6">
            <w:r>
              <w:t>0.46</w:t>
            </w:r>
          </w:p>
        </w:tc>
        <w:tc>
          <w:tcPr>
            <w:vAlign w:val="center"/>
          </w:tcPr>
          <w:p w14:paraId="2FDD8437">
            <w:r>
              <w:t>自定义外遮阳0</w:t>
            </w:r>
          </w:p>
        </w:tc>
        <w:tc>
          <w:tcPr>
            <w:vAlign w:val="center"/>
          </w:tcPr>
          <w:p w14:paraId="7F2854DC">
            <w:r>
              <w:t>否</w:t>
            </w:r>
          </w:p>
        </w:tc>
      </w:tr>
      <w:tr w14:paraId="4DB7F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5BF22">
            <w:r>
              <w:t>16</w:t>
            </w:r>
          </w:p>
        </w:tc>
        <w:tc>
          <w:tcPr>
            <w:vAlign w:val="center"/>
          </w:tcPr>
          <w:p w14:paraId="2D6CF0F5">
            <w:r>
              <w:t>TC1</w:t>
            </w:r>
          </w:p>
        </w:tc>
        <w:tc>
          <w:tcPr>
            <w:vAlign w:val="center"/>
          </w:tcPr>
          <w:p w14:paraId="12E0DF29"/>
        </w:tc>
        <w:tc>
          <w:tcPr>
            <w:vAlign w:val="center"/>
          </w:tcPr>
          <w:p w14:paraId="165DFB02">
            <w:r>
              <w:t>2</w:t>
            </w:r>
          </w:p>
        </w:tc>
        <w:tc>
          <w:tcPr>
            <w:vAlign w:val="center"/>
          </w:tcPr>
          <w:p w14:paraId="3AE1FC37">
            <w:r>
              <w:t>0.97</w:t>
            </w:r>
          </w:p>
        </w:tc>
        <w:tc>
          <w:tcPr>
            <w:vAlign w:val="center"/>
          </w:tcPr>
          <w:p w14:paraId="5A3AD1B2">
            <w:r>
              <w:t>1.94</w:t>
            </w:r>
          </w:p>
        </w:tc>
        <w:tc>
          <w:tcPr>
            <w:vAlign w:val="center"/>
          </w:tcPr>
          <w:p w14:paraId="78684886">
            <w:r>
              <w:t>107</w:t>
            </w:r>
          </w:p>
        </w:tc>
        <w:tc>
          <w:tcPr>
            <w:vAlign w:val="center"/>
          </w:tcPr>
          <w:p w14:paraId="1CFFAB2C">
            <w:r>
              <w:t>0.46</w:t>
            </w:r>
          </w:p>
        </w:tc>
        <w:tc>
          <w:tcPr>
            <w:vAlign w:val="center"/>
          </w:tcPr>
          <w:p w14:paraId="0A7E4F64">
            <w:r>
              <w:t>自定义外遮阳0</w:t>
            </w:r>
          </w:p>
        </w:tc>
        <w:tc>
          <w:tcPr>
            <w:vAlign w:val="center"/>
          </w:tcPr>
          <w:p w14:paraId="26B695F3">
            <w:r>
              <w:t>否</w:t>
            </w:r>
          </w:p>
        </w:tc>
      </w:tr>
      <w:tr w14:paraId="74CA0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1F684">
            <w:r>
              <w:t>17</w:t>
            </w:r>
          </w:p>
        </w:tc>
        <w:tc>
          <w:tcPr>
            <w:vAlign w:val="center"/>
          </w:tcPr>
          <w:p w14:paraId="518869DF">
            <w:r>
              <w:t>TC1</w:t>
            </w:r>
          </w:p>
        </w:tc>
        <w:tc>
          <w:tcPr>
            <w:vAlign w:val="center"/>
          </w:tcPr>
          <w:p w14:paraId="4B7700EE"/>
        </w:tc>
        <w:tc>
          <w:tcPr>
            <w:vAlign w:val="center"/>
          </w:tcPr>
          <w:p w14:paraId="7E2E1DF3">
            <w:r>
              <w:t>2</w:t>
            </w:r>
          </w:p>
        </w:tc>
        <w:tc>
          <w:tcPr>
            <w:vAlign w:val="center"/>
          </w:tcPr>
          <w:p w14:paraId="0216A90A">
            <w:r>
              <w:t>0.97</w:t>
            </w:r>
          </w:p>
        </w:tc>
        <w:tc>
          <w:tcPr>
            <w:vAlign w:val="center"/>
          </w:tcPr>
          <w:p w14:paraId="1B239C2C">
            <w:r>
              <w:t>1.94</w:t>
            </w:r>
          </w:p>
        </w:tc>
        <w:tc>
          <w:tcPr>
            <w:vAlign w:val="center"/>
          </w:tcPr>
          <w:p w14:paraId="7F4532E9">
            <w:r>
              <w:t>107</w:t>
            </w:r>
          </w:p>
        </w:tc>
        <w:tc>
          <w:tcPr>
            <w:vAlign w:val="center"/>
          </w:tcPr>
          <w:p w14:paraId="3C2F4F1E">
            <w:r>
              <w:t>0.46</w:t>
            </w:r>
          </w:p>
        </w:tc>
        <w:tc>
          <w:tcPr>
            <w:vAlign w:val="center"/>
          </w:tcPr>
          <w:p w14:paraId="02DEEE12">
            <w:r>
              <w:t>自定义外遮阳0</w:t>
            </w:r>
          </w:p>
        </w:tc>
        <w:tc>
          <w:tcPr>
            <w:vAlign w:val="center"/>
          </w:tcPr>
          <w:p w14:paraId="2D7F8716">
            <w:r>
              <w:t>否</w:t>
            </w:r>
          </w:p>
        </w:tc>
      </w:tr>
      <w:tr w14:paraId="41F0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91CA6">
            <w:r>
              <w:t>18</w:t>
            </w:r>
          </w:p>
        </w:tc>
        <w:tc>
          <w:tcPr>
            <w:vAlign w:val="center"/>
          </w:tcPr>
          <w:p w14:paraId="5367FA96">
            <w:r>
              <w:t>TC1</w:t>
            </w:r>
          </w:p>
        </w:tc>
        <w:tc>
          <w:tcPr>
            <w:vAlign w:val="center"/>
          </w:tcPr>
          <w:p w14:paraId="501C52C6"/>
        </w:tc>
        <w:tc>
          <w:tcPr>
            <w:vAlign w:val="center"/>
          </w:tcPr>
          <w:p w14:paraId="063FA51B">
            <w:r>
              <w:t>2</w:t>
            </w:r>
          </w:p>
        </w:tc>
        <w:tc>
          <w:tcPr>
            <w:vAlign w:val="center"/>
          </w:tcPr>
          <w:p w14:paraId="29D95D62">
            <w:r>
              <w:t>1.01</w:t>
            </w:r>
          </w:p>
        </w:tc>
        <w:tc>
          <w:tcPr>
            <w:vAlign w:val="center"/>
          </w:tcPr>
          <w:p w14:paraId="1DF51C7D">
            <w:r>
              <w:t>2.02</w:t>
            </w:r>
          </w:p>
        </w:tc>
        <w:tc>
          <w:tcPr>
            <w:vAlign w:val="center"/>
          </w:tcPr>
          <w:p w14:paraId="66058367">
            <w:r>
              <w:t>107</w:t>
            </w:r>
          </w:p>
        </w:tc>
        <w:tc>
          <w:tcPr>
            <w:vAlign w:val="center"/>
          </w:tcPr>
          <w:p w14:paraId="6D8B689D">
            <w:r>
              <w:t>0.46</w:t>
            </w:r>
          </w:p>
        </w:tc>
        <w:tc>
          <w:tcPr>
            <w:vAlign w:val="center"/>
          </w:tcPr>
          <w:p w14:paraId="61366560">
            <w:r>
              <w:t>自定义外遮阳0</w:t>
            </w:r>
          </w:p>
        </w:tc>
        <w:tc>
          <w:tcPr>
            <w:vAlign w:val="center"/>
          </w:tcPr>
          <w:p w14:paraId="58824C48">
            <w:r>
              <w:t>否</w:t>
            </w:r>
          </w:p>
        </w:tc>
      </w:tr>
      <w:tr w14:paraId="2708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CB8E4">
            <w:r>
              <w:t>19</w:t>
            </w:r>
          </w:p>
        </w:tc>
        <w:tc>
          <w:tcPr>
            <w:vAlign w:val="center"/>
          </w:tcPr>
          <w:p w14:paraId="3D1A94FF">
            <w:r>
              <w:t>TC1</w:t>
            </w:r>
          </w:p>
        </w:tc>
        <w:tc>
          <w:tcPr>
            <w:vAlign w:val="center"/>
          </w:tcPr>
          <w:p w14:paraId="215BCD4B"/>
        </w:tc>
        <w:tc>
          <w:tcPr>
            <w:vAlign w:val="center"/>
          </w:tcPr>
          <w:p w14:paraId="2B2BC4DD">
            <w:r>
              <w:t>2</w:t>
            </w:r>
          </w:p>
        </w:tc>
        <w:tc>
          <w:tcPr>
            <w:vAlign w:val="center"/>
          </w:tcPr>
          <w:p w14:paraId="5A025335">
            <w:r>
              <w:t>1.01</w:t>
            </w:r>
          </w:p>
        </w:tc>
        <w:tc>
          <w:tcPr>
            <w:vAlign w:val="center"/>
          </w:tcPr>
          <w:p w14:paraId="7F7BAAA6">
            <w:r>
              <w:t>2.02</w:t>
            </w:r>
          </w:p>
        </w:tc>
        <w:tc>
          <w:tcPr>
            <w:vAlign w:val="center"/>
          </w:tcPr>
          <w:p w14:paraId="36AD5AF9">
            <w:r>
              <w:t>107</w:t>
            </w:r>
          </w:p>
        </w:tc>
        <w:tc>
          <w:tcPr>
            <w:vAlign w:val="center"/>
          </w:tcPr>
          <w:p w14:paraId="2617B55F">
            <w:r>
              <w:t>0.46</w:t>
            </w:r>
          </w:p>
        </w:tc>
        <w:tc>
          <w:tcPr>
            <w:vAlign w:val="center"/>
          </w:tcPr>
          <w:p w14:paraId="40D093A3">
            <w:r>
              <w:t>自定义外遮阳0</w:t>
            </w:r>
          </w:p>
        </w:tc>
        <w:tc>
          <w:tcPr>
            <w:vAlign w:val="center"/>
          </w:tcPr>
          <w:p w14:paraId="2F6B65AF">
            <w:r>
              <w:t>否</w:t>
            </w:r>
          </w:p>
        </w:tc>
      </w:tr>
      <w:tr w14:paraId="33657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76C191">
            <w:r>
              <w:t>20</w:t>
            </w:r>
          </w:p>
        </w:tc>
        <w:tc>
          <w:tcPr>
            <w:vAlign w:val="center"/>
          </w:tcPr>
          <w:p w14:paraId="7E41081A">
            <w:r>
              <w:t>TC1</w:t>
            </w:r>
          </w:p>
        </w:tc>
        <w:tc>
          <w:tcPr>
            <w:vAlign w:val="center"/>
          </w:tcPr>
          <w:p w14:paraId="2CBD0BF1"/>
        </w:tc>
        <w:tc>
          <w:tcPr>
            <w:vAlign w:val="center"/>
          </w:tcPr>
          <w:p w14:paraId="74D1EC0A">
            <w:r>
              <w:t>1</w:t>
            </w:r>
          </w:p>
        </w:tc>
        <w:tc>
          <w:tcPr>
            <w:vAlign w:val="center"/>
          </w:tcPr>
          <w:p w14:paraId="624269AD">
            <w:r>
              <w:t>0.30</w:t>
            </w:r>
          </w:p>
        </w:tc>
        <w:tc>
          <w:tcPr>
            <w:vAlign w:val="center"/>
          </w:tcPr>
          <w:p w14:paraId="648B1273">
            <w:r>
              <w:t>0.30</w:t>
            </w:r>
          </w:p>
        </w:tc>
        <w:tc>
          <w:tcPr>
            <w:vAlign w:val="center"/>
          </w:tcPr>
          <w:p w14:paraId="3E580731">
            <w:r>
              <w:t>107</w:t>
            </w:r>
          </w:p>
        </w:tc>
        <w:tc>
          <w:tcPr>
            <w:vAlign w:val="center"/>
          </w:tcPr>
          <w:p w14:paraId="110E2D83">
            <w:r>
              <w:t>0.46</w:t>
            </w:r>
          </w:p>
        </w:tc>
        <w:tc>
          <w:tcPr>
            <w:vAlign w:val="center"/>
          </w:tcPr>
          <w:p w14:paraId="58140E4F">
            <w:r>
              <w:t>自定义外遮阳0</w:t>
            </w:r>
          </w:p>
        </w:tc>
        <w:tc>
          <w:tcPr>
            <w:vAlign w:val="center"/>
          </w:tcPr>
          <w:p w14:paraId="35BA04CE">
            <w:r>
              <w:t>否</w:t>
            </w:r>
          </w:p>
        </w:tc>
      </w:tr>
      <w:tr w14:paraId="701D5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B840D">
            <w:r>
              <w:t>21</w:t>
            </w:r>
          </w:p>
        </w:tc>
        <w:tc>
          <w:tcPr>
            <w:vAlign w:val="center"/>
          </w:tcPr>
          <w:p w14:paraId="19633909">
            <w:r>
              <w:t>TC1</w:t>
            </w:r>
          </w:p>
        </w:tc>
        <w:tc>
          <w:tcPr>
            <w:vAlign w:val="center"/>
          </w:tcPr>
          <w:p w14:paraId="18228728"/>
        </w:tc>
        <w:tc>
          <w:tcPr>
            <w:vAlign w:val="center"/>
          </w:tcPr>
          <w:p w14:paraId="35F8C875">
            <w:r>
              <w:t>1</w:t>
            </w:r>
          </w:p>
        </w:tc>
        <w:tc>
          <w:tcPr>
            <w:vAlign w:val="center"/>
          </w:tcPr>
          <w:p w14:paraId="4AD38405">
            <w:r>
              <w:t>0.32</w:t>
            </w:r>
          </w:p>
        </w:tc>
        <w:tc>
          <w:tcPr>
            <w:vAlign w:val="center"/>
          </w:tcPr>
          <w:p w14:paraId="2711DC18">
            <w:r>
              <w:t>0.32</w:t>
            </w:r>
          </w:p>
        </w:tc>
        <w:tc>
          <w:tcPr>
            <w:vAlign w:val="center"/>
          </w:tcPr>
          <w:p w14:paraId="20706F69">
            <w:r>
              <w:t>107</w:t>
            </w:r>
          </w:p>
        </w:tc>
        <w:tc>
          <w:tcPr>
            <w:vAlign w:val="center"/>
          </w:tcPr>
          <w:p w14:paraId="55B927FE">
            <w:r>
              <w:t>0.46</w:t>
            </w:r>
          </w:p>
        </w:tc>
        <w:tc>
          <w:tcPr>
            <w:vAlign w:val="center"/>
          </w:tcPr>
          <w:p w14:paraId="0AB1B66A">
            <w:r>
              <w:t>自定义外遮阳0</w:t>
            </w:r>
          </w:p>
        </w:tc>
        <w:tc>
          <w:tcPr>
            <w:vAlign w:val="center"/>
          </w:tcPr>
          <w:p w14:paraId="4DFAFA72">
            <w:r>
              <w:t>否</w:t>
            </w:r>
          </w:p>
        </w:tc>
      </w:tr>
      <w:tr w14:paraId="44D58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900E196">
            <w:r>
              <w:t>朝向总面积（㎡）</w:t>
            </w:r>
          </w:p>
        </w:tc>
        <w:tc>
          <w:tcPr>
            <w:vAlign w:val="center"/>
          </w:tcPr>
          <w:p w14:paraId="22415AE2">
            <w:r>
              <w:t>479.74</w:t>
            </w:r>
          </w:p>
        </w:tc>
        <w:tc>
          <w:tcPr>
            <w:gridSpan w:val="4"/>
            <w:shd w:val="clear" w:color="auto" w:fill="E6E6E6"/>
            <w:vAlign w:val="center"/>
          </w:tcPr>
          <w:p w14:paraId="12E3D7A3"/>
        </w:tc>
      </w:tr>
    </w:tbl>
    <w:p w14:paraId="55B481A4">
      <w:pPr>
        <w:widowControl w:val="0"/>
        <w:jc w:val="both"/>
        <w:rPr>
          <w:kern w:val="2"/>
          <w:lang w:val="en-US"/>
        </w:rPr>
      </w:pPr>
    </w:p>
    <w:p w14:paraId="653B5F1F">
      <w:pPr>
        <w:pStyle w:val="4"/>
        <w:widowControl w:val="0"/>
        <w:jc w:val="both"/>
        <w:rPr>
          <w:kern w:val="2"/>
          <w:lang w:val="en-US"/>
        </w:rPr>
      </w:pPr>
      <w:r>
        <w:rPr>
          <w:kern w:val="2"/>
          <w:lang w:val="en-US"/>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67FF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D5188">
            <w:pPr>
              <w:jc w:val="center"/>
            </w:pPr>
            <w:r>
              <w:t>朝向</w:t>
            </w:r>
          </w:p>
        </w:tc>
        <w:tc>
          <w:tcPr>
            <w:shd w:val="clear" w:color="auto" w:fill="E6E6E6"/>
            <w:vAlign w:val="center"/>
          </w:tcPr>
          <w:p w14:paraId="5998FB9C">
            <w:pPr>
              <w:jc w:val="center"/>
            </w:pPr>
            <w:r>
              <w:t>外窗（含透光幕墙）面积(㎡)</w:t>
            </w:r>
          </w:p>
        </w:tc>
        <w:tc>
          <w:tcPr>
            <w:shd w:val="clear" w:color="auto" w:fill="E6E6E6"/>
            <w:vAlign w:val="center"/>
          </w:tcPr>
          <w:p w14:paraId="33CB2069">
            <w:pPr>
              <w:jc w:val="center"/>
            </w:pPr>
            <w:r>
              <w:t>可调节     遮阳设施</w:t>
            </w:r>
          </w:p>
        </w:tc>
        <w:tc>
          <w:tcPr>
            <w:shd w:val="clear" w:color="auto" w:fill="E6E6E6"/>
            <w:vAlign w:val="center"/>
          </w:tcPr>
          <w:p w14:paraId="1A8CF219">
            <w:pPr>
              <w:jc w:val="center"/>
            </w:pPr>
            <w:r>
              <w:t>遮阳设施  应用面积(㎡)</w:t>
            </w:r>
          </w:p>
        </w:tc>
        <w:tc>
          <w:tcPr>
            <w:shd w:val="clear" w:color="auto" w:fill="E6E6E6"/>
            <w:vAlign w:val="center"/>
          </w:tcPr>
          <w:p w14:paraId="3E1A4CD9">
            <w:pPr>
              <w:jc w:val="center"/>
            </w:pPr>
            <w:r>
              <w:t>遮阳方式修正系数</w:t>
            </w:r>
          </w:p>
        </w:tc>
        <w:tc>
          <w:tcPr>
            <w:shd w:val="clear" w:color="auto" w:fill="E6E6E6"/>
            <w:vAlign w:val="center"/>
          </w:tcPr>
          <w:p w14:paraId="6786F805">
            <w:pPr>
              <w:jc w:val="center"/>
            </w:pPr>
            <w:r>
              <w:t>遮阳设施的面积(㎡)</w:t>
            </w:r>
          </w:p>
        </w:tc>
        <w:tc>
          <w:tcPr>
            <w:shd w:val="clear" w:color="auto" w:fill="E6E6E6"/>
            <w:vAlign w:val="center"/>
          </w:tcPr>
          <w:p w14:paraId="0CE58B3E">
            <w:pPr>
              <w:jc w:val="center"/>
            </w:pPr>
            <w:r>
              <w:t>遮阳设施占比(%)</w:t>
            </w:r>
          </w:p>
        </w:tc>
      </w:tr>
      <w:tr w14:paraId="4F596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2D076">
            <w:pPr>
              <w:jc w:val="center"/>
            </w:pPr>
            <w:r>
              <w:t>南</w:t>
            </w:r>
          </w:p>
        </w:tc>
        <w:tc>
          <w:tcPr>
            <w:vAlign w:val="center"/>
          </w:tcPr>
          <w:p w14:paraId="2BBABAA3">
            <w:pPr>
              <w:jc w:val="right"/>
            </w:pPr>
            <w:r>
              <w:t>165.84</w:t>
            </w:r>
          </w:p>
        </w:tc>
        <w:tc>
          <w:tcPr>
            <w:vAlign w:val="center"/>
          </w:tcPr>
          <w:p w14:paraId="42D4A2F9">
            <w:r>
              <w:t>活动外遮阳</w:t>
            </w:r>
          </w:p>
        </w:tc>
        <w:tc>
          <w:tcPr>
            <w:vAlign w:val="center"/>
          </w:tcPr>
          <w:p w14:paraId="2540B4AF">
            <w:pPr>
              <w:jc w:val="right"/>
            </w:pPr>
            <w:r>
              <w:t>165.84</w:t>
            </w:r>
          </w:p>
        </w:tc>
        <w:tc>
          <w:tcPr>
            <w:vAlign w:val="center"/>
          </w:tcPr>
          <w:p w14:paraId="74FAC353">
            <w:pPr>
              <w:jc w:val="right"/>
            </w:pPr>
            <w:r>
              <w:t>1.2</w:t>
            </w:r>
          </w:p>
        </w:tc>
        <w:tc>
          <w:tcPr>
            <w:vAlign w:val="center"/>
          </w:tcPr>
          <w:p w14:paraId="71543DDE">
            <w:pPr>
              <w:jc w:val="right"/>
            </w:pPr>
            <w:r>
              <w:t>199.01</w:t>
            </w:r>
          </w:p>
        </w:tc>
        <w:tc>
          <w:tcPr>
            <w:vAlign w:val="center"/>
          </w:tcPr>
          <w:p w14:paraId="27DF100E">
            <w:pPr>
              <w:jc w:val="right"/>
            </w:pPr>
            <w:r>
              <w:t>120</w:t>
            </w:r>
          </w:p>
        </w:tc>
      </w:tr>
      <w:tr w14:paraId="5050A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AF9B1">
            <w:pPr>
              <w:jc w:val="center"/>
            </w:pPr>
            <w:r>
              <w:t>北</w:t>
            </w:r>
          </w:p>
        </w:tc>
        <w:tc>
          <w:tcPr>
            <w:vAlign w:val="center"/>
          </w:tcPr>
          <w:p w14:paraId="6AD8EA5B">
            <w:pPr>
              <w:jc w:val="right"/>
            </w:pPr>
            <w:r>
              <w:t>441.76</w:t>
            </w:r>
          </w:p>
        </w:tc>
        <w:tc>
          <w:tcPr>
            <w:vAlign w:val="center"/>
          </w:tcPr>
          <w:p w14:paraId="43373B56">
            <w:r>
              <w:t>--</w:t>
            </w:r>
          </w:p>
        </w:tc>
        <w:tc>
          <w:tcPr>
            <w:vAlign w:val="center"/>
          </w:tcPr>
          <w:p w14:paraId="12280395">
            <w:pPr>
              <w:jc w:val="right"/>
            </w:pPr>
            <w:r>
              <w:t>--</w:t>
            </w:r>
          </w:p>
        </w:tc>
        <w:tc>
          <w:tcPr>
            <w:vAlign w:val="center"/>
          </w:tcPr>
          <w:p w14:paraId="47A8BF7F">
            <w:pPr>
              <w:jc w:val="right"/>
            </w:pPr>
            <w:r>
              <w:t>--</w:t>
            </w:r>
          </w:p>
        </w:tc>
        <w:tc>
          <w:tcPr>
            <w:vAlign w:val="center"/>
          </w:tcPr>
          <w:p w14:paraId="26B0E9A0">
            <w:pPr>
              <w:jc w:val="right"/>
            </w:pPr>
            <w:r>
              <w:t>0.00</w:t>
            </w:r>
          </w:p>
        </w:tc>
        <w:tc>
          <w:tcPr>
            <w:vAlign w:val="center"/>
          </w:tcPr>
          <w:p w14:paraId="2D249364">
            <w:pPr>
              <w:jc w:val="right"/>
            </w:pPr>
            <w:r>
              <w:t>0</w:t>
            </w:r>
          </w:p>
        </w:tc>
      </w:tr>
      <w:tr w14:paraId="562F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30A93">
            <w:pPr>
              <w:jc w:val="center"/>
            </w:pPr>
            <w:r>
              <w:t>东</w:t>
            </w:r>
          </w:p>
        </w:tc>
        <w:tc>
          <w:tcPr>
            <w:vAlign w:val="center"/>
          </w:tcPr>
          <w:p w14:paraId="460C9CE0">
            <w:pPr>
              <w:jc w:val="right"/>
            </w:pPr>
            <w:r>
              <w:t>19.98</w:t>
            </w:r>
          </w:p>
        </w:tc>
        <w:tc>
          <w:tcPr>
            <w:vAlign w:val="center"/>
          </w:tcPr>
          <w:p w14:paraId="02F6B9AA">
            <w:r>
              <w:t>活动外遮阳</w:t>
            </w:r>
          </w:p>
        </w:tc>
        <w:tc>
          <w:tcPr>
            <w:vAlign w:val="center"/>
          </w:tcPr>
          <w:p w14:paraId="6934F5B8">
            <w:pPr>
              <w:jc w:val="right"/>
            </w:pPr>
            <w:r>
              <w:t>19.98</w:t>
            </w:r>
          </w:p>
        </w:tc>
        <w:tc>
          <w:tcPr>
            <w:vAlign w:val="center"/>
          </w:tcPr>
          <w:p w14:paraId="7EA692ED">
            <w:pPr>
              <w:jc w:val="right"/>
            </w:pPr>
            <w:r>
              <w:t>1.2</w:t>
            </w:r>
          </w:p>
        </w:tc>
        <w:tc>
          <w:tcPr>
            <w:vAlign w:val="center"/>
          </w:tcPr>
          <w:p w14:paraId="512F565C">
            <w:pPr>
              <w:jc w:val="right"/>
            </w:pPr>
            <w:r>
              <w:t>23.98</w:t>
            </w:r>
          </w:p>
        </w:tc>
        <w:tc>
          <w:tcPr>
            <w:vAlign w:val="center"/>
          </w:tcPr>
          <w:p w14:paraId="205AACF5">
            <w:pPr>
              <w:jc w:val="right"/>
            </w:pPr>
            <w:r>
              <w:t>120</w:t>
            </w:r>
          </w:p>
        </w:tc>
      </w:tr>
      <w:tr w14:paraId="16E2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7A50C">
            <w:pPr>
              <w:jc w:val="center"/>
            </w:pPr>
            <w:r>
              <w:t>西</w:t>
            </w:r>
          </w:p>
        </w:tc>
        <w:tc>
          <w:tcPr>
            <w:vAlign w:val="center"/>
          </w:tcPr>
          <w:p w14:paraId="5CB12120">
            <w:pPr>
              <w:jc w:val="right"/>
            </w:pPr>
            <w:r>
              <w:t>19.98</w:t>
            </w:r>
          </w:p>
        </w:tc>
        <w:tc>
          <w:tcPr>
            <w:vAlign w:val="center"/>
          </w:tcPr>
          <w:p w14:paraId="133A31FE">
            <w:r>
              <w:t>活动外遮阳</w:t>
            </w:r>
          </w:p>
        </w:tc>
        <w:tc>
          <w:tcPr>
            <w:vAlign w:val="center"/>
          </w:tcPr>
          <w:p w14:paraId="106457CD">
            <w:pPr>
              <w:jc w:val="right"/>
            </w:pPr>
            <w:r>
              <w:t>19.98</w:t>
            </w:r>
          </w:p>
        </w:tc>
        <w:tc>
          <w:tcPr>
            <w:vAlign w:val="center"/>
          </w:tcPr>
          <w:p w14:paraId="4CC17936">
            <w:pPr>
              <w:jc w:val="right"/>
            </w:pPr>
            <w:r>
              <w:t>1.2</w:t>
            </w:r>
          </w:p>
        </w:tc>
        <w:tc>
          <w:tcPr>
            <w:vAlign w:val="center"/>
          </w:tcPr>
          <w:p w14:paraId="233639E7">
            <w:pPr>
              <w:jc w:val="right"/>
            </w:pPr>
            <w:r>
              <w:t>23.98</w:t>
            </w:r>
          </w:p>
        </w:tc>
        <w:tc>
          <w:tcPr>
            <w:vAlign w:val="center"/>
          </w:tcPr>
          <w:p w14:paraId="4FAB7DCC">
            <w:pPr>
              <w:jc w:val="right"/>
            </w:pPr>
            <w:r>
              <w:t>120</w:t>
            </w:r>
          </w:p>
        </w:tc>
      </w:tr>
      <w:tr w14:paraId="61AF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E33DB">
            <w:pPr>
              <w:jc w:val="center"/>
            </w:pPr>
            <w:r>
              <w:t>上</w:t>
            </w:r>
          </w:p>
        </w:tc>
        <w:tc>
          <w:tcPr>
            <w:vAlign w:val="center"/>
          </w:tcPr>
          <w:p w14:paraId="1F65AE96">
            <w:pPr>
              <w:jc w:val="right"/>
            </w:pPr>
            <w:r>
              <w:t>479.74</w:t>
            </w:r>
          </w:p>
        </w:tc>
        <w:tc>
          <w:tcPr>
            <w:vAlign w:val="center"/>
          </w:tcPr>
          <w:p w14:paraId="2431143B">
            <w:r>
              <w:t>活动外遮阳</w:t>
            </w:r>
          </w:p>
        </w:tc>
        <w:tc>
          <w:tcPr>
            <w:vAlign w:val="center"/>
          </w:tcPr>
          <w:p w14:paraId="1E30BCB1">
            <w:pPr>
              <w:jc w:val="right"/>
            </w:pPr>
            <w:r>
              <w:t>479.74</w:t>
            </w:r>
          </w:p>
        </w:tc>
        <w:tc>
          <w:tcPr>
            <w:vAlign w:val="center"/>
          </w:tcPr>
          <w:p w14:paraId="553B2DDC">
            <w:pPr>
              <w:jc w:val="right"/>
            </w:pPr>
            <w:r>
              <w:t>1.2</w:t>
            </w:r>
          </w:p>
        </w:tc>
        <w:tc>
          <w:tcPr>
            <w:vAlign w:val="center"/>
          </w:tcPr>
          <w:p w14:paraId="76A1E839">
            <w:pPr>
              <w:jc w:val="right"/>
            </w:pPr>
            <w:r>
              <w:t>575.69</w:t>
            </w:r>
          </w:p>
        </w:tc>
        <w:tc>
          <w:tcPr>
            <w:vAlign w:val="center"/>
          </w:tcPr>
          <w:p w14:paraId="7A19F371">
            <w:pPr>
              <w:jc w:val="right"/>
            </w:pPr>
            <w:r>
              <w:t>120</w:t>
            </w:r>
          </w:p>
        </w:tc>
      </w:tr>
      <w:tr w14:paraId="658DD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AF1C4C">
            <w:r>
              <w:t>总计</w:t>
            </w:r>
          </w:p>
        </w:tc>
        <w:tc>
          <w:tcPr>
            <w:vAlign w:val="center"/>
          </w:tcPr>
          <w:p w14:paraId="26548297">
            <w:pPr>
              <w:jc w:val="right"/>
            </w:pPr>
            <w:r>
              <w:t>1127.30</w:t>
            </w:r>
          </w:p>
        </w:tc>
        <w:tc>
          <w:tcPr>
            <w:vAlign w:val="center"/>
          </w:tcPr>
          <w:p w14:paraId="16DC081D">
            <w:r>
              <w:t>活动外遮阳</w:t>
            </w:r>
          </w:p>
        </w:tc>
        <w:tc>
          <w:tcPr>
            <w:vAlign w:val="center"/>
          </w:tcPr>
          <w:p w14:paraId="0AD489D0">
            <w:pPr>
              <w:jc w:val="right"/>
            </w:pPr>
            <w:r>
              <w:t>685.54</w:t>
            </w:r>
          </w:p>
        </w:tc>
        <w:tc>
          <w:tcPr>
            <w:vAlign w:val="center"/>
          </w:tcPr>
          <w:p w14:paraId="7344774D">
            <w:pPr>
              <w:jc w:val="right"/>
            </w:pPr>
            <w:r>
              <w:t>1.2</w:t>
            </w:r>
          </w:p>
        </w:tc>
        <w:tc>
          <w:tcPr>
            <w:vAlign w:val="center"/>
          </w:tcPr>
          <w:p w14:paraId="6E28F768">
            <w:pPr>
              <w:jc w:val="right"/>
            </w:pPr>
            <w:r>
              <w:t>822.65</w:t>
            </w:r>
          </w:p>
        </w:tc>
        <w:tc>
          <w:tcPr>
            <w:vAlign w:val="center"/>
          </w:tcPr>
          <w:p w14:paraId="18B8C9FC">
            <w:pPr>
              <w:jc w:val="right"/>
            </w:pPr>
            <w:r>
              <w:t>73</w:t>
            </w:r>
          </w:p>
        </w:tc>
      </w:tr>
    </w:tbl>
    <w:p w14:paraId="7821E3C5">
      <w:pPr>
        <w:widowControl w:val="0"/>
        <w:jc w:val="both"/>
        <w:rPr>
          <w:kern w:val="2"/>
          <w:lang w:val="en-US"/>
        </w:rPr>
      </w:pPr>
    </w:p>
    <w:p w14:paraId="763058A8">
      <w:pPr>
        <w:pStyle w:val="2"/>
        <w:widowControl w:val="0"/>
        <w:jc w:val="both"/>
        <w:rPr>
          <w:kern w:val="2"/>
          <w:lang w:val="en-US"/>
        </w:rPr>
      </w:pPr>
      <w:r>
        <w:rPr>
          <w:kern w:val="2"/>
          <w:lang w:val="en-US"/>
        </w:rPr>
        <w:t>结论</w:t>
      </w:r>
    </w:p>
    <w:p w14:paraId="532E0971">
      <w:pPr>
        <w:widowControl w:val="0"/>
        <w:jc w:val="both"/>
        <w:rPr>
          <w:kern w:val="2"/>
          <w:lang w:val="en-US"/>
        </w:rPr>
      </w:pPr>
      <w:r>
        <w:rPr>
          <w:kern w:val="2"/>
          <w:lang w:val="en-US"/>
        </w:rPr>
        <w:t>本项目可调节遮阳设施的面积比例达到73%，依据《绿色建筑评价标准》GB/T 50378-2019（2024年版）第5.2.11条，Sz≥55%,得9分。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8554">
    <w:pPr>
      <w:pStyle w:val="14"/>
    </w:pPr>
  </w:p>
  <w:p w14:paraId="32D7A64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89B0">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EB6A39"/>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5DEB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 w:type="table" w:customStyle="1" w:styleId="28">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0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6</Pages>
  <Words>1874</Words>
  <Characters>2748</Characters>
  <Lines>7</Lines>
  <Paragraphs>2</Paragraphs>
  <TotalTime>8</TotalTime>
  <ScaleCrop>false</ScaleCrop>
  <LinksUpToDate>false</LinksUpToDate>
  <CharactersWithSpaces>2803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2026-03-21T09:50:00Z</dcterms:created>
  <dc:creator>23302</dc:creator>
  <cp:lastModifiedBy>23302</cp:lastModifiedBy>
  <dcterms:modified xsi:type="dcterms:W3CDTF">2026-03-21T09:50:50Z</dcterms:modified>
  <dc:title>外窗可调节遮阳设施比例计算书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8BF669E83AE14CF59D18FC26436D5FDF_11</vt:lpwstr>
  </property>
  <property fmtid="{D5CDD505-2E9C-101B-9397-08002B2CF9AE}" pid="3" name="KSOProductBuildVer">
    <vt:lpwstr>2052-12.1.0.25222</vt:lpwstr>
  </property>
</Properties>
</file>