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3664F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采用基于性能的抗震设计并合理提高建筑的抗震性能。（10分）</w:t>
      </w:r>
    </w:p>
    <w:p w14:paraId="52E7AC1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 w14:paraId="35F43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 w14:paraId="4C19264F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0F3E8A0E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576E3F7B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5D2F0514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054A5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4EDA87DA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47790B33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基于性能的抗震设计</w:t>
            </w:r>
          </w:p>
        </w:tc>
        <w:tc>
          <w:tcPr>
            <w:tcW w:w="984" w:type="pct"/>
            <w:vAlign w:val="center"/>
          </w:tcPr>
          <w:p w14:paraId="2B8DDD7D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10</w:t>
            </w:r>
          </w:p>
        </w:tc>
        <w:tc>
          <w:tcPr>
            <w:tcW w:w="834" w:type="pct"/>
            <w:vAlign w:val="center"/>
          </w:tcPr>
          <w:p w14:paraId="27CF0B7E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sdt>
              <w:sdtPr>
                <w:rPr>
                  <w:rFonts w:hint="eastAsia" w:ascii="Times New Roman" w:hAnsi="Times New Roman" w:eastAsia="宋体" w:cs="Times New Roman"/>
                  <w:szCs w:val="21"/>
                </w:rPr>
                <w:id w:val="50197190"/>
                <w:placeholder>
                  <w:docPart w:val="96955CE8D9E1488F83E0EBE8BFD68117"/>
                </w:placeholder>
                <w:text/>
              </w:sdtPr>
              <w:sdtEndPr>
                <w:rPr>
                  <w:rFonts w:hint="eastAsia" w:ascii="Times New Roman" w:hAnsi="Times New Roman" w:eastAsia="宋体" w:cs="Times New Roman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sdtContent>
            </w:sdt>
          </w:p>
        </w:tc>
      </w:tr>
    </w:tbl>
    <w:p w14:paraId="242D349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E7FBC83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如何基于性能</w:t>
      </w:r>
      <w:r>
        <w:rPr>
          <w:rFonts w:ascii="Times New Roman" w:hAnsi="Times New Roman" w:eastAsia="宋体" w:cs="Times New Roman"/>
          <w:szCs w:val="21"/>
        </w:rPr>
        <w:t>进行抗震设计并</w:t>
      </w:r>
      <w:r>
        <w:rPr>
          <w:rFonts w:hint="eastAsia" w:ascii="Times New Roman" w:hAnsi="Times New Roman" w:eastAsia="宋体" w:cs="Times New Roman"/>
          <w:szCs w:val="21"/>
        </w:rPr>
        <w:t>提供</w:t>
      </w:r>
      <w:r>
        <w:rPr>
          <w:rFonts w:ascii="Times New Roman" w:hAnsi="Times New Roman" w:eastAsia="宋体" w:cs="Times New Roman"/>
          <w:szCs w:val="21"/>
        </w:rPr>
        <w:t>合理提高建筑抗震性能的简要说明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5066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AFDB91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本项目为南京大学生活动中心，属人员密集的重要公共建筑。针对本项目特点，在满足国家现行规范的基础上，采用基于性能的抗震设计方法并合理提高抗震性能，具体措施如下：</w:t>
            </w:r>
          </w:p>
          <w:p w14:paraId="6670CF7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一、性能目标设定</w:t>
            </w:r>
          </w:p>
          <w:p w14:paraId="61EF4AB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设定抗震性能目标不低于“中震不屈服”，关键构件（大跨度屋面支撑、楼梯间周边构件、报告厅舞台框架）按“中震弹性”进行设计验算，确保设防地震作用下主体结构基本保持弹性，罕遇地震作用下具有足够的变形能力和安全储备。</w:t>
            </w:r>
          </w:p>
          <w:p w14:paraId="0EDB296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二、结构选型与计算</w:t>
            </w:r>
          </w:p>
          <w:p w14:paraId="28CE60A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采用钢筋混凝土框架-剪力墙结构体系，针对大学生活动中心的大跨度空间需求（报告厅、多功能厅），对关键部位进行专项性能化分析。结构重要性系数按1.1取值，高于常规要求。</w:t>
            </w:r>
          </w:p>
          <w:p w14:paraId="657F518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三、荷载取值提高</w:t>
            </w:r>
          </w:p>
          <w:p w14:paraId="368F632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基本风压和基本雪压按100年重现期取值，楼面活荷载标准值较规范基础值提高25%以上，以适应未来功能变化和集会活动需求。</w:t>
            </w:r>
          </w:p>
          <w:p w14:paraId="61A7F12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四、抗震措施加强</w:t>
            </w:r>
          </w:p>
          <w:p w14:paraId="23A1ADC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关键构件钢筋保护层厚度按《混凝土结构设计规范》GB50010要求提高至1.4倍，增强结构耐久性；对重要节点进行抗震构造加强，提高整体延性。</w:t>
            </w:r>
          </w:p>
          <w:p w14:paraId="3EFFD63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五、分析验证</w:t>
            </w:r>
          </w:p>
          <w:p w14:paraId="45FCD9C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采用弹性时程分析和弹塑性分析进行补充验算，确保结构在罕遇地震作用下的弹塑性变形满足规范限值要求，且具有合理的屈服机制和耗能能力。</w:t>
            </w:r>
          </w:p>
          <w:p w14:paraId="0EF36AB1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通过以上措施，本项目的抗震安全性和功能性得到有效提升，满足绿色建筑安全耐久性能要求。</w:t>
            </w:r>
          </w:p>
        </w:tc>
      </w:tr>
    </w:tbl>
    <w:p w14:paraId="4C54D59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73C70E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6BB2DE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）结构</w:t>
      </w:r>
      <w:r>
        <w:rPr>
          <w:rFonts w:ascii="Times New Roman" w:hAnsi="Times New Roman" w:eastAsia="宋体" w:cs="Times New Roman"/>
          <w:szCs w:val="21"/>
        </w:rPr>
        <w:t>竣工图、计算书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3DCDF130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）抗震性能分析报告或抗震设计专篇；</w:t>
      </w:r>
    </w:p>
    <w:p w14:paraId="332F60CD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3）隔震设施、消能减震构件的检测检验报告。</w:t>
      </w:r>
    </w:p>
    <w:p w14:paraId="79BD9B8E">
      <w:pPr>
        <w:rPr>
          <w:rFonts w:ascii="Times New Roman" w:hAnsi="Times New Roman" w:eastAsia="宋体" w:cs="Times New Roman"/>
          <w:szCs w:val="21"/>
        </w:rPr>
      </w:pPr>
      <w:bookmarkStart w:id="0" w:name="_GoBack"/>
      <w:bookmarkEnd w:id="0"/>
    </w:p>
    <w:p w14:paraId="3E407CB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3039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9356" w:type="dxa"/>
          </w:tcPr>
          <w:p w14:paraId="4A1068BE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结构专业图纸与设计说明、结构计算书</w:t>
            </w:r>
          </w:p>
          <w:p w14:paraId="1C25F9F5">
            <w:pPr>
              <w:numPr>
                <w:ilvl w:val="0"/>
                <w:numId w:val="1"/>
              </w:num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抗震性能分析报告或抗震设计专篇</w:t>
            </w:r>
          </w:p>
          <w:p w14:paraId="085944E3">
            <w:pPr>
              <w:numPr>
                <w:ilvl w:val="0"/>
                <w:numId w:val="1"/>
              </w:num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隔震设施、消能减震构件的检测检验报告</w:t>
            </w:r>
          </w:p>
        </w:tc>
      </w:tr>
    </w:tbl>
    <w:p w14:paraId="50F9D6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8A2A9F"/>
    <w:multiLevelType w:val="singleLevel"/>
    <w:tmpl w:val="6D8A2A9F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jNzhkYTE4YzI3OGUwZmE2MmIwOGNjOTIxYWU3NzQifQ=="/>
  </w:docVars>
  <w:rsids>
    <w:rsidRoot w:val="00895478"/>
    <w:rsid w:val="00032619"/>
    <w:rsid w:val="00074A38"/>
    <w:rsid w:val="00336EBE"/>
    <w:rsid w:val="00895478"/>
    <w:rsid w:val="00C6669A"/>
    <w:rsid w:val="00DC13F1"/>
    <w:rsid w:val="082A6BEA"/>
    <w:rsid w:val="71A3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6955CE8D9E1488F83E0EBE8BFD681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AEAAEF-78EB-4DFF-A4A3-8BAF5309B1E9}"/>
      </w:docPartPr>
      <w:docPartBody>
        <w:p w14:paraId="11C558AD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5A"/>
    <w:rsid w:val="00761159"/>
    <w:rsid w:val="007E2874"/>
    <w:rsid w:val="0093025A"/>
    <w:rsid w:val="00BE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96955CE8D9E1488F83E0EBE8BFD6811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30CCE5E7D224A769F0F407C9EEE782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F7AE5C4078F43ECB451B3B76ABDA615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741</Words>
  <Characters>762</Characters>
  <Lines>1</Lines>
  <Paragraphs>1</Paragraphs>
  <TotalTime>2</TotalTime>
  <ScaleCrop>false</ScaleCrop>
  <LinksUpToDate>false</LinksUpToDate>
  <CharactersWithSpaces>768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2019-07-12T07:41:00Z</dcterms:created>
  <dc:creator>dongYP</dc:creator>
  <cp:lastModifiedBy>Santa Claus</cp:lastModifiedBy>
  <dcterms:modified xsi:type="dcterms:W3CDTF">2026-03-25T10:00:59Z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88CA85EBBC394AF29F8446D7AF5EC72E_12</vt:lpwstr>
  </property>
  <property fmtid="{D5CDD505-2E9C-101B-9397-08002B2CF9AE}" pid="4" name="KSOTemplateDocerSaveRecord">
    <vt:lpwstr>eyJoZGlkIjoiNWU1MjE3NTU2YzliZjY3NmJkZmZjYTMzOWE0NTg1MmQiLCJ1c2VySWQiOiIxNTQ5ODQ4MDA3In0=</vt:lpwstr>
  </property>
</Properties>
</file>