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B517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 w14:paraId="09949B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987D01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F5F83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360D81A"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29C0661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2BCD2A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6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9210EE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5C9EC0D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 w14:paraId="14E2AF2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 w14:paraId="63F8CEB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 w14:paraId="79FFD8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11AF71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26FA92">
      <w:r>
        <w:rPr>
          <w:rFonts w:hint="eastAsia"/>
        </w:rPr>
        <w:t>1）建筑竣工图及设计说明，应说明室外场地的无障碍设计内容；</w:t>
      </w:r>
    </w:p>
    <w:p w14:paraId="1080443B"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 w14:paraId="49AB1F82">
      <w:r>
        <w:rPr>
          <w:rFonts w:hint="eastAsia"/>
        </w:rPr>
        <w:t>3）室外景观园林平面竣工图，应包括场地人行通道、室外绿化小径和活动场地的无障碍设计；</w:t>
      </w:r>
    </w:p>
    <w:p w14:paraId="2BC2110E">
      <w:r>
        <w:rPr>
          <w:rFonts w:hint="eastAsia"/>
        </w:rPr>
        <w:t>4）无障碍设计重点部位的实景照片。</w:t>
      </w:r>
    </w:p>
    <w:p w14:paraId="0B7010B1"/>
    <w:p w14:paraId="52F3B8D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03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E4691F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景观专业图纸及设计说明</w:t>
            </w:r>
          </w:p>
          <w:p w14:paraId="2C18216D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3E17FD1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</w:p>
          <w:p w14:paraId="0EE794A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场地竖向设计图</w:t>
            </w:r>
          </w:p>
          <w:p w14:paraId="7A08594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无障碍设计重点部位的实景照片</w:t>
            </w:r>
            <w:bookmarkStart w:id="0" w:name="_GoBack"/>
            <w:bookmarkEnd w:id="0"/>
          </w:p>
        </w:tc>
      </w:tr>
    </w:tbl>
    <w:p w14:paraId="7CD3B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55FDF"/>
    <w:multiLevelType w:val="singleLevel"/>
    <w:tmpl w:val="8C355FD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3CA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3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Santa Claus</cp:lastModifiedBy>
  <dcterms:modified xsi:type="dcterms:W3CDTF">2026-03-16T11:53:45Z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CD948DF1670D4DFD9F38394ED53A901B_12</vt:lpwstr>
  </property>
</Properties>
</file>