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EE94F">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14:paraId="574C512E">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p w14:paraId="6E1C7AAB">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14:paraId="5DCA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29455944">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序号</w:t>
            </w:r>
          </w:p>
        </w:tc>
        <w:tc>
          <w:tcPr>
            <w:tcW w:w="4394" w:type="dxa"/>
            <w:gridSpan w:val="2"/>
            <w:vAlign w:val="center"/>
          </w:tcPr>
          <w:p w14:paraId="0B4AF13A">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评价内容</w:t>
            </w:r>
          </w:p>
        </w:tc>
        <w:tc>
          <w:tcPr>
            <w:tcW w:w="1559" w:type="dxa"/>
            <w:vMerge w:val="restart"/>
            <w:vAlign w:val="center"/>
          </w:tcPr>
          <w:p w14:paraId="5F4CDBB3">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95" w:type="dxa"/>
            <w:vMerge w:val="restart"/>
            <w:vAlign w:val="center"/>
          </w:tcPr>
          <w:p w14:paraId="0FF23295">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14:paraId="30A2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14C1FB71">
            <w:pPr>
              <w:spacing w:line="288" w:lineRule="auto"/>
              <w:jc w:val="center"/>
              <w:rPr>
                <w:rFonts w:ascii="Times New Roman" w:hAnsi="Times New Roman" w:cs="Times New Roman"/>
                <w:bCs/>
                <w:szCs w:val="21"/>
                <w:lang w:val="zh-CN"/>
              </w:rPr>
            </w:pPr>
          </w:p>
        </w:tc>
        <w:tc>
          <w:tcPr>
            <w:tcW w:w="1984" w:type="dxa"/>
            <w:vAlign w:val="center"/>
          </w:tcPr>
          <w:p w14:paraId="3D5C0338">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410" w:type="dxa"/>
            <w:vAlign w:val="center"/>
          </w:tcPr>
          <w:p w14:paraId="4AFE0E87">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9" w:type="dxa"/>
            <w:vMerge w:val="continue"/>
            <w:vAlign w:val="center"/>
          </w:tcPr>
          <w:p w14:paraId="7952DA5E">
            <w:pPr>
              <w:spacing w:line="288" w:lineRule="auto"/>
              <w:jc w:val="center"/>
              <w:rPr>
                <w:rFonts w:ascii="Times New Roman" w:hAnsi="Times New Roman" w:cs="Times New Roman"/>
                <w:bCs/>
                <w:szCs w:val="21"/>
                <w:lang w:val="zh-CN"/>
              </w:rPr>
            </w:pPr>
          </w:p>
        </w:tc>
        <w:tc>
          <w:tcPr>
            <w:tcW w:w="1295" w:type="dxa"/>
            <w:vMerge w:val="continue"/>
            <w:vAlign w:val="center"/>
          </w:tcPr>
          <w:p w14:paraId="37E66440">
            <w:pPr>
              <w:spacing w:line="288" w:lineRule="auto"/>
              <w:jc w:val="center"/>
              <w:rPr>
                <w:rFonts w:ascii="Times New Roman" w:hAnsi="Times New Roman" w:cs="Times New Roman"/>
                <w:bCs/>
                <w:szCs w:val="21"/>
                <w:lang w:val="zh-CN"/>
              </w:rPr>
            </w:pPr>
          </w:p>
        </w:tc>
      </w:tr>
      <w:tr w14:paraId="0D10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16712F56">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84" w:type="dxa"/>
            <w:vMerge w:val="restart"/>
            <w:vAlign w:val="center"/>
          </w:tcPr>
          <w:p w14:paraId="4A29FCA5">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410" w:type="dxa"/>
            <w:vAlign w:val="center"/>
          </w:tcPr>
          <w:p w14:paraId="0EB64AFE">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9" w:type="dxa"/>
            <w:vAlign w:val="center"/>
          </w:tcPr>
          <w:p w14:paraId="10B22C1A">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670935154"/>
            <w:placeholder>
              <w:docPart w:val="CE581C2BB90A4DF989AD0A8B56F454EE"/>
            </w:placeholder>
            <w:text/>
          </w:sdtPr>
          <w:sdtEndPr>
            <w:rPr>
              <w:rFonts w:hint="eastAsia" w:ascii="Times New Roman" w:hAnsi="Times New Roman" w:eastAsia="宋体" w:cs="Times New Roman"/>
              <w:szCs w:val="21"/>
            </w:rPr>
          </w:sdtEndPr>
          <w:sdtContent>
            <w:tc>
              <w:tcPr>
                <w:tcW w:w="1295" w:type="dxa"/>
                <w:vMerge w:val="restart"/>
                <w:vAlign w:val="center"/>
              </w:tcPr>
              <w:p w14:paraId="2EC7F0A5">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p>
            </w:tc>
          </w:sdtContent>
        </w:sdt>
      </w:tr>
      <w:tr w14:paraId="45A9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03215B9A">
            <w:pPr>
              <w:spacing w:line="288" w:lineRule="auto"/>
              <w:jc w:val="center"/>
              <w:rPr>
                <w:rFonts w:ascii="Times New Roman" w:hAnsi="Times New Roman" w:cs="Times New Roman"/>
                <w:bCs/>
                <w:szCs w:val="21"/>
                <w:lang w:val="zh-CN"/>
              </w:rPr>
            </w:pPr>
          </w:p>
        </w:tc>
        <w:tc>
          <w:tcPr>
            <w:tcW w:w="1984" w:type="dxa"/>
            <w:vMerge w:val="continue"/>
            <w:vAlign w:val="center"/>
          </w:tcPr>
          <w:p w14:paraId="7C741C1C">
            <w:pPr>
              <w:spacing w:line="288" w:lineRule="auto"/>
              <w:jc w:val="center"/>
              <w:rPr>
                <w:rFonts w:ascii="Times New Roman" w:hAnsi="Times New Roman" w:cs="Times New Roman"/>
                <w:bCs/>
                <w:szCs w:val="21"/>
                <w:lang w:val="zh-CN"/>
              </w:rPr>
            </w:pPr>
          </w:p>
        </w:tc>
        <w:tc>
          <w:tcPr>
            <w:tcW w:w="2410" w:type="dxa"/>
            <w:vAlign w:val="center"/>
          </w:tcPr>
          <w:p w14:paraId="65F601AE">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14:paraId="283056CB">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14:paraId="7A38C64E">
            <w:pPr>
              <w:spacing w:line="288" w:lineRule="auto"/>
              <w:jc w:val="center"/>
              <w:rPr>
                <w:rFonts w:ascii="Times New Roman" w:hAnsi="Times New Roman" w:cs="Times New Roman"/>
                <w:bCs/>
                <w:szCs w:val="21"/>
                <w:lang w:val="zh-CN"/>
              </w:rPr>
            </w:pPr>
          </w:p>
        </w:tc>
      </w:tr>
      <w:tr w14:paraId="5208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76DD2722">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84" w:type="dxa"/>
            <w:vMerge w:val="restart"/>
            <w:vAlign w:val="center"/>
          </w:tcPr>
          <w:p w14:paraId="06642D90">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410" w:type="dxa"/>
            <w:vAlign w:val="center"/>
          </w:tcPr>
          <w:p w14:paraId="08722400">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14:paraId="72590ECE">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713772876"/>
            <w:placeholder>
              <w:docPart w:val="3F209D875E6142D190B62E15505D516E"/>
            </w:placeholder>
            <w:text/>
          </w:sdtPr>
          <w:sdtEndPr>
            <w:rPr>
              <w:rFonts w:hint="eastAsia" w:ascii="Times New Roman" w:hAnsi="Times New Roman" w:eastAsia="宋体" w:cs="Times New Roman"/>
              <w:szCs w:val="21"/>
            </w:rPr>
          </w:sdtEndPr>
          <w:sdtContent>
            <w:tc>
              <w:tcPr>
                <w:tcW w:w="1295" w:type="dxa"/>
                <w:vMerge w:val="restart"/>
                <w:vAlign w:val="center"/>
              </w:tcPr>
              <w:p w14:paraId="15308969">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14:paraId="5495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31DD85D4">
            <w:pPr>
              <w:spacing w:line="288" w:lineRule="auto"/>
              <w:jc w:val="center"/>
              <w:rPr>
                <w:rFonts w:ascii="Times New Roman" w:hAnsi="Times New Roman" w:cs="Times New Roman"/>
                <w:bCs/>
                <w:szCs w:val="21"/>
                <w:lang w:val="zh-CN"/>
              </w:rPr>
            </w:pPr>
          </w:p>
        </w:tc>
        <w:tc>
          <w:tcPr>
            <w:tcW w:w="1984" w:type="dxa"/>
            <w:vMerge w:val="continue"/>
            <w:vAlign w:val="center"/>
          </w:tcPr>
          <w:p w14:paraId="7742E29D">
            <w:pPr>
              <w:spacing w:line="288" w:lineRule="auto"/>
              <w:jc w:val="center"/>
              <w:rPr>
                <w:rFonts w:ascii="Times New Roman" w:hAnsi="Times New Roman" w:cs="Times New Roman"/>
                <w:bCs/>
                <w:szCs w:val="21"/>
                <w:lang w:val="zh-CN"/>
              </w:rPr>
            </w:pPr>
          </w:p>
        </w:tc>
        <w:tc>
          <w:tcPr>
            <w:tcW w:w="2410" w:type="dxa"/>
            <w:vAlign w:val="center"/>
          </w:tcPr>
          <w:p w14:paraId="1703DD71">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9" w:type="dxa"/>
            <w:vAlign w:val="center"/>
          </w:tcPr>
          <w:p w14:paraId="554C2E44">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14:paraId="2FD7C947">
            <w:pPr>
              <w:spacing w:line="288" w:lineRule="auto"/>
              <w:jc w:val="center"/>
              <w:rPr>
                <w:rFonts w:ascii="Times New Roman" w:hAnsi="Times New Roman" w:cs="Times New Roman"/>
                <w:bCs/>
                <w:szCs w:val="21"/>
                <w:lang w:val="zh-CN"/>
              </w:rPr>
            </w:pPr>
          </w:p>
        </w:tc>
      </w:tr>
      <w:tr w14:paraId="0981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4" w:type="dxa"/>
            <w:gridSpan w:val="3"/>
            <w:vAlign w:val="center"/>
          </w:tcPr>
          <w:p w14:paraId="44CDC6D8">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9" w:type="dxa"/>
            <w:vAlign w:val="center"/>
          </w:tcPr>
          <w:p w14:paraId="31DC4E34">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Align w:val="center"/>
          </w:tcPr>
          <w:p w14:paraId="20BBD57D">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6</w:t>
            </w:r>
            <w:sdt>
              <w:sdtPr>
                <w:rPr>
                  <w:rFonts w:hint="default" w:ascii="Times New Roman" w:hAnsi="Times New Roman" w:eastAsia="宋体" w:cs="Times New Roman"/>
                  <w:szCs w:val="21"/>
                  <w:lang w:val="en-US"/>
                </w:rPr>
                <w:id w:val="913445108"/>
                <w:placeholder>
                  <w:docPart w:val="E456F027160E45A8B223A1B8950C32FE"/>
                </w:placeholder>
                <w:text/>
              </w:sdtPr>
              <w:sdtEndPr>
                <w:rPr>
                  <w:rFonts w:hint="eastAsia" w:ascii="Times New Roman" w:hAnsi="Times New Roman" w:eastAsia="宋体" w:cs="Times New Roman"/>
                  <w:szCs w:val="21"/>
                </w:rPr>
              </w:sdtEndPr>
              <w:sdtContent>
                <w:r>
                  <w:rPr>
                    <w:rFonts w:hint="eastAsia" w:ascii="Times New Roman" w:hAnsi="Times New Roman" w:eastAsia="宋体" w:cs="Times New Roman"/>
                    <w:szCs w:val="21"/>
                  </w:rPr>
                  <w:t xml:space="preserve">  </w:t>
                </w:r>
              </w:sdtContent>
            </w:sdt>
          </w:p>
        </w:tc>
      </w:tr>
    </w:tbl>
    <w:p w14:paraId="4CA28D17">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14:paraId="3B59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525E30D4">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94" w:type="dxa"/>
            <w:vAlign w:val="center"/>
          </w:tcPr>
          <w:p w14:paraId="17693C9C">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9" w:type="dxa"/>
            <w:vAlign w:val="center"/>
          </w:tcPr>
          <w:p w14:paraId="009EE3A9">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31" w:type="dxa"/>
            <w:vAlign w:val="center"/>
          </w:tcPr>
          <w:p w14:paraId="657AA575">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14:paraId="2EF5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1" w:type="dxa"/>
            <w:vAlign w:val="center"/>
          </w:tcPr>
          <w:p w14:paraId="07AB91EF">
            <w:pPr>
              <w:jc w:val="center"/>
              <w:rPr>
                <w:rFonts w:ascii="Times New Roman" w:hAnsi="Times New Roman" w:cs="Times New Roman"/>
                <w:szCs w:val="21"/>
              </w:rPr>
            </w:pPr>
            <w:r>
              <w:rPr>
                <w:rFonts w:ascii="Times New Roman" w:hAnsi="Times New Roman" w:cs="Times New Roman"/>
                <w:szCs w:val="21"/>
              </w:rPr>
              <w:t>1</w:t>
            </w:r>
          </w:p>
        </w:tc>
        <w:tc>
          <w:tcPr>
            <w:tcW w:w="4394" w:type="dxa"/>
            <w:vAlign w:val="center"/>
          </w:tcPr>
          <w:p w14:paraId="16825089">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利废建材，其占同类建材的用量比例不低于50%</w:t>
            </w:r>
          </w:p>
        </w:tc>
        <w:tc>
          <w:tcPr>
            <w:tcW w:w="1559" w:type="dxa"/>
            <w:vAlign w:val="center"/>
          </w:tcPr>
          <w:p w14:paraId="6F929DBE">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sdt>
          <w:sdtPr>
            <w:rPr>
              <w:rFonts w:hint="eastAsia" w:ascii="Times New Roman" w:hAnsi="Times New Roman" w:eastAsia="宋体" w:cs="Times New Roman"/>
              <w:szCs w:val="21"/>
            </w:rPr>
            <w:id w:val="-294755731"/>
            <w:placeholder>
              <w:docPart w:val="6ECA9CEA88E643CB81190821BDF138F3"/>
            </w:placeholder>
            <w:text/>
          </w:sdtPr>
          <w:sdtEndPr>
            <w:rPr>
              <w:rFonts w:hint="eastAsia" w:ascii="Times New Roman" w:hAnsi="Times New Roman" w:eastAsia="宋体" w:cs="Times New Roman"/>
              <w:szCs w:val="21"/>
            </w:rPr>
          </w:sdtEndPr>
          <w:sdtContent>
            <w:tc>
              <w:tcPr>
                <w:tcW w:w="1331" w:type="dxa"/>
                <w:vAlign w:val="center"/>
              </w:tcPr>
              <w:p w14:paraId="1CAABB35">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p>
            </w:tc>
          </w:sdtContent>
        </w:sdt>
      </w:tr>
      <w:tr w14:paraId="184F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1" w:type="dxa"/>
            <w:vAlign w:val="center"/>
          </w:tcPr>
          <w:p w14:paraId="44A4F3C3">
            <w:pPr>
              <w:jc w:val="center"/>
              <w:rPr>
                <w:rFonts w:ascii="Times New Roman" w:hAnsi="Times New Roman" w:cs="Times New Roman"/>
                <w:szCs w:val="21"/>
              </w:rPr>
            </w:pPr>
            <w:r>
              <w:rPr>
                <w:rFonts w:ascii="Times New Roman" w:hAnsi="Times New Roman" w:cs="Times New Roman"/>
                <w:szCs w:val="21"/>
              </w:rPr>
              <w:t>2</w:t>
            </w:r>
          </w:p>
        </w:tc>
        <w:tc>
          <w:tcPr>
            <w:tcW w:w="4394" w:type="dxa"/>
            <w:vAlign w:val="center"/>
          </w:tcPr>
          <w:p w14:paraId="7B38FAC0">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9" w:type="dxa"/>
            <w:vAlign w:val="center"/>
          </w:tcPr>
          <w:p w14:paraId="461001BA">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sdt>
          <w:sdtPr>
            <w:rPr>
              <w:rFonts w:hint="eastAsia" w:ascii="Times New Roman" w:hAnsi="Times New Roman" w:eastAsia="宋体" w:cs="Times New Roman"/>
              <w:szCs w:val="21"/>
            </w:rPr>
            <w:id w:val="1685628862"/>
            <w:placeholder>
              <w:docPart w:val="1E5B395B58E14A47AE7CDB8F3FEA8175"/>
            </w:placeholder>
            <w:text/>
          </w:sdtPr>
          <w:sdtEndPr>
            <w:rPr>
              <w:rFonts w:hint="eastAsia" w:ascii="Times New Roman" w:hAnsi="Times New Roman" w:eastAsia="宋体" w:cs="Times New Roman"/>
              <w:szCs w:val="21"/>
            </w:rPr>
          </w:sdtEndPr>
          <w:sdtContent>
            <w:tc>
              <w:tcPr>
                <w:tcW w:w="1331" w:type="dxa"/>
                <w:vAlign w:val="center"/>
              </w:tcPr>
              <w:p w14:paraId="64E429BA">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14:paraId="59CB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5" w:type="dxa"/>
            <w:gridSpan w:val="2"/>
            <w:vAlign w:val="center"/>
          </w:tcPr>
          <w:p w14:paraId="4AE20598">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vAlign w:val="center"/>
          </w:tcPr>
          <w:p w14:paraId="159EF72F">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sdt>
          <w:sdtPr>
            <w:rPr>
              <w:rFonts w:hint="eastAsia" w:ascii="Times New Roman" w:hAnsi="Times New Roman" w:eastAsia="宋体" w:cs="Times New Roman"/>
              <w:szCs w:val="21"/>
            </w:rPr>
            <w:id w:val="753706512"/>
            <w:placeholder>
              <w:docPart w:val="F690B1CF48F54A65847CDE2D90BFBA49"/>
            </w:placeholder>
            <w:text/>
          </w:sdtPr>
          <w:sdtEndPr>
            <w:rPr>
              <w:rFonts w:hint="eastAsia" w:ascii="Times New Roman" w:hAnsi="Times New Roman" w:eastAsia="宋体" w:cs="Times New Roman"/>
              <w:szCs w:val="21"/>
            </w:rPr>
          </w:sdtEndPr>
          <w:sdtContent>
            <w:tc>
              <w:tcPr>
                <w:tcW w:w="1331" w:type="dxa"/>
                <w:vAlign w:val="center"/>
              </w:tcPr>
              <w:p w14:paraId="122E672A">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bl>
    <w:p w14:paraId="734F2D1F">
      <w:pPr>
        <w:spacing w:line="288" w:lineRule="auto"/>
        <w:rPr>
          <w:u w:val="single"/>
        </w:rPr>
      </w:pPr>
      <w:r>
        <w:rPr>
          <w:rFonts w:hint="eastAsia"/>
        </w:rPr>
        <w:t>本条自评总得分：</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w:t>
      </w:r>
    </w:p>
    <w:p w14:paraId="78AD5ED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744181F2">
      <w:pPr>
        <w:spacing w:line="288"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hint="default" w:ascii="Times New Roman" w:hAnsi="Times New Roman" w:cs="Times New Roman"/>
            <w:u w:val="single"/>
            <w:lang w:val="en-US"/>
          </w:rPr>
        </w:sdtEndPr>
        <w:sdtContent>
          <w:r>
            <w:rPr>
              <w:rFonts w:hint="eastAsia" w:ascii="Times New Roman" w:hAnsi="Times New Roman" w:cs="Times New Roman"/>
              <w:u w:val="single"/>
            </w:rPr>
            <w:t xml:space="preserve">  </w:t>
          </w:r>
          <w:r>
            <w:rPr>
              <w:rFonts w:hint="eastAsia" w:ascii="Times New Roman" w:hAnsi="Times New Roman" w:cs="Times New Roman"/>
              <w:u w:val="single"/>
              <w:lang w:val="en-US" w:eastAsia="zh-CN"/>
            </w:rPr>
            <w:t>3200</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r>
            <w:rPr>
              <w:rFonts w:hint="eastAsia" w:ascii="Times New Roman" w:hAnsi="Times New Roman" w:cs="Times New Roman"/>
              <w:u w:val="single"/>
              <w:lang w:val="en-US" w:eastAsia="zh-CN"/>
            </w:rPr>
            <w:t>1000</w:t>
          </w:r>
          <w:r>
            <w:rPr>
              <w:rFonts w:hint="eastAsia" w:ascii="Times New Roman" w:hAnsi="Times New Roman" w:cs="Times New Roman"/>
              <w:u w:val="single"/>
            </w:rPr>
            <w:t xml:space="preserve"> </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r>
            <w:rPr>
              <w:rFonts w:hint="eastAsia" w:ascii="Times New Roman" w:hAnsi="Times New Roman" w:cs="Times New Roman"/>
              <w:u w:val="single"/>
              <w:lang w:val="en-US" w:eastAsia="zh-CN"/>
            </w:rPr>
            <w:t>28000</w:t>
          </w:r>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r>
            <w:rPr>
              <w:rFonts w:hint="eastAsia" w:ascii="Times New Roman" w:hAnsi="Times New Roman" w:cs="Times New Roman"/>
              <w:u w:val="single"/>
              <w:lang w:val="en-US" w:eastAsia="zh-CN"/>
            </w:rPr>
            <w:t>15</w:t>
          </w:r>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p>
    <w:p w14:paraId="0F457902">
      <w:pPr>
        <w:autoSpaceDE w:val="0"/>
        <w:autoSpaceDN w:val="0"/>
        <w:adjustRightInd w:val="0"/>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94"/>
        <w:gridCol w:w="1594"/>
        <w:gridCol w:w="1349"/>
        <w:gridCol w:w="1253"/>
      </w:tblGrid>
      <w:tr w14:paraId="5693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7" w:type="pct"/>
            <w:vAlign w:val="center"/>
          </w:tcPr>
          <w:p w14:paraId="20E5E267">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151" w:type="pct"/>
            <w:vAlign w:val="center"/>
          </w:tcPr>
          <w:p w14:paraId="15172F5A">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151" w:type="pct"/>
            <w:vAlign w:val="center"/>
          </w:tcPr>
          <w:p w14:paraId="1ABCB3A1">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974" w:type="pct"/>
            <w:vAlign w:val="center"/>
          </w:tcPr>
          <w:p w14:paraId="00F076CC">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905" w:type="pct"/>
            <w:vAlign w:val="center"/>
          </w:tcPr>
          <w:p w14:paraId="636EE985">
            <w:pPr>
              <w:jc w:val="center"/>
              <w:rPr>
                <w:rFonts w:ascii="Times New Roman" w:hAnsi="Times New Roman" w:eastAsia="宋体" w:cs="Times New Roman"/>
                <w:szCs w:val="21"/>
              </w:rPr>
            </w:pPr>
            <w:r>
              <w:rPr>
                <w:rFonts w:hint="eastAsia" w:ascii="Times New Roman" w:hAnsi="Times New Roman" w:eastAsia="宋体" w:cs="Times New Roman"/>
                <w:szCs w:val="21"/>
              </w:rPr>
              <w:t>占同类建材的比例</w:t>
            </w:r>
          </w:p>
        </w:tc>
      </w:tr>
      <w:tr w14:paraId="354E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sdt>
          <w:sdtPr>
            <w:rPr>
              <w:rFonts w:hint="eastAsia" w:ascii="宋体" w:hAnsi="宋体" w:eastAsia="宋体" w:cs="宋体"/>
              <w:sz w:val="20"/>
              <w:szCs w:val="20"/>
            </w:rPr>
            <w:id w:val="241683300"/>
            <w:placeholder>
              <w:docPart w:val="65A0A4C13A7846E093F179AC2FEFFF54"/>
            </w:placeholder>
            <w:text/>
          </w:sdtPr>
          <w:sdtEndPr>
            <w:rPr>
              <w:rFonts w:hint="eastAsia" w:ascii="宋体" w:hAnsi="宋体" w:eastAsia="宋体" w:cs="宋体"/>
              <w:sz w:val="20"/>
              <w:szCs w:val="20"/>
            </w:rPr>
          </w:sdtEndPr>
          <w:sdtContent>
            <w:tc>
              <w:tcPr>
                <w:tcW w:w="817" w:type="pct"/>
                <w:vAlign w:val="center"/>
              </w:tcPr>
              <w:p w14:paraId="11E135DA">
                <w:pPr>
                  <w:spacing w:before="120" w:line="400" w:lineRule="exact"/>
                  <w:jc w:val="center"/>
                  <w:rPr>
                    <w:rFonts w:hint="eastAsia" w:ascii="宋体" w:hAnsi="宋体" w:eastAsia="宋体" w:cs="宋体"/>
                    <w:sz w:val="20"/>
                    <w:szCs w:val="20"/>
                  </w:rPr>
                </w:pPr>
                <w:r>
                  <w:rPr>
                    <w:rFonts w:hint="eastAsia" w:ascii="宋体" w:hAnsi="宋体" w:eastAsia="宋体" w:cs="宋体"/>
                    <w:sz w:val="20"/>
                    <w:szCs w:val="20"/>
                  </w:rPr>
                  <w:t xml:space="preserve">非承重填充墙  </w:t>
                </w:r>
              </w:p>
            </w:tc>
          </w:sdtContent>
        </w:sdt>
        <w:sdt>
          <w:sdtPr>
            <w:rPr>
              <w:rFonts w:hint="eastAsia" w:ascii="宋体" w:hAnsi="宋体" w:eastAsia="宋体" w:cs="宋体"/>
              <w:sz w:val="20"/>
              <w:szCs w:val="20"/>
            </w:rPr>
            <w:id w:val="1515955025"/>
            <w:placeholder>
              <w:docPart w:val="0B9DD6D91C7C471DA17A83183EE2862C"/>
            </w:placeholder>
            <w:text/>
          </w:sdtPr>
          <w:sdtEndPr>
            <w:rPr>
              <w:rFonts w:hint="eastAsia" w:ascii="宋体" w:hAnsi="宋体" w:eastAsia="宋体" w:cs="宋体"/>
              <w:sz w:val="20"/>
              <w:szCs w:val="20"/>
            </w:rPr>
          </w:sdtEndPr>
          <w:sdtContent>
            <w:tc>
              <w:tcPr>
                <w:tcW w:w="1151" w:type="pct"/>
                <w:vAlign w:val="center"/>
              </w:tcPr>
              <w:p w14:paraId="4A20DD4E">
                <w:pPr>
                  <w:spacing w:before="120" w:line="400" w:lineRule="exact"/>
                  <w:jc w:val="center"/>
                  <w:rPr>
                    <w:rFonts w:hint="eastAsia" w:ascii="宋体" w:hAnsi="宋体" w:eastAsia="宋体" w:cs="宋体"/>
                    <w:sz w:val="20"/>
                    <w:szCs w:val="20"/>
                  </w:rPr>
                </w:pPr>
                <w:r>
                  <w:rPr>
                    <w:rFonts w:hint="eastAsia" w:ascii="宋体" w:hAnsi="宋体" w:eastAsia="宋体" w:cs="宋体"/>
                    <w:sz w:val="20"/>
                    <w:szCs w:val="20"/>
                  </w:rPr>
                  <w:t xml:space="preserve"> 粉煤灰砌块 </w:t>
                </w:r>
              </w:p>
            </w:tc>
          </w:sdtContent>
        </w:sdt>
        <w:sdt>
          <w:sdtPr>
            <w:rPr>
              <w:rFonts w:hint="eastAsia" w:ascii="宋体" w:hAnsi="宋体" w:eastAsia="宋体" w:cs="宋体"/>
              <w:sz w:val="20"/>
              <w:szCs w:val="20"/>
            </w:rPr>
            <w:id w:val="-2072262930"/>
            <w:placeholder>
              <w:docPart w:val="DFC426194628461787EAF868D4283B60"/>
            </w:placeholder>
            <w:text/>
          </w:sdtPr>
          <w:sdtEndPr>
            <w:rPr>
              <w:rFonts w:hint="eastAsia" w:ascii="宋体" w:hAnsi="宋体" w:eastAsia="宋体" w:cs="宋体"/>
              <w:sz w:val="20"/>
              <w:szCs w:val="20"/>
            </w:rPr>
          </w:sdtEndPr>
          <w:sdtContent>
            <w:tc>
              <w:tcPr>
                <w:tcW w:w="1151" w:type="pct"/>
                <w:vAlign w:val="center"/>
              </w:tcPr>
              <w:p w14:paraId="50D4F082">
                <w:pPr>
                  <w:spacing w:before="120" w:line="400" w:lineRule="exact"/>
                  <w:jc w:val="center"/>
                  <w:rPr>
                    <w:rFonts w:hint="eastAsia" w:ascii="宋体" w:hAnsi="宋体" w:eastAsia="宋体" w:cs="宋体"/>
                    <w:sz w:val="20"/>
                    <w:szCs w:val="20"/>
                  </w:rPr>
                </w:pPr>
                <w:r>
                  <w:rPr>
                    <w:rFonts w:hint="eastAsia" w:ascii="宋体" w:hAnsi="宋体" w:eastAsia="宋体" w:cs="宋体"/>
                    <w:sz w:val="20"/>
                    <w:szCs w:val="20"/>
                  </w:rPr>
                  <w:t>粉煤灰</w:t>
                </w:r>
                <w:r>
                  <w:rPr>
                    <w:rFonts w:hint="eastAsia" w:ascii="宋体" w:hAnsi="宋体" w:eastAsia="宋体" w:cs="宋体"/>
                    <w:sz w:val="20"/>
                    <w:szCs w:val="20"/>
                  </w:rPr>
                  <w:tab/>
                </w:r>
                <w:r>
                  <w:rPr>
                    <w:rFonts w:hint="eastAsia" w:ascii="宋体" w:hAnsi="宋体" w:eastAsia="宋体" w:cs="宋体"/>
                    <w:sz w:val="20"/>
                    <w:szCs w:val="20"/>
                  </w:rPr>
                  <w:t xml:space="preserve">  </w:t>
                </w:r>
              </w:p>
            </w:tc>
          </w:sdtContent>
        </w:sdt>
        <w:sdt>
          <w:sdtPr>
            <w:rPr>
              <w:rFonts w:hint="eastAsia" w:ascii="宋体" w:hAnsi="宋体" w:eastAsia="宋体" w:cs="宋体"/>
              <w:sz w:val="20"/>
              <w:szCs w:val="20"/>
            </w:rPr>
            <w:id w:val="279152347"/>
            <w:placeholder>
              <w:docPart w:val="19240EF2F47F484EB2A9D6E7B27FEB07"/>
            </w:placeholder>
            <w:text/>
          </w:sdtPr>
          <w:sdtEndPr>
            <w:rPr>
              <w:rFonts w:hint="eastAsia" w:ascii="宋体" w:hAnsi="宋体" w:eastAsia="宋体" w:cs="宋体"/>
              <w:sz w:val="20"/>
              <w:szCs w:val="20"/>
            </w:rPr>
          </w:sdtEndPr>
          <w:sdtContent>
            <w:tc>
              <w:tcPr>
                <w:tcW w:w="974" w:type="pct"/>
                <w:vAlign w:val="center"/>
              </w:tcPr>
              <w:p w14:paraId="06E1DBCB">
                <w:pPr>
                  <w:spacing w:before="120" w:line="400" w:lineRule="exact"/>
                  <w:jc w:val="center"/>
                  <w:rPr>
                    <w:rFonts w:hint="eastAsia" w:ascii="宋体" w:hAnsi="宋体" w:eastAsia="宋体" w:cs="宋体"/>
                    <w:sz w:val="20"/>
                    <w:szCs w:val="20"/>
                  </w:rPr>
                </w:pPr>
                <w:r>
                  <w:rPr>
                    <w:rFonts w:hint="eastAsia" w:ascii="宋体" w:hAnsi="宋体" w:eastAsia="宋体" w:cs="宋体"/>
                    <w:sz w:val="20"/>
                    <w:szCs w:val="20"/>
                  </w:rPr>
                  <w:t>1200000</w:t>
                </w:r>
                <w:r>
                  <w:rPr>
                    <w:rFonts w:hint="eastAsia" w:ascii="宋体" w:hAnsi="宋体" w:eastAsia="宋体" w:cs="宋体"/>
                    <w:sz w:val="20"/>
                    <w:szCs w:val="20"/>
                  </w:rPr>
                  <w:tab/>
                </w:r>
                <w:r>
                  <w:rPr>
                    <w:rFonts w:hint="eastAsia" w:ascii="宋体" w:hAnsi="宋体" w:eastAsia="宋体" w:cs="宋体"/>
                    <w:sz w:val="20"/>
                    <w:szCs w:val="20"/>
                  </w:rPr>
                  <w:t xml:space="preserve">  </w:t>
                </w:r>
              </w:p>
            </w:tc>
          </w:sdtContent>
        </w:sdt>
        <w:sdt>
          <w:sdtPr>
            <w:rPr>
              <w:rFonts w:hint="eastAsia" w:ascii="宋体" w:hAnsi="宋体" w:eastAsia="宋体" w:cs="宋体"/>
              <w:sz w:val="20"/>
              <w:szCs w:val="20"/>
            </w:rPr>
            <w:id w:val="-1363734005"/>
            <w:placeholder>
              <w:docPart w:val="54438F0F47B1462B95A08D09CE172DB4"/>
            </w:placeholder>
            <w:text/>
          </w:sdtPr>
          <w:sdtEndPr>
            <w:rPr>
              <w:rFonts w:hint="eastAsia" w:ascii="宋体" w:hAnsi="宋体" w:eastAsia="宋体" w:cs="宋体"/>
              <w:sz w:val="20"/>
              <w:szCs w:val="20"/>
            </w:rPr>
          </w:sdtEndPr>
          <w:sdtContent>
            <w:tc>
              <w:tcPr>
                <w:tcW w:w="905" w:type="pct"/>
                <w:vAlign w:val="center"/>
              </w:tcPr>
              <w:p w14:paraId="3D4159C2">
                <w:pPr>
                  <w:spacing w:before="120" w:line="400" w:lineRule="exact"/>
                  <w:jc w:val="center"/>
                  <w:rPr>
                    <w:rFonts w:hint="eastAsia" w:ascii="宋体" w:hAnsi="宋体" w:eastAsia="宋体" w:cs="宋体"/>
                    <w:sz w:val="20"/>
                    <w:szCs w:val="20"/>
                  </w:rPr>
                </w:pPr>
                <w:r>
                  <w:rPr>
                    <w:rFonts w:hint="eastAsia" w:ascii="宋体" w:hAnsi="宋体" w:eastAsia="宋体" w:cs="宋体"/>
                    <w:sz w:val="20"/>
                    <w:szCs w:val="20"/>
                  </w:rPr>
                  <w:t xml:space="preserve"> 35% </w:t>
                </w:r>
              </w:p>
            </w:tc>
          </w:sdtContent>
        </w:sdt>
      </w:tr>
      <w:tr w14:paraId="55BF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宋体" w:hAnsi="宋体" w:eastAsia="宋体" w:cs="宋体"/>
              <w:sz w:val="20"/>
              <w:szCs w:val="20"/>
            </w:rPr>
            <w:id w:val="1702590482"/>
            <w:placeholder>
              <w:docPart w:val="6CD2EDA645674997AA5E60AFFF73DCE5"/>
            </w:placeholder>
            <w:text/>
          </w:sdtPr>
          <w:sdtEndPr>
            <w:rPr>
              <w:rFonts w:hint="eastAsia" w:ascii="宋体" w:hAnsi="宋体" w:eastAsia="宋体" w:cs="宋体"/>
              <w:sz w:val="20"/>
              <w:szCs w:val="20"/>
            </w:rPr>
          </w:sdtEndPr>
          <w:sdtContent>
            <w:tc>
              <w:tcPr>
                <w:tcW w:w="817" w:type="pct"/>
                <w:vAlign w:val="center"/>
              </w:tcPr>
              <w:p w14:paraId="1E668CE2">
                <w:pPr>
                  <w:spacing w:before="120" w:line="400" w:lineRule="exact"/>
                  <w:jc w:val="center"/>
                  <w:rPr>
                    <w:rFonts w:hint="eastAsia" w:ascii="宋体" w:hAnsi="宋体" w:eastAsia="宋体" w:cs="宋体"/>
                    <w:sz w:val="20"/>
                    <w:szCs w:val="20"/>
                  </w:rPr>
                </w:pPr>
                <w:r>
                  <w:rPr>
                    <w:rFonts w:hint="eastAsia" w:ascii="宋体" w:hAnsi="宋体" w:eastAsia="宋体" w:cs="宋体"/>
                    <w:sz w:val="20"/>
                    <w:szCs w:val="20"/>
                  </w:rPr>
                  <w:t>地面 / 屋面找平层</w:t>
                </w:r>
                <w:r>
                  <w:rPr>
                    <w:rFonts w:hint="eastAsia" w:ascii="宋体" w:hAnsi="宋体" w:eastAsia="宋体" w:cs="宋体"/>
                    <w:sz w:val="20"/>
                    <w:szCs w:val="20"/>
                  </w:rPr>
                  <w:tab/>
                </w:r>
                <w:r>
                  <w:rPr>
                    <w:rFonts w:hint="eastAsia" w:ascii="宋体" w:hAnsi="宋体" w:eastAsia="宋体" w:cs="宋体"/>
                    <w:sz w:val="20"/>
                    <w:szCs w:val="20"/>
                  </w:rPr>
                  <w:t xml:space="preserve">  </w:t>
                </w:r>
              </w:p>
            </w:tc>
          </w:sdtContent>
        </w:sdt>
        <w:sdt>
          <w:sdtPr>
            <w:rPr>
              <w:rFonts w:hint="eastAsia" w:ascii="宋体" w:hAnsi="宋体" w:eastAsia="宋体" w:cs="宋体"/>
              <w:sz w:val="20"/>
              <w:szCs w:val="20"/>
            </w:rPr>
            <w:id w:val="1474482608"/>
            <w:placeholder>
              <w:docPart w:val="101B9EA5886F426BA12185B08DABC246"/>
            </w:placeholder>
            <w:text/>
          </w:sdtPr>
          <w:sdtEndPr>
            <w:rPr>
              <w:rFonts w:hint="eastAsia" w:ascii="宋体" w:hAnsi="宋体" w:eastAsia="宋体" w:cs="宋体"/>
              <w:sz w:val="20"/>
              <w:szCs w:val="20"/>
            </w:rPr>
          </w:sdtEndPr>
          <w:sdtContent>
            <w:tc>
              <w:tcPr>
                <w:tcW w:w="1151" w:type="pct"/>
                <w:vAlign w:val="center"/>
              </w:tcPr>
              <w:p w14:paraId="286628EE">
                <w:pPr>
                  <w:spacing w:before="120" w:line="400" w:lineRule="exact"/>
                  <w:jc w:val="center"/>
                  <w:rPr>
                    <w:rFonts w:hint="eastAsia" w:ascii="宋体" w:hAnsi="宋体" w:eastAsia="宋体" w:cs="宋体"/>
                    <w:sz w:val="20"/>
                    <w:szCs w:val="20"/>
                  </w:rPr>
                </w:pPr>
                <w:r>
                  <w:rPr>
                    <w:rFonts w:hint="eastAsia" w:ascii="宋体" w:hAnsi="宋体" w:eastAsia="宋体" w:cs="宋体"/>
                    <w:sz w:val="20"/>
                    <w:szCs w:val="20"/>
                  </w:rPr>
                  <w:t>矿渣粉混凝土</w:t>
                </w:r>
                <w:r>
                  <w:rPr>
                    <w:rFonts w:hint="eastAsia" w:ascii="宋体" w:hAnsi="宋体" w:eastAsia="宋体" w:cs="宋体"/>
                    <w:sz w:val="20"/>
                    <w:szCs w:val="20"/>
                  </w:rPr>
                  <w:tab/>
                </w:r>
                <w:r>
                  <w:rPr>
                    <w:rFonts w:hint="eastAsia" w:ascii="宋体" w:hAnsi="宋体" w:eastAsia="宋体" w:cs="宋体"/>
                    <w:sz w:val="20"/>
                    <w:szCs w:val="20"/>
                  </w:rPr>
                  <w:t xml:space="preserve">  </w:t>
                </w:r>
              </w:p>
            </w:tc>
          </w:sdtContent>
        </w:sdt>
        <w:sdt>
          <w:sdtPr>
            <w:rPr>
              <w:rFonts w:hint="eastAsia" w:ascii="宋体" w:hAnsi="宋体" w:eastAsia="宋体" w:cs="宋体"/>
              <w:sz w:val="20"/>
              <w:szCs w:val="20"/>
            </w:rPr>
            <w:id w:val="-107896426"/>
            <w:placeholder>
              <w:docPart w:val="6C09EE374F3243B6A9FB30D28F6B63A2"/>
            </w:placeholder>
            <w:text/>
          </w:sdtPr>
          <w:sdtEndPr>
            <w:rPr>
              <w:rFonts w:hint="eastAsia" w:ascii="宋体" w:hAnsi="宋体" w:eastAsia="宋体" w:cs="宋体"/>
              <w:sz w:val="20"/>
              <w:szCs w:val="20"/>
            </w:rPr>
          </w:sdtEndPr>
          <w:sdtContent>
            <w:tc>
              <w:tcPr>
                <w:tcW w:w="1151" w:type="pct"/>
                <w:vAlign w:val="center"/>
              </w:tcPr>
              <w:p w14:paraId="5DDBE1CB">
                <w:pPr>
                  <w:spacing w:before="120" w:line="400" w:lineRule="exact"/>
                  <w:jc w:val="center"/>
                  <w:rPr>
                    <w:rFonts w:hint="eastAsia" w:ascii="宋体" w:hAnsi="宋体" w:eastAsia="宋体" w:cs="宋体"/>
                    <w:sz w:val="20"/>
                    <w:szCs w:val="20"/>
                  </w:rPr>
                </w:pPr>
                <w:r>
                  <w:rPr>
                    <w:rFonts w:hint="eastAsia" w:ascii="宋体" w:hAnsi="宋体" w:eastAsia="宋体" w:cs="宋体"/>
                    <w:sz w:val="20"/>
                    <w:szCs w:val="20"/>
                  </w:rPr>
                  <w:t xml:space="preserve">  高炉矿渣</w:t>
                </w:r>
                <w:r>
                  <w:rPr>
                    <w:rFonts w:hint="eastAsia" w:ascii="宋体" w:hAnsi="宋体" w:eastAsia="宋体" w:cs="宋体"/>
                    <w:sz w:val="20"/>
                    <w:szCs w:val="20"/>
                  </w:rPr>
                  <w:tab/>
                </w:r>
              </w:p>
            </w:tc>
          </w:sdtContent>
        </w:sdt>
        <w:sdt>
          <w:sdtPr>
            <w:rPr>
              <w:rFonts w:hint="eastAsia" w:ascii="宋体" w:hAnsi="宋体" w:eastAsia="宋体" w:cs="宋体"/>
              <w:sz w:val="20"/>
              <w:szCs w:val="20"/>
            </w:rPr>
            <w:id w:val="-977990536"/>
            <w:placeholder>
              <w:docPart w:val="0FE57961C9014E338331865E57742165"/>
            </w:placeholder>
            <w:text/>
          </w:sdtPr>
          <w:sdtEndPr>
            <w:rPr>
              <w:rFonts w:hint="eastAsia" w:ascii="宋体" w:hAnsi="宋体" w:eastAsia="宋体" w:cs="宋体"/>
              <w:sz w:val="20"/>
              <w:szCs w:val="20"/>
            </w:rPr>
          </w:sdtEndPr>
          <w:sdtContent>
            <w:tc>
              <w:tcPr>
                <w:tcW w:w="974" w:type="pct"/>
                <w:vAlign w:val="center"/>
              </w:tcPr>
              <w:p w14:paraId="4740E11D">
                <w:pPr>
                  <w:spacing w:before="120" w:line="400" w:lineRule="exact"/>
                  <w:jc w:val="center"/>
                  <w:rPr>
                    <w:rFonts w:hint="eastAsia" w:ascii="宋体" w:hAnsi="宋体" w:eastAsia="宋体" w:cs="宋体"/>
                    <w:sz w:val="20"/>
                    <w:szCs w:val="20"/>
                  </w:rPr>
                </w:pPr>
                <w:r>
                  <w:rPr>
                    <w:rFonts w:hint="eastAsia" w:ascii="宋体" w:hAnsi="宋体" w:eastAsia="宋体" w:cs="宋体"/>
                    <w:sz w:val="20"/>
                    <w:szCs w:val="20"/>
                  </w:rPr>
                  <w:t>800000</w:t>
                </w:r>
                <w:r>
                  <w:rPr>
                    <w:rFonts w:hint="eastAsia" w:ascii="宋体" w:hAnsi="宋体" w:eastAsia="宋体" w:cs="宋体"/>
                    <w:sz w:val="20"/>
                    <w:szCs w:val="20"/>
                  </w:rPr>
                  <w:tab/>
                </w:r>
                <w:r>
                  <w:rPr>
                    <w:rFonts w:hint="eastAsia" w:ascii="宋体" w:hAnsi="宋体" w:eastAsia="宋体" w:cs="宋体"/>
                    <w:sz w:val="20"/>
                    <w:szCs w:val="20"/>
                  </w:rPr>
                  <w:t xml:space="preserve">  </w:t>
                </w:r>
              </w:p>
            </w:tc>
          </w:sdtContent>
        </w:sdt>
        <w:sdt>
          <w:sdtPr>
            <w:rPr>
              <w:rFonts w:hint="eastAsia" w:ascii="宋体" w:hAnsi="宋体" w:eastAsia="宋体" w:cs="宋体"/>
              <w:sz w:val="20"/>
              <w:szCs w:val="20"/>
            </w:rPr>
            <w:id w:val="-1391417455"/>
            <w:placeholder>
              <w:docPart w:val="10509DCA2874451ABED334B1844F1961"/>
            </w:placeholder>
            <w:text/>
          </w:sdtPr>
          <w:sdtEndPr>
            <w:rPr>
              <w:rFonts w:hint="eastAsia" w:ascii="宋体" w:hAnsi="宋体" w:eastAsia="宋体" w:cs="宋体"/>
              <w:sz w:val="20"/>
              <w:szCs w:val="20"/>
            </w:rPr>
          </w:sdtEndPr>
          <w:sdtContent>
            <w:tc>
              <w:tcPr>
                <w:tcW w:w="905" w:type="pct"/>
                <w:vAlign w:val="center"/>
              </w:tcPr>
              <w:p w14:paraId="07386BDC">
                <w:pPr>
                  <w:spacing w:before="120" w:line="400" w:lineRule="exact"/>
                  <w:jc w:val="center"/>
                  <w:rPr>
                    <w:rFonts w:hint="eastAsia" w:ascii="宋体" w:hAnsi="宋体" w:eastAsia="宋体" w:cs="宋体"/>
                    <w:sz w:val="20"/>
                    <w:szCs w:val="20"/>
                  </w:rPr>
                </w:pPr>
                <w:r>
                  <w:rPr>
                    <w:rFonts w:hint="eastAsia" w:ascii="宋体" w:hAnsi="宋体" w:eastAsia="宋体" w:cs="宋体"/>
                    <w:sz w:val="20"/>
                    <w:szCs w:val="20"/>
                  </w:rPr>
                  <w:t xml:space="preserve"> 32% </w:t>
                </w:r>
              </w:p>
            </w:tc>
          </w:sdtContent>
        </w:sdt>
      </w:tr>
    </w:tbl>
    <w:p w14:paraId="3CD8B79B">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B4CF281">
      <w:pPr>
        <w:rPr>
          <w:rFonts w:ascii="Times New Roman" w:hAnsi="Times New Roman" w:eastAsia="宋体" w:cs="Times New Roman"/>
          <w:szCs w:val="21"/>
        </w:rPr>
      </w:pPr>
      <w:r>
        <w:rPr>
          <w:rFonts w:ascii="Times New Roman" w:hAnsi="Times New Roman" w:eastAsia="宋体" w:cs="Times New Roman"/>
          <w:szCs w:val="21"/>
        </w:rPr>
        <w:t>提交材料及要求：</w:t>
      </w:r>
    </w:p>
    <w:p w14:paraId="7761AC0C">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r>
        <w:rPr>
          <w:rFonts w:hint="eastAsia" w:ascii="Times New Roman" w:hAnsi="Times New Roman" w:eastAsia="宋体" w:cs="Times New Roman"/>
          <w:szCs w:val="21"/>
        </w:rPr>
        <w:t>；</w:t>
      </w:r>
    </w:p>
    <w:p w14:paraId="660FFA21">
      <w:pPr>
        <w:rPr>
          <w:rFonts w:ascii="Times New Roman" w:hAnsi="Times New Roman" w:cs="Times New Roman" w:eastAsiaTheme="majorEastAsia"/>
        </w:rPr>
      </w:pPr>
      <w:r>
        <w:rPr>
          <w:rFonts w:ascii="Times New Roman" w:hAnsi="Times New Roman" w:cs="Times New Roman" w:eastAsiaTheme="majorEastAsia"/>
        </w:rPr>
        <w:t>2</w:t>
      </w:r>
      <w:r>
        <w:rPr>
          <w:rFonts w:hint="eastAsia" w:ascii="Times New Roman" w:hAnsi="Times New Roman" w:cs="Times New Roman" w:eastAsiaTheme="majorEastAsia"/>
        </w:rPr>
        <w:t>）工程材料决算清单；</w:t>
      </w:r>
    </w:p>
    <w:p w14:paraId="4EB72E0A">
      <w:pPr>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）可再循环材料和可再利用材料用量计算书、利废材料选用计算书、利废材料产品检测报告。</w:t>
      </w:r>
    </w:p>
    <w:p w14:paraId="3C09ACAD">
      <w:pPr>
        <w:widowControl/>
        <w:jc w:val="left"/>
        <w:rPr>
          <w:rFonts w:ascii="Times New Roman" w:hAnsi="Times New Roman" w:eastAsia="宋体" w:cs="Times New Roman"/>
          <w:szCs w:val="21"/>
        </w:rPr>
      </w:pPr>
      <w:bookmarkStart w:id="0" w:name="_GoBack"/>
      <w:bookmarkEnd w:id="0"/>
      <w:r>
        <w:rPr>
          <w:rFonts w:ascii="Times New Roman" w:hAnsi="Times New Roman" w:eastAsia="宋体" w:cs="Times New Roman"/>
          <w:szCs w:val="21"/>
        </w:rPr>
        <w:br w:type="page"/>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5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F97BFDA">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建筑设计图纸及设计说明</w:t>
            </w:r>
          </w:p>
          <w:p w14:paraId="1EEAA974">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材料决算清单</w:t>
            </w:r>
          </w:p>
          <w:p w14:paraId="48DEF373">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可再循环材料和可再利用材料用量计算书、利废材料选用计算书、利废材料产品检测报告</w:t>
            </w:r>
          </w:p>
        </w:tc>
      </w:tr>
    </w:tbl>
    <w:p w14:paraId="00B3C55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0D49A">
    <w:pPr>
      <w:pStyle w:val="4"/>
      <w:rPr>
        <w:rFonts w:hint="eastAsia" w:eastAsiaTheme="minorEastAsia"/>
        <w:lang w:val="en-US" w:eastAsia="zh-CN"/>
      </w:rPr>
    </w:pPr>
    <w:r>
      <w:rPr>
        <w:rFonts w:hint="eastAsia"/>
        <w:lang w:val="en-US"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BF3A7"/>
    <w:multiLevelType w:val="singleLevel"/>
    <w:tmpl w:val="EA7BF3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jNzhkYTE4YzI3OGUwZmE2MmIwOGNjOTIxYWU3NzQifQ=="/>
  </w:docVars>
  <w:rsids>
    <w:rsidRoot w:val="00177021"/>
    <w:rsid w:val="00074A38"/>
    <w:rsid w:val="00177021"/>
    <w:rsid w:val="00482AFA"/>
    <w:rsid w:val="006B227A"/>
    <w:rsid w:val="00707FDE"/>
    <w:rsid w:val="009458A1"/>
    <w:rsid w:val="16C4223E"/>
    <w:rsid w:val="50A1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autoRedefine/>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581C2BB90A4DF989AD0A8B56F454EE"/>
        <w:style w:val=""/>
        <w:category>
          <w:name w:val="常规"/>
          <w:gallery w:val="placeholder"/>
        </w:category>
        <w:types>
          <w:type w:val="bbPlcHdr"/>
        </w:types>
        <w:behaviors>
          <w:behavior w:val="content"/>
        </w:behaviors>
        <w:description w:val=""/>
        <w:guid w:val="{77C38992-CB9C-4DF1-AF8E-7E0B72D9D381}"/>
      </w:docPartPr>
      <w:docPartBody>
        <w:p w14:paraId="3D1B7A64">
          <w:pPr>
            <w:pStyle w:val="5"/>
          </w:pPr>
          <w:r>
            <w:rPr>
              <w:rStyle w:val="4"/>
              <w:rFonts w:hint="eastAsia"/>
            </w:rPr>
            <w:t>单击此处输入文字。</w:t>
          </w:r>
        </w:p>
      </w:docPartBody>
    </w:docPart>
    <w:docPart>
      <w:docPartPr>
        <w:name w:val="3F209D875E6142D190B62E15505D516E"/>
        <w:style w:val=""/>
        <w:category>
          <w:name w:val="常规"/>
          <w:gallery w:val="placeholder"/>
        </w:category>
        <w:types>
          <w:type w:val="bbPlcHdr"/>
        </w:types>
        <w:behaviors>
          <w:behavior w:val="content"/>
        </w:behaviors>
        <w:description w:val=""/>
        <w:guid w:val="{2D11AAB6-39E1-4144-AB61-238FCE1711D6}"/>
      </w:docPartPr>
      <w:docPartBody>
        <w:p w14:paraId="26CF98B4">
          <w:pPr>
            <w:pStyle w:val="6"/>
          </w:pPr>
          <w:r>
            <w:rPr>
              <w:rStyle w:val="4"/>
              <w:rFonts w:hint="eastAsia"/>
            </w:rPr>
            <w:t>单击此处输入文字。</w:t>
          </w:r>
        </w:p>
      </w:docPartBody>
    </w:docPart>
    <w:docPart>
      <w:docPartPr>
        <w:name w:val="E456F027160E45A8B223A1B8950C32FE"/>
        <w:style w:val=""/>
        <w:category>
          <w:name w:val="常规"/>
          <w:gallery w:val="placeholder"/>
        </w:category>
        <w:types>
          <w:type w:val="bbPlcHdr"/>
        </w:types>
        <w:behaviors>
          <w:behavior w:val="content"/>
        </w:behaviors>
        <w:description w:val=""/>
        <w:guid w:val="{74ACDFEF-48BD-45F0-AC67-5941EDD5FE8A}"/>
      </w:docPartPr>
      <w:docPartBody>
        <w:p w14:paraId="51CA42F5">
          <w:pPr>
            <w:pStyle w:val="7"/>
          </w:pPr>
          <w:r>
            <w:rPr>
              <w:rStyle w:val="4"/>
              <w:rFonts w:hint="eastAsia"/>
            </w:rPr>
            <w:t>单击此处输入文字。</w:t>
          </w:r>
        </w:p>
      </w:docPartBody>
    </w:docPart>
    <w:docPart>
      <w:docPartPr>
        <w:name w:val="6ECA9CEA88E643CB81190821BDF138F3"/>
        <w:style w:val=""/>
        <w:category>
          <w:name w:val="常规"/>
          <w:gallery w:val="placeholder"/>
        </w:category>
        <w:types>
          <w:type w:val="bbPlcHdr"/>
        </w:types>
        <w:behaviors>
          <w:behavior w:val="content"/>
        </w:behaviors>
        <w:description w:val=""/>
        <w:guid w:val="{0B14B517-7378-4FD8-9E4C-285601BFEDAA}"/>
      </w:docPartPr>
      <w:docPartBody>
        <w:p w14:paraId="1EDA5E4C">
          <w:pPr>
            <w:pStyle w:val="8"/>
          </w:pPr>
          <w:r>
            <w:rPr>
              <w:rStyle w:val="4"/>
              <w:rFonts w:hint="eastAsia"/>
            </w:rPr>
            <w:t>单击此处输入文字。</w:t>
          </w:r>
        </w:p>
      </w:docPartBody>
    </w:docPart>
    <w:docPart>
      <w:docPartPr>
        <w:name w:val="1E5B395B58E14A47AE7CDB8F3FEA8175"/>
        <w:style w:val=""/>
        <w:category>
          <w:name w:val="常规"/>
          <w:gallery w:val="placeholder"/>
        </w:category>
        <w:types>
          <w:type w:val="bbPlcHdr"/>
        </w:types>
        <w:behaviors>
          <w:behavior w:val="content"/>
        </w:behaviors>
        <w:description w:val=""/>
        <w:guid w:val="{AEFEAC35-32A9-4D9B-90B4-5223A727B50F}"/>
      </w:docPartPr>
      <w:docPartBody>
        <w:p w14:paraId="0D98AC9D">
          <w:pPr>
            <w:pStyle w:val="9"/>
          </w:pPr>
          <w:r>
            <w:rPr>
              <w:rStyle w:val="4"/>
              <w:rFonts w:hint="eastAsia"/>
            </w:rPr>
            <w:t>单击此处输入文字。</w:t>
          </w:r>
        </w:p>
      </w:docPartBody>
    </w:docPart>
    <w:docPart>
      <w:docPartPr>
        <w:name w:val="F690B1CF48F54A65847CDE2D90BFBA49"/>
        <w:style w:val=""/>
        <w:category>
          <w:name w:val="常规"/>
          <w:gallery w:val="placeholder"/>
        </w:category>
        <w:types>
          <w:type w:val="bbPlcHdr"/>
        </w:types>
        <w:behaviors>
          <w:behavior w:val="content"/>
        </w:behaviors>
        <w:description w:val=""/>
        <w:guid w:val="{BABE9228-198A-419B-9412-FD8E88957B2D}"/>
      </w:docPartPr>
      <w:docPartBody>
        <w:p w14:paraId="50213608">
          <w:pPr>
            <w:pStyle w:val="10"/>
          </w:pPr>
          <w:r>
            <w:rPr>
              <w:rStyle w:val="4"/>
              <w:rFonts w:hint="eastAsia"/>
            </w:rPr>
            <w:t>单击此处输入文字。</w:t>
          </w:r>
        </w:p>
      </w:docPartBody>
    </w:docPart>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14:paraId="3226BEB4">
          <w:pPr>
            <w:pStyle w:val="11"/>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14:paraId="3A3DC5B8">
          <w:pPr>
            <w:pStyle w:val="12"/>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14:paraId="21B8E03D">
          <w:pPr>
            <w:pStyle w:val="13"/>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14:paraId="6641117E">
          <w:pPr>
            <w:pStyle w:val="14"/>
          </w:pPr>
          <w:r>
            <w:rPr>
              <w:rStyle w:val="4"/>
              <w:rFonts w:hint="eastAsia"/>
            </w:rPr>
            <w:t>单击此处输入文字。</w:t>
          </w:r>
        </w:p>
      </w:docPartBody>
    </w:docPart>
    <w:docPart>
      <w:docPartPr>
        <w:name w:val="65A0A4C13A7846E093F179AC2FEFFF54"/>
        <w:style w:val=""/>
        <w:category>
          <w:name w:val="常规"/>
          <w:gallery w:val="placeholder"/>
        </w:category>
        <w:types>
          <w:type w:val="bbPlcHdr"/>
        </w:types>
        <w:behaviors>
          <w:behavior w:val="content"/>
        </w:behaviors>
        <w:description w:val=""/>
        <w:guid w:val="{4BE752A2-5AF0-452D-859C-945466F840EB}"/>
      </w:docPartPr>
      <w:docPartBody>
        <w:p w14:paraId="3A211E2E">
          <w:pPr>
            <w:pStyle w:val="15"/>
          </w:pPr>
          <w:r>
            <w:rPr>
              <w:rStyle w:val="4"/>
              <w:rFonts w:hint="eastAsia"/>
            </w:rPr>
            <w:t>单击此处输入文字。</w:t>
          </w:r>
        </w:p>
      </w:docPartBody>
    </w:docPart>
    <w:docPart>
      <w:docPartPr>
        <w:name w:val="0B9DD6D91C7C471DA17A83183EE2862C"/>
        <w:style w:val=""/>
        <w:category>
          <w:name w:val="常规"/>
          <w:gallery w:val="placeholder"/>
        </w:category>
        <w:types>
          <w:type w:val="bbPlcHdr"/>
        </w:types>
        <w:behaviors>
          <w:behavior w:val="content"/>
        </w:behaviors>
        <w:description w:val=""/>
        <w:guid w:val="{CCBA5949-B55E-4095-BD73-7D4C9A3A99D7}"/>
      </w:docPartPr>
      <w:docPartBody>
        <w:p w14:paraId="4B4D7CF1">
          <w:pPr>
            <w:pStyle w:val="16"/>
          </w:pPr>
          <w:r>
            <w:rPr>
              <w:rStyle w:val="4"/>
              <w:rFonts w:hint="eastAsia"/>
            </w:rPr>
            <w:t>单击此处输入文字。</w:t>
          </w:r>
        </w:p>
      </w:docPartBody>
    </w:docPart>
    <w:docPart>
      <w:docPartPr>
        <w:name w:val="DFC426194628461787EAF868D4283B60"/>
        <w:style w:val=""/>
        <w:category>
          <w:name w:val="常规"/>
          <w:gallery w:val="placeholder"/>
        </w:category>
        <w:types>
          <w:type w:val="bbPlcHdr"/>
        </w:types>
        <w:behaviors>
          <w:behavior w:val="content"/>
        </w:behaviors>
        <w:description w:val=""/>
        <w:guid w:val="{84590556-BE38-488C-9AA4-08D26647BA7E}"/>
      </w:docPartPr>
      <w:docPartBody>
        <w:p w14:paraId="497CFB7E">
          <w:pPr>
            <w:pStyle w:val="17"/>
          </w:pPr>
          <w:r>
            <w:rPr>
              <w:rStyle w:val="4"/>
              <w:rFonts w:hint="eastAsia"/>
            </w:rPr>
            <w:t>单击此处输入文字。</w:t>
          </w:r>
        </w:p>
      </w:docPartBody>
    </w:docPart>
    <w:docPart>
      <w:docPartPr>
        <w:name w:val="19240EF2F47F484EB2A9D6E7B27FEB07"/>
        <w:style w:val=""/>
        <w:category>
          <w:name w:val="常规"/>
          <w:gallery w:val="placeholder"/>
        </w:category>
        <w:types>
          <w:type w:val="bbPlcHdr"/>
        </w:types>
        <w:behaviors>
          <w:behavior w:val="content"/>
        </w:behaviors>
        <w:description w:val=""/>
        <w:guid w:val="{621D25C2-D7FA-43FF-BF28-32134B1ADAA8}"/>
      </w:docPartPr>
      <w:docPartBody>
        <w:p w14:paraId="7353FCDF">
          <w:pPr>
            <w:pStyle w:val="18"/>
          </w:pPr>
          <w:r>
            <w:rPr>
              <w:rStyle w:val="4"/>
              <w:rFonts w:hint="eastAsia"/>
            </w:rPr>
            <w:t>单击此处输入文字。</w:t>
          </w:r>
        </w:p>
      </w:docPartBody>
    </w:docPart>
    <w:docPart>
      <w:docPartPr>
        <w:name w:val="54438F0F47B1462B95A08D09CE172DB4"/>
        <w:style w:val=""/>
        <w:category>
          <w:name w:val="常规"/>
          <w:gallery w:val="placeholder"/>
        </w:category>
        <w:types>
          <w:type w:val="bbPlcHdr"/>
        </w:types>
        <w:behaviors>
          <w:behavior w:val="content"/>
        </w:behaviors>
        <w:description w:val=""/>
        <w:guid w:val="{551DDBF0-9172-46FB-86F6-622447D4766E}"/>
      </w:docPartPr>
      <w:docPartBody>
        <w:p w14:paraId="1DFD873A">
          <w:pPr>
            <w:pStyle w:val="19"/>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14:paraId="55EDAB28">
          <w:pPr>
            <w:pStyle w:val="20"/>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14:paraId="6F09C585">
          <w:pPr>
            <w:pStyle w:val="21"/>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14:paraId="0280151E">
          <w:pPr>
            <w:pStyle w:val="22"/>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14:paraId="1339EBE2">
          <w:pPr>
            <w:pStyle w:val="23"/>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14:paraId="1CD69547">
          <w:pPr>
            <w:pStyle w:val="2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autoRedefin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CE581C2BB90A4DF989AD0A8B56F454E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A9BF401A05D468CABC5DA6B3EAA8DE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511</Words>
  <Characters>557</Characters>
  <Lines>4</Lines>
  <Paragraphs>1</Paragraphs>
  <TotalTime>4</TotalTime>
  <ScaleCrop>false</ScaleCrop>
  <LinksUpToDate>false</LinksUpToDate>
  <CharactersWithSpaces>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Santa Claus</cp:lastModifiedBy>
  <dcterms:modified xsi:type="dcterms:W3CDTF">2026-03-25T14:41:22Z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D6C1B445CEF1418B9C95BF80A715BDC1_12</vt:lpwstr>
  </property>
  <property fmtid="{D5CDD505-2E9C-101B-9397-08002B2CF9AE}" pid="4" name="KSOTemplateDocerSaveRecord">
    <vt:lpwstr>eyJoZGlkIjoiMjA3NDZmNmJhMmIxZTgxNjBjMGRlNGQwOWQ3NDZmZmUiLCJ1c2VySWQiOiIxNTQ5ODQ4MDA3In0=</vt:lpwstr>
  </property>
</Properties>
</file>