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7684B">
      <w:pPr>
        <w:pStyle w:val="3"/>
        <w:rPr>
          <w:b w:val="0"/>
          <w:sz w:val="24"/>
          <w:szCs w:val="40"/>
        </w:rPr>
      </w:pPr>
      <w:r>
        <w:rPr>
          <w:rFonts w:eastAsiaTheme="minorEastAsia"/>
          <w:sz w:val="24"/>
          <w:szCs w:val="40"/>
        </w:rPr>
        <w:t>5.1.3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给排水系统的设置应符合下列规定：1生活饮用水水质应满足现行国家标准《生活饮用水卫生标准》GB5749的要求；2应制定水池、水箱等储水设施定期清洗消毒计划并实施，且生活饮用水储水设施每半年清洗消毒应不少于1次；3应使用构造内自带水封的便器，且其水封深度应不小于50mm；4非传统水源管道和设备应设置明确、清晰的永久性标识。</w:t>
      </w:r>
    </w:p>
    <w:p w14:paraId="1D008ED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0D559A1F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4452303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8075518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54B4722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DA6CF2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是否设置储水设施：</w:t>
      </w:r>
      <w:sdt>
        <w:sdtPr>
          <w:rPr>
            <w:rFonts w:hint="eastAsia"/>
            <w:sz w:val="28"/>
          </w:rPr>
          <w:id w:val="77829769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3617662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否；</w:t>
      </w:r>
    </w:p>
    <w:p w14:paraId="3B7B2B5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饮用水储水设施每半年清洗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eastAsia="宋体" w:cs="Times New Roman"/>
            <w:szCs w:val="21"/>
            <w:u w:val="single"/>
          </w:rPr>
          <w:id w:val="325407012"/>
          <w:placeholder>
            <w:docPart w:val="A1BA4FAA623442E59194DCF7C6E30E42"/>
          </w:placeholder>
          <w:text/>
        </w:sdtPr>
        <w:sdtEndPr>
          <w:rPr>
            <w:rFonts w:ascii="Times New Roman" w:hAnsi="Times New Roman" w:eastAsia="宋体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eastAsia="宋体" w:cs="Times New Roman"/>
              <w:szCs w:val="21"/>
              <w:u w:val="single"/>
              <w:lang w:val="en-US" w:eastAsia="zh-CN"/>
            </w:rPr>
            <w:t>2</w:t>
          </w:r>
          <w:r>
            <w:rPr>
              <w:rFonts w:hint="eastAsia" w:ascii="Times New Roman" w:hAnsi="Times New Roman" w:eastAsia="宋体" w:cs="Times New Roman"/>
              <w:szCs w:val="21"/>
              <w:u w:val="single"/>
            </w:rPr>
            <w:t xml:space="preserve">  </w:t>
          </w:r>
        </w:sdtContent>
      </w:sdt>
      <w:r>
        <w:rPr>
          <w:rFonts w:ascii="Times New Roman" w:hAnsi="Times New Roman" w:eastAsia="宋体" w:cs="Times New Roman"/>
          <w:szCs w:val="21"/>
          <w:u w:val="single"/>
        </w:rPr>
        <w:t xml:space="preserve">  </w:t>
      </w:r>
      <w:r>
        <w:rPr>
          <w:rFonts w:ascii="Times New Roman" w:hAnsi="Times New Roman" w:eastAsia="宋体" w:cs="Times New Roman"/>
          <w:szCs w:val="21"/>
        </w:rPr>
        <w:t>次；</w:t>
      </w:r>
    </w:p>
    <w:p w14:paraId="6CBE6AC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请对水池、水箱等储水设施定期清洗消毒计划、水封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2D6F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F032639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本项目储水设施严格执行《生活饮用水卫生标准》及二次供水管理规范，建立完善的清洗消毒与安全保障体系。清洗消毒计划方面，生活饮用水水池、水箱每半年至少清洗消毒一次（即每年2次），由持有健康合格证的专业人员操作，采用1：100灭菌净水溶液或卫生防疫部门认可的消毒剂，按“清空-刷洗-消毒-冲洗-注水”流程作业，清洗后委托有CMA资质的水质检测机构进行检测，确保水质符合国家标准，检测报告存档备查并向用户公示。水封与防污染构造方面，水箱采用独立结构形式，不与建筑本体结构共用壁板、底板；人孔设800×800mm带锁密封盖并加锁，通气管、溢流管安装防虫网及防护弯头，防止生物进入；溢流管、泄水管不得与排水管直接连通，必须设空气隔断或间接排水，防止污水倒流；水箱材质选用食品级304不锈钢，内壁光洁易清洗，并配置消毒设备（如紫外线消毒器或水箱自洁器），定期维护确保运行有效</w:t>
            </w:r>
          </w:p>
        </w:tc>
      </w:tr>
    </w:tbl>
    <w:p w14:paraId="10992A1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非传统水源管道和设备是否设置明确、清晰的永久性标识：</w:t>
      </w:r>
      <w:r>
        <w:rPr>
          <w:rFonts w:hint="eastAsia" w:ascii="宋体" w:hAnsi="宋体" w:eastAsia="宋体" w:cs="Times New Roman"/>
          <w:szCs w:val="21"/>
          <w:lang w:eastAsia="zh-CN"/>
        </w:rPr>
        <w:t>☑</w:t>
      </w:r>
      <w:r>
        <w:rPr>
          <w:rFonts w:ascii="Times New Roman" w:hAnsi="Times New Roman" w:eastAsia="宋体" w:cs="Times New Roman"/>
          <w:szCs w:val="21"/>
        </w:rPr>
        <w:t>是，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ascii="Times New Roman" w:hAnsi="Times New Roman" w:eastAsia="宋体" w:cs="Times New Roman"/>
          <w:szCs w:val="21"/>
        </w:rPr>
        <w:t>否。</w:t>
      </w:r>
    </w:p>
    <w:p w14:paraId="5886E8C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C3B8C2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71EB81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给排水竣工图纸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78F6E8D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）地漏、自带水封便器、水箱</w:t>
      </w:r>
      <w:r>
        <w:rPr>
          <w:rFonts w:ascii="Times New Roman" w:hAnsi="Times New Roman" w:eastAsia="宋体" w:cs="Times New Roman"/>
          <w:szCs w:val="21"/>
        </w:rPr>
        <w:t>、消毒用品、消毒器具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产品说明</w:t>
      </w:r>
      <w:r>
        <w:rPr>
          <w:rFonts w:hint="eastAsia" w:ascii="Times New Roman" w:hAnsi="Times New Roman" w:eastAsia="宋体" w:cs="Times New Roman"/>
          <w:szCs w:val="21"/>
        </w:rPr>
        <w:t>书；</w:t>
      </w:r>
    </w:p>
    <w:p w14:paraId="26AC24C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各用水部门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水质检测报告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4C11C41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）清洗</w:t>
      </w:r>
      <w:r>
        <w:rPr>
          <w:rFonts w:ascii="Times New Roman" w:hAnsi="Times New Roman" w:eastAsia="宋体" w:cs="Times New Roman"/>
          <w:szCs w:val="21"/>
        </w:rPr>
        <w:t>消毒管理制度和</w:t>
      </w:r>
      <w:r>
        <w:rPr>
          <w:rFonts w:hint="eastAsia" w:ascii="Times New Roman" w:hAnsi="Times New Roman" w:eastAsia="宋体" w:cs="Times New Roman"/>
          <w:szCs w:val="21"/>
        </w:rPr>
        <w:t>储水</w:t>
      </w:r>
      <w:r>
        <w:rPr>
          <w:rFonts w:ascii="Times New Roman" w:hAnsi="Times New Roman" w:eastAsia="宋体" w:cs="Times New Roman"/>
          <w:szCs w:val="21"/>
        </w:rPr>
        <w:t>设施清洗消毒工作记录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0E94B9F2">
      <w:pPr>
        <w:rPr>
          <w:rFonts w:ascii="Times New Roman" w:hAnsi="Times New Roman" w:eastAsia="宋体" w:cs="Times New Roman"/>
          <w:szCs w:val="21"/>
        </w:rPr>
      </w:pPr>
    </w:p>
    <w:p w14:paraId="5CDEED1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9A8E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4ED992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建筑专业图纸及设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计说明 :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   3建筑设计/图纸文件/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清理消毒管理制度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.pdf</w:t>
            </w:r>
          </w:p>
        </w:tc>
      </w:tr>
    </w:tbl>
    <w:p w14:paraId="143EDB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95"/>
    <w:rsid w:val="00074A38"/>
    <w:rsid w:val="002A0ABC"/>
    <w:rsid w:val="004F071E"/>
    <w:rsid w:val="00696391"/>
    <w:rsid w:val="00FD7388"/>
    <w:rsid w:val="00FE7095"/>
    <w:rsid w:val="36C5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qFormat/>
    <w:uiPriority w:val="99"/>
    <w:rPr>
      <w:color w:val="808080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1BA4FAA623442E59194DCF7C6E30E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3749B1-2B9E-4623-823C-C8892095CCB7}"/>
      </w:docPartPr>
      <w:docPartBody>
        <w:p w14:paraId="38D32098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A90"/>
    <w:rsid w:val="00263A90"/>
    <w:rsid w:val="00693D4D"/>
    <w:rsid w:val="00980C27"/>
    <w:rsid w:val="00D3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1BA4FAA623442E59194DCF7C6E30E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C0996C60B044D9AB67885A7B2C44D0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951391237E24655B1D90442819B94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374</Characters>
  <Lines>2</Lines>
  <Paragraphs>1</Paragraphs>
  <TotalTime>24</TotalTime>
  <ScaleCrop>false</ScaleCrop>
  <LinksUpToDate>false</LinksUpToDate>
  <CharactersWithSpaces>383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2019-07-12T07:48:00Z</dcterms:created>
  <dc:creator>dongYP</dc:creator>
  <cp:lastModifiedBy>WPS_1599230782</cp:lastModifiedBy>
  <dcterms:modified xsi:type="dcterms:W3CDTF">2026-03-14T07:43:13Z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eyJoZGlkIjoiNTQzYTE0MWQ2ZTUyNDRlNTFmMTk1ZGUyZDNjYTAxMDAiLCJ1c2VySWQiOiIxMDgxNDkyNDI1In0=</vt:lpwstr>
  </property>
  <property fmtid="{D5CDD505-2E9C-101B-9397-08002B2CF9AE}" pid="3" name="KSOProductBuildVer">
    <vt:lpwstr>2052-12.1.0.23542</vt:lpwstr>
  </property>
  <property fmtid="{D5CDD505-2E9C-101B-9397-08002B2CF9AE}" pid="4" name="ICV">
    <vt:lpwstr>E0C07969F51F4590AC6AA350C2E34732_12</vt:lpwstr>
  </property>
</Properties>
</file>