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9F0D" w14:textId="77777777" w:rsidR="00065001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代际共栖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碳索未来——可再生能源一体化设计简述</w:t>
      </w:r>
    </w:p>
    <w:p w14:paraId="586C772C" w14:textId="77777777" w:rsidR="00065001" w:rsidRDefault="0000000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114300" distR="114300" wp14:anchorId="1AB36940" wp14:editId="3AB582A0">
            <wp:extent cx="5271770" cy="1739900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6" b="1334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4B314" w14:textId="77777777" w:rsidR="00065001" w:rsidRDefault="00000000">
      <w:pPr>
        <w:numPr>
          <w:ilvl w:val="0"/>
          <w:numId w:val="2"/>
        </w:numPr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太阳能系统</w:t>
      </w:r>
    </w:p>
    <w:p w14:paraId="1EF6F191" w14:textId="77777777" w:rsidR="00065001" w:rsidRDefault="00000000">
      <w:pPr>
        <w:numPr>
          <w:ilvl w:val="0"/>
          <w:numId w:val="3"/>
        </w:numPr>
        <w:spacing w:afterLines="50" w:after="156"/>
        <w:jc w:val="left"/>
        <w:outlineLvl w:val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太阳能热利用系统</w:t>
      </w:r>
    </w:p>
    <w:p w14:paraId="029DFF5A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rFonts w:hint="eastAsia"/>
          <w:sz w:val="24"/>
        </w:rPr>
        <w:t>在本项目太阳能热水系统中：系统集热器面积达到</w:t>
      </w:r>
      <w:r>
        <w:rPr>
          <w:rFonts w:hint="eastAsia"/>
          <w:sz w:val="24"/>
        </w:rPr>
        <w:t>650</w:t>
      </w:r>
      <w:r>
        <w:rPr>
          <w:rFonts w:hint="eastAsia"/>
          <w:sz w:val="24"/>
        </w:rPr>
        <w:t>平方米，日均辐照量为</w:t>
      </w:r>
      <w:r>
        <w:rPr>
          <w:rFonts w:hint="eastAsia"/>
          <w:sz w:val="24"/>
        </w:rPr>
        <w:t>10391 kJ/</w:t>
      </w:r>
      <w:r>
        <w:rPr>
          <w:rFonts w:hint="eastAsia"/>
          <w:sz w:val="24"/>
        </w:rPr>
        <w:t>㎡，年利用天数为</w:t>
      </w:r>
      <w:r>
        <w:rPr>
          <w:rFonts w:hint="eastAsia"/>
          <w:sz w:val="24"/>
        </w:rPr>
        <w:t>180</w:t>
      </w:r>
      <w:r>
        <w:rPr>
          <w:rFonts w:hint="eastAsia"/>
          <w:sz w:val="24"/>
        </w:rPr>
        <w:t>天，年均集热效率为</w:t>
      </w:r>
      <w:r>
        <w:rPr>
          <w:rFonts w:hint="eastAsia"/>
          <w:sz w:val="24"/>
        </w:rPr>
        <w:t>40%</w:t>
      </w:r>
      <w:r>
        <w:rPr>
          <w:rFonts w:hint="eastAsia"/>
          <w:sz w:val="24"/>
        </w:rPr>
        <w:t>，热量损失率为</w:t>
      </w:r>
      <w:r>
        <w:rPr>
          <w:rFonts w:hint="eastAsia"/>
          <w:sz w:val="24"/>
        </w:rPr>
        <w:t>25%</w:t>
      </w:r>
      <w:r>
        <w:rPr>
          <w:rFonts w:hint="eastAsia"/>
          <w:sz w:val="24"/>
        </w:rPr>
        <w:t>。在此条件下，太阳能系统年供热量可达</w:t>
      </w:r>
      <w:r>
        <w:rPr>
          <w:rFonts w:hint="eastAsia"/>
          <w:sz w:val="24"/>
        </w:rPr>
        <w:t>101,312 kWh</w:t>
      </w:r>
      <w:r>
        <w:rPr>
          <w:rFonts w:hint="eastAsia"/>
          <w:sz w:val="24"/>
        </w:rPr>
        <w:t>，满足了项目全部的生活热水需求（</w:t>
      </w:r>
      <w:r>
        <w:rPr>
          <w:rFonts w:hint="eastAsia"/>
          <w:sz w:val="24"/>
        </w:rPr>
        <w:t>926 kWh/a</w:t>
      </w:r>
      <w:r>
        <w:rPr>
          <w:rFonts w:hint="eastAsia"/>
          <w:sz w:val="24"/>
        </w:rPr>
        <w:t>），太阳能提供热量比例达到</w:t>
      </w:r>
      <w:r>
        <w:rPr>
          <w:rFonts w:hint="eastAsia"/>
          <w:sz w:val="24"/>
        </w:rPr>
        <w:t>100%</w:t>
      </w:r>
      <w:r>
        <w:rPr>
          <w:rFonts w:hint="eastAsia"/>
          <w:sz w:val="24"/>
        </w:rPr>
        <w:t>。</w:t>
      </w:r>
    </w:p>
    <w:p w14:paraId="0259D19A" w14:textId="77777777" w:rsidR="00065001" w:rsidRDefault="00000000">
      <w:pPr>
        <w:numPr>
          <w:ilvl w:val="0"/>
          <w:numId w:val="4"/>
        </w:numPr>
        <w:spacing w:beforeLines="50" w:before="156" w:afterLines="50" w:after="156"/>
        <w:jc w:val="left"/>
        <w:outlineLvl w:val="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太阳能热水系统</w:t>
      </w:r>
    </w:p>
    <w:tbl>
      <w:tblPr>
        <w:tblW w:w="82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478"/>
        <w:gridCol w:w="1109"/>
        <w:gridCol w:w="890"/>
        <w:gridCol w:w="1133"/>
        <w:gridCol w:w="1177"/>
        <w:gridCol w:w="1478"/>
      </w:tblGrid>
      <w:tr w:rsidR="00065001" w14:paraId="428DA3FD" w14:textId="77777777">
        <w:trPr>
          <w:trHeight w:val="1079"/>
          <w:jc w:val="center"/>
        </w:trPr>
        <w:tc>
          <w:tcPr>
            <w:tcW w:w="970" w:type="dxa"/>
            <w:shd w:val="clear" w:color="auto" w:fill="E6E6E6"/>
            <w:vAlign w:val="center"/>
          </w:tcPr>
          <w:p w14:paraId="4ACAB360" w14:textId="77777777" w:rsidR="00065001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478" w:type="dxa"/>
            <w:shd w:val="clear" w:color="auto" w:fill="E6E6E6"/>
            <w:vAlign w:val="center"/>
          </w:tcPr>
          <w:p w14:paraId="5D503DB7" w14:textId="77777777" w:rsidR="00065001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A5C717D" w14:textId="77777777" w:rsidR="00065001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890" w:type="dxa"/>
            <w:shd w:val="clear" w:color="auto" w:fill="E6E6E6"/>
            <w:vAlign w:val="center"/>
          </w:tcPr>
          <w:p w14:paraId="777ACAB5" w14:textId="77777777" w:rsidR="00065001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133" w:type="dxa"/>
            <w:shd w:val="clear" w:color="auto" w:fill="E6E6E6"/>
            <w:vAlign w:val="center"/>
          </w:tcPr>
          <w:p w14:paraId="3CBF7D16" w14:textId="77777777" w:rsidR="00065001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92E8E3C" w14:textId="77777777" w:rsidR="00065001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478" w:type="dxa"/>
            <w:shd w:val="clear" w:color="auto" w:fill="E6E6E6"/>
            <w:vAlign w:val="center"/>
          </w:tcPr>
          <w:p w14:paraId="2A135416" w14:textId="77777777" w:rsidR="00065001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65001" w14:paraId="4771D5C2" w14:textId="77777777">
        <w:trPr>
          <w:trHeight w:val="273"/>
          <w:jc w:val="center"/>
        </w:trPr>
        <w:tc>
          <w:tcPr>
            <w:tcW w:w="970" w:type="dxa"/>
            <w:vAlign w:val="center"/>
          </w:tcPr>
          <w:p w14:paraId="4ED8EC23" w14:textId="77777777" w:rsidR="00065001" w:rsidRDefault="00000000">
            <w:r>
              <w:t>1</w:t>
            </w:r>
          </w:p>
        </w:tc>
        <w:tc>
          <w:tcPr>
            <w:tcW w:w="1478" w:type="dxa"/>
            <w:vAlign w:val="center"/>
          </w:tcPr>
          <w:p w14:paraId="72E7E2A3" w14:textId="77777777" w:rsidR="00065001" w:rsidRDefault="00000000">
            <w:r>
              <w:t>650</w:t>
            </w:r>
          </w:p>
        </w:tc>
        <w:tc>
          <w:tcPr>
            <w:tcW w:w="1109" w:type="dxa"/>
            <w:vAlign w:val="center"/>
          </w:tcPr>
          <w:p w14:paraId="44EE84F2" w14:textId="77777777" w:rsidR="00065001" w:rsidRDefault="00000000">
            <w:r>
              <w:t>10391</w:t>
            </w:r>
          </w:p>
        </w:tc>
        <w:tc>
          <w:tcPr>
            <w:tcW w:w="890" w:type="dxa"/>
            <w:vAlign w:val="center"/>
          </w:tcPr>
          <w:p w14:paraId="0D6F09F7" w14:textId="77777777" w:rsidR="00065001" w:rsidRDefault="00000000">
            <w:r>
              <w:t>180</w:t>
            </w:r>
          </w:p>
        </w:tc>
        <w:tc>
          <w:tcPr>
            <w:tcW w:w="1133" w:type="dxa"/>
            <w:vAlign w:val="center"/>
          </w:tcPr>
          <w:p w14:paraId="77DDF83B" w14:textId="77777777" w:rsidR="00065001" w:rsidRDefault="00000000">
            <w:r>
              <w:t>40</w:t>
            </w:r>
          </w:p>
        </w:tc>
        <w:tc>
          <w:tcPr>
            <w:tcW w:w="1177" w:type="dxa"/>
            <w:vAlign w:val="center"/>
          </w:tcPr>
          <w:p w14:paraId="1988F5C8" w14:textId="77777777" w:rsidR="00065001" w:rsidRDefault="00000000">
            <w:r>
              <w:t>25</w:t>
            </w:r>
          </w:p>
        </w:tc>
        <w:tc>
          <w:tcPr>
            <w:tcW w:w="1478" w:type="dxa"/>
            <w:vAlign w:val="center"/>
          </w:tcPr>
          <w:p w14:paraId="3649C75C" w14:textId="77777777" w:rsidR="00065001" w:rsidRDefault="00000000">
            <w:r>
              <w:t>101312</w:t>
            </w:r>
          </w:p>
        </w:tc>
      </w:tr>
      <w:tr w:rsidR="00065001" w14:paraId="0C49C8C2" w14:textId="77777777">
        <w:trPr>
          <w:trHeight w:val="278"/>
          <w:jc w:val="center"/>
        </w:trPr>
        <w:tc>
          <w:tcPr>
            <w:tcW w:w="6757" w:type="dxa"/>
            <w:gridSpan w:val="6"/>
            <w:vAlign w:val="center"/>
          </w:tcPr>
          <w:p w14:paraId="75225C4C" w14:textId="77777777" w:rsidR="00065001" w:rsidRDefault="00000000">
            <w:r>
              <w:t>总计</w:t>
            </w:r>
          </w:p>
        </w:tc>
        <w:tc>
          <w:tcPr>
            <w:tcW w:w="1478" w:type="dxa"/>
            <w:vAlign w:val="center"/>
          </w:tcPr>
          <w:p w14:paraId="423BD43C" w14:textId="77777777" w:rsidR="00065001" w:rsidRDefault="00000000">
            <w:r>
              <w:t>101312</w:t>
            </w:r>
          </w:p>
        </w:tc>
      </w:tr>
    </w:tbl>
    <w:p w14:paraId="05A76E7B" w14:textId="77777777" w:rsidR="00065001" w:rsidRDefault="00065001">
      <w:pPr>
        <w:spacing w:afterLines="50" w:after="156"/>
        <w:jc w:val="left"/>
        <w:outlineLvl w:val="2"/>
        <w:rPr>
          <w:b/>
          <w:bCs/>
          <w:sz w:val="24"/>
        </w:rPr>
      </w:pPr>
    </w:p>
    <w:p w14:paraId="03461A69" w14:textId="77777777" w:rsidR="00065001" w:rsidRDefault="00000000">
      <w:pPr>
        <w:numPr>
          <w:ilvl w:val="0"/>
          <w:numId w:val="5"/>
        </w:numPr>
        <w:spacing w:afterLines="50" w:after="156"/>
        <w:jc w:val="left"/>
        <w:outlineLvl w:val="3"/>
        <w:rPr>
          <w:sz w:val="24"/>
        </w:rPr>
      </w:pPr>
      <w:r>
        <w:rPr>
          <w:rFonts w:hint="eastAsia"/>
          <w:sz w:val="24"/>
        </w:rPr>
        <w:t>产品参数：</w:t>
      </w:r>
    </w:p>
    <w:p w14:paraId="336FEAB0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集热器类型：平板型太阳能集热器</w:t>
      </w:r>
    </w:p>
    <w:p w14:paraId="678B32C9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集热器面积：</w:t>
      </w:r>
      <w:r>
        <w:rPr>
          <w:sz w:val="24"/>
        </w:rPr>
        <w:t>650</w:t>
      </w:r>
      <w:r>
        <w:rPr>
          <w:sz w:val="24"/>
        </w:rPr>
        <w:t>㎡</w:t>
      </w:r>
    </w:p>
    <w:p w14:paraId="6228397C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设计使用寿命：</w:t>
      </w:r>
      <w:r>
        <w:rPr>
          <w:sz w:val="24"/>
        </w:rPr>
        <w:t>≥15</w:t>
      </w:r>
      <w:r>
        <w:rPr>
          <w:sz w:val="24"/>
        </w:rPr>
        <w:t>年</w:t>
      </w:r>
    </w:p>
    <w:p w14:paraId="3C323C8A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日均辐照量：</w:t>
      </w:r>
      <w:r>
        <w:rPr>
          <w:sz w:val="24"/>
        </w:rPr>
        <w:t>10391 kJ/</w:t>
      </w:r>
      <w:r>
        <w:rPr>
          <w:sz w:val="24"/>
        </w:rPr>
        <w:t>㎡</w:t>
      </w:r>
      <w:r>
        <w:rPr>
          <w:sz w:val="24"/>
        </w:rPr>
        <w:t>.d</w:t>
      </w:r>
      <w:r>
        <w:rPr>
          <w:sz w:val="24"/>
        </w:rPr>
        <w:t>（成都地区）</w:t>
      </w:r>
    </w:p>
    <w:p w14:paraId="6E494296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年利用天数：</w:t>
      </w:r>
      <w:r>
        <w:rPr>
          <w:sz w:val="24"/>
        </w:rPr>
        <w:t>180</w:t>
      </w:r>
      <w:r>
        <w:rPr>
          <w:sz w:val="24"/>
        </w:rPr>
        <w:t>天（考虑季节变化及天气影响）</w:t>
      </w:r>
    </w:p>
    <w:p w14:paraId="0B8C6723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年均集热效率：</w:t>
      </w:r>
      <w:r>
        <w:rPr>
          <w:sz w:val="24"/>
        </w:rPr>
        <w:t>40%</w:t>
      </w:r>
    </w:p>
    <w:p w14:paraId="245D59E5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热量损失率：</w:t>
      </w:r>
      <w:r>
        <w:rPr>
          <w:sz w:val="24"/>
        </w:rPr>
        <w:t>25%</w:t>
      </w:r>
    </w:p>
    <w:p w14:paraId="2C4E782A" w14:textId="77777777" w:rsidR="00065001" w:rsidRDefault="00000000">
      <w:pPr>
        <w:numPr>
          <w:ilvl w:val="0"/>
          <w:numId w:val="5"/>
        </w:numPr>
        <w:spacing w:afterLines="50" w:after="156"/>
        <w:jc w:val="left"/>
        <w:outlineLvl w:val="3"/>
        <w:rPr>
          <w:sz w:val="24"/>
        </w:rPr>
      </w:pPr>
      <w:r>
        <w:rPr>
          <w:rFonts w:hint="eastAsia"/>
          <w:sz w:val="24"/>
        </w:rPr>
        <w:t>实施方案：</w:t>
      </w:r>
    </w:p>
    <w:p w14:paraId="5964B228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在建筑屋顶安装太阳能集热器阵列，连接至热水储罐。采用间接加热系统，通过换热器将太阳能热量传递至储水罐，避免水质污染。配备辅助电加热系统，确保阴雨天气热水供应。</w:t>
      </w:r>
    </w:p>
    <w:p w14:paraId="07138CA4" w14:textId="77777777" w:rsidR="00065001" w:rsidRDefault="00000000">
      <w:pPr>
        <w:numPr>
          <w:ilvl w:val="0"/>
          <w:numId w:val="5"/>
        </w:numPr>
        <w:spacing w:afterLines="50" w:after="156"/>
        <w:jc w:val="left"/>
        <w:outlineLvl w:val="3"/>
        <w:rPr>
          <w:sz w:val="24"/>
        </w:rPr>
      </w:pPr>
      <w:r>
        <w:rPr>
          <w:rFonts w:hint="eastAsia"/>
          <w:sz w:val="24"/>
        </w:rPr>
        <w:lastRenderedPageBreak/>
        <w:t>产能预估：</w:t>
      </w:r>
    </w:p>
    <w:p w14:paraId="14071678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太阳能供热量：</w:t>
      </w:r>
      <w:r>
        <w:rPr>
          <w:sz w:val="24"/>
        </w:rPr>
        <w:t>101,312 kWh/a</w:t>
      </w:r>
      <w:r>
        <w:rPr>
          <w:sz w:val="24"/>
        </w:rPr>
        <w:t>（</w:t>
      </w:r>
      <w:r>
        <w:rPr>
          <w:sz w:val="24"/>
        </w:rPr>
        <w:t>650</w:t>
      </w:r>
      <w:r>
        <w:rPr>
          <w:sz w:val="24"/>
        </w:rPr>
        <w:t>㎡</w:t>
      </w:r>
      <w:r>
        <w:rPr>
          <w:sz w:val="24"/>
        </w:rPr>
        <w:t xml:space="preserve"> × 10391 kJ/</w:t>
      </w:r>
      <w:r>
        <w:rPr>
          <w:sz w:val="24"/>
        </w:rPr>
        <w:t>㎡</w:t>
      </w:r>
      <w:r>
        <w:rPr>
          <w:sz w:val="24"/>
        </w:rPr>
        <w:t>.d × 180</w:t>
      </w:r>
      <w:r>
        <w:rPr>
          <w:sz w:val="24"/>
        </w:rPr>
        <w:t>天</w:t>
      </w:r>
      <w:r>
        <w:rPr>
          <w:sz w:val="24"/>
        </w:rPr>
        <w:t xml:space="preserve"> × 40% × (1-25%) / 3600</w:t>
      </w:r>
      <w:r>
        <w:rPr>
          <w:sz w:val="24"/>
        </w:rPr>
        <w:t>）</w:t>
      </w:r>
    </w:p>
    <w:p w14:paraId="6EF5B77B" w14:textId="77777777" w:rsidR="00065001" w:rsidRDefault="00000000">
      <w:pPr>
        <w:numPr>
          <w:ilvl w:val="0"/>
          <w:numId w:val="3"/>
        </w:numPr>
        <w:spacing w:afterLines="50" w:after="156"/>
        <w:jc w:val="left"/>
        <w:outlineLvl w:val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太阳能光伏发电系统</w:t>
      </w:r>
    </w:p>
    <w:p w14:paraId="638CEB3C" w14:textId="77777777" w:rsidR="00065001" w:rsidRDefault="00000000">
      <w:pPr>
        <w:spacing w:afterLines="50" w:after="156"/>
        <w:jc w:val="left"/>
        <w:outlineLvl w:val="1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w:drawing>
          <wp:inline distT="0" distB="0" distL="114300" distR="114300" wp14:anchorId="071B1C28" wp14:editId="3613D205">
            <wp:extent cx="5272405" cy="2839720"/>
            <wp:effectExtent l="0" t="0" r="10795" b="5080"/>
            <wp:docPr id="5" name="图片 5" descr="8242fcf5b2ea0073955cafb9da699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42fcf5b2ea0073955cafb9da6996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2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2744"/>
        <w:gridCol w:w="1373"/>
      </w:tblGrid>
      <w:tr w:rsidR="00065001" w14:paraId="396ED4D8" w14:textId="77777777">
        <w:trPr>
          <w:trHeight w:val="601"/>
          <w:jc w:val="center"/>
        </w:trPr>
        <w:tc>
          <w:tcPr>
            <w:tcW w:w="1373" w:type="dxa"/>
            <w:shd w:val="clear" w:color="auto" w:fill="E6E6E6"/>
            <w:vAlign w:val="center"/>
          </w:tcPr>
          <w:p w14:paraId="302938E3" w14:textId="77777777" w:rsidR="00065001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73" w:type="dxa"/>
            <w:shd w:val="clear" w:color="auto" w:fill="E6E6E6"/>
            <w:vAlign w:val="center"/>
          </w:tcPr>
          <w:p w14:paraId="38781902" w14:textId="77777777" w:rsidR="00065001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373" w:type="dxa"/>
            <w:shd w:val="clear" w:color="auto" w:fill="E6E6E6"/>
            <w:vAlign w:val="center"/>
          </w:tcPr>
          <w:p w14:paraId="72643292" w14:textId="77777777" w:rsidR="00065001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2744" w:type="dxa"/>
            <w:shd w:val="clear" w:color="auto" w:fill="E6E6E6"/>
            <w:vAlign w:val="center"/>
          </w:tcPr>
          <w:p w14:paraId="08F50ADF" w14:textId="77777777" w:rsidR="00065001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373" w:type="dxa"/>
            <w:shd w:val="clear" w:color="auto" w:fill="E6E6E6"/>
            <w:vAlign w:val="center"/>
          </w:tcPr>
          <w:p w14:paraId="3BAEBBFE" w14:textId="77777777" w:rsidR="00065001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065001" w14:paraId="58800346" w14:textId="77777777">
        <w:trPr>
          <w:trHeight w:val="308"/>
          <w:jc w:val="center"/>
        </w:trPr>
        <w:tc>
          <w:tcPr>
            <w:tcW w:w="1373" w:type="dxa"/>
            <w:vAlign w:val="center"/>
          </w:tcPr>
          <w:p w14:paraId="6BE82694" w14:textId="77777777" w:rsidR="00065001" w:rsidRDefault="00000000">
            <w:r>
              <w:t>1500</w:t>
            </w:r>
          </w:p>
        </w:tc>
        <w:tc>
          <w:tcPr>
            <w:tcW w:w="1373" w:type="dxa"/>
            <w:vAlign w:val="center"/>
          </w:tcPr>
          <w:p w14:paraId="441CD9E0" w14:textId="77777777" w:rsidR="00065001" w:rsidRDefault="00000000">
            <w:r>
              <w:t>21.4</w:t>
            </w:r>
          </w:p>
        </w:tc>
        <w:tc>
          <w:tcPr>
            <w:tcW w:w="1373" w:type="dxa"/>
            <w:vAlign w:val="center"/>
          </w:tcPr>
          <w:p w14:paraId="21DF459C" w14:textId="77777777" w:rsidR="00065001" w:rsidRDefault="00000000">
            <w:r>
              <w:t>84.1</w:t>
            </w:r>
          </w:p>
        </w:tc>
        <w:tc>
          <w:tcPr>
            <w:tcW w:w="2744" w:type="dxa"/>
            <w:vAlign w:val="center"/>
          </w:tcPr>
          <w:p w14:paraId="0D7E4658" w14:textId="77777777" w:rsidR="00065001" w:rsidRDefault="00000000">
            <w:r>
              <w:t>0.5</w:t>
            </w:r>
          </w:p>
        </w:tc>
        <w:tc>
          <w:tcPr>
            <w:tcW w:w="1373" w:type="dxa"/>
            <w:vAlign w:val="center"/>
          </w:tcPr>
          <w:p w14:paraId="405D5B2F" w14:textId="77777777" w:rsidR="00065001" w:rsidRDefault="00000000">
            <w:r>
              <w:t>142206</w:t>
            </w:r>
          </w:p>
        </w:tc>
      </w:tr>
      <w:tr w:rsidR="00065001" w14:paraId="2D3608BD" w14:textId="77777777">
        <w:trPr>
          <w:trHeight w:val="322"/>
          <w:jc w:val="center"/>
        </w:trPr>
        <w:tc>
          <w:tcPr>
            <w:tcW w:w="6863" w:type="dxa"/>
            <w:gridSpan w:val="4"/>
            <w:vAlign w:val="center"/>
          </w:tcPr>
          <w:p w14:paraId="420A6F2B" w14:textId="77777777" w:rsidR="00065001" w:rsidRDefault="00000000">
            <w:r>
              <w:t>总计</w:t>
            </w:r>
          </w:p>
        </w:tc>
        <w:tc>
          <w:tcPr>
            <w:tcW w:w="1373" w:type="dxa"/>
            <w:vAlign w:val="center"/>
          </w:tcPr>
          <w:p w14:paraId="25579D30" w14:textId="77777777" w:rsidR="00065001" w:rsidRDefault="00000000">
            <w:r>
              <w:t>142206</w:t>
            </w:r>
          </w:p>
        </w:tc>
      </w:tr>
    </w:tbl>
    <w:p w14:paraId="0CFA0D62" w14:textId="77777777" w:rsidR="00065001" w:rsidRDefault="00065001">
      <w:pPr>
        <w:spacing w:afterLines="50" w:after="156"/>
        <w:jc w:val="left"/>
        <w:outlineLvl w:val="1"/>
        <w:rPr>
          <w:b/>
          <w:bCs/>
          <w:sz w:val="24"/>
        </w:rPr>
      </w:pPr>
    </w:p>
    <w:p w14:paraId="6FE03075" w14:textId="77777777" w:rsidR="00065001" w:rsidRDefault="00000000">
      <w:pPr>
        <w:numPr>
          <w:ilvl w:val="0"/>
          <w:numId w:val="6"/>
        </w:numPr>
        <w:spacing w:afterLines="50" w:after="156"/>
        <w:jc w:val="left"/>
        <w:outlineLvl w:val="2"/>
        <w:rPr>
          <w:sz w:val="24"/>
        </w:rPr>
      </w:pPr>
      <w:r>
        <w:rPr>
          <w:rFonts w:hint="eastAsia"/>
          <w:sz w:val="24"/>
        </w:rPr>
        <w:t>使用产品参数：</w:t>
      </w:r>
    </w:p>
    <w:p w14:paraId="06AFD9C4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光伏组件类型：多晶硅太阳能电池板</w:t>
      </w:r>
    </w:p>
    <w:p w14:paraId="2341DEFD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设计使用寿命：</w:t>
      </w:r>
      <w:r>
        <w:rPr>
          <w:sz w:val="24"/>
        </w:rPr>
        <w:t>≥25</w:t>
      </w:r>
      <w:r>
        <w:rPr>
          <w:sz w:val="24"/>
        </w:rPr>
        <w:t>年</w:t>
      </w:r>
    </w:p>
    <w:p w14:paraId="31145EE3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初始衰减率：一年内衰减率低于</w:t>
      </w:r>
      <w:r>
        <w:rPr>
          <w:sz w:val="24"/>
        </w:rPr>
        <w:t>2.5%</w:t>
      </w:r>
    </w:p>
    <w:p w14:paraId="7588EF2C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后续年衰减率：每年衰减低于</w:t>
      </w:r>
      <w:r>
        <w:rPr>
          <w:sz w:val="24"/>
        </w:rPr>
        <w:t>0.7%</w:t>
      </w:r>
    </w:p>
    <w:p w14:paraId="214C5A7B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装机容量：</w:t>
      </w:r>
      <w:r>
        <w:rPr>
          <w:sz w:val="24"/>
        </w:rPr>
        <w:t>1500</w:t>
      </w:r>
      <w:r>
        <w:rPr>
          <w:sz w:val="24"/>
        </w:rPr>
        <w:t>㎡（根据建筑可用面积估算）</w:t>
      </w:r>
    </w:p>
    <w:p w14:paraId="0937DEF4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光电转换效率：</w:t>
      </w:r>
      <w:r>
        <w:rPr>
          <w:sz w:val="24"/>
        </w:rPr>
        <w:t>21.4%</w:t>
      </w:r>
    </w:p>
    <w:p w14:paraId="3F70E7F2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系统效率：</w:t>
      </w:r>
      <w:r>
        <w:rPr>
          <w:sz w:val="24"/>
        </w:rPr>
        <w:t>84.1%</w:t>
      </w:r>
      <w:r>
        <w:rPr>
          <w:sz w:val="24"/>
        </w:rPr>
        <w:t>（考虑逆变器、线缆等损耗）</w:t>
      </w:r>
    </w:p>
    <w:p w14:paraId="697EF652" w14:textId="77777777" w:rsidR="00065001" w:rsidRDefault="00000000">
      <w:pPr>
        <w:numPr>
          <w:ilvl w:val="0"/>
          <w:numId w:val="6"/>
        </w:numPr>
        <w:spacing w:afterLines="50" w:after="156"/>
        <w:jc w:val="left"/>
        <w:outlineLvl w:val="2"/>
        <w:rPr>
          <w:sz w:val="24"/>
        </w:rPr>
      </w:pPr>
      <w:r>
        <w:rPr>
          <w:rFonts w:hint="eastAsia"/>
          <w:sz w:val="24"/>
        </w:rPr>
        <w:t>环境模拟数据：</w:t>
      </w:r>
    </w:p>
    <w:p w14:paraId="46BC8599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年日照辐照量：</w:t>
      </w:r>
      <w:r>
        <w:rPr>
          <w:sz w:val="24"/>
        </w:rPr>
        <w:t>10391 kJ/</w:t>
      </w:r>
      <w:r>
        <w:rPr>
          <w:sz w:val="24"/>
        </w:rPr>
        <w:t>㎡</w:t>
      </w:r>
      <w:r>
        <w:rPr>
          <w:sz w:val="24"/>
        </w:rPr>
        <w:t>.</w:t>
      </w:r>
      <w:r>
        <w:rPr>
          <w:sz w:val="24"/>
        </w:rPr>
        <w:t>天（基于成都地区气象数据）</w:t>
      </w:r>
    </w:p>
    <w:p w14:paraId="495E284E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年运行天数：</w:t>
      </w:r>
      <w:r>
        <w:rPr>
          <w:sz w:val="24"/>
        </w:rPr>
        <w:t>365</w:t>
      </w:r>
      <w:r>
        <w:rPr>
          <w:sz w:val="24"/>
        </w:rPr>
        <w:t>天</w:t>
      </w:r>
    </w:p>
    <w:p w14:paraId="3C3D1D7D" w14:textId="77777777" w:rsidR="00065001" w:rsidRDefault="00000000">
      <w:pPr>
        <w:numPr>
          <w:ilvl w:val="0"/>
          <w:numId w:val="6"/>
        </w:numPr>
        <w:spacing w:afterLines="50" w:after="156"/>
        <w:jc w:val="left"/>
        <w:outlineLvl w:val="2"/>
        <w:rPr>
          <w:sz w:val="24"/>
        </w:rPr>
      </w:pPr>
      <w:r>
        <w:rPr>
          <w:rFonts w:hint="eastAsia"/>
          <w:sz w:val="24"/>
        </w:rPr>
        <w:t>实施方案设计：</w:t>
      </w:r>
    </w:p>
    <w:p w14:paraId="0FA1267F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lastRenderedPageBreak/>
        <w:t>在建筑屋顶及南向墙面安装多晶硅太阳能电池板，确保最大日照接收量</w:t>
      </w:r>
      <w:r>
        <w:rPr>
          <w:rFonts w:hint="eastAsia"/>
          <w:sz w:val="24"/>
        </w:rPr>
        <w:t>；此外，在建筑外环境的地面采用光伏地砖，种植生态大棚顶板采用光伏玻璃覆盖；光伏板</w:t>
      </w:r>
      <w:r>
        <w:rPr>
          <w:sz w:val="24"/>
        </w:rPr>
        <w:t>采用智能跟踪系统，根据太阳位置自动调整电池板角度，提高发电效率</w:t>
      </w:r>
      <w:r>
        <w:rPr>
          <w:rFonts w:hint="eastAsia"/>
          <w:sz w:val="24"/>
        </w:rPr>
        <w:t>，并且</w:t>
      </w:r>
      <w:r>
        <w:rPr>
          <w:sz w:val="24"/>
        </w:rPr>
        <w:t>配备高效逆变器及储能系统，确保电能质量及稳定供应。</w:t>
      </w:r>
    </w:p>
    <w:p w14:paraId="344E80B2" w14:textId="77777777" w:rsidR="00065001" w:rsidRDefault="00000000">
      <w:pPr>
        <w:numPr>
          <w:ilvl w:val="0"/>
          <w:numId w:val="6"/>
        </w:numPr>
        <w:spacing w:afterLines="50" w:after="156"/>
        <w:jc w:val="left"/>
        <w:outlineLvl w:val="2"/>
        <w:rPr>
          <w:sz w:val="24"/>
        </w:rPr>
      </w:pPr>
      <w:r>
        <w:rPr>
          <w:rFonts w:hint="eastAsia"/>
          <w:sz w:val="24"/>
        </w:rPr>
        <w:t>产能预估：</w:t>
      </w:r>
    </w:p>
    <w:p w14:paraId="42AC0D19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年发电总量：</w:t>
      </w:r>
      <w:r>
        <w:rPr>
          <w:sz w:val="24"/>
        </w:rPr>
        <w:t>142,206 kWh</w:t>
      </w:r>
      <w:r>
        <w:rPr>
          <w:sz w:val="24"/>
        </w:rPr>
        <w:t>（</w:t>
      </w:r>
      <w:r>
        <w:rPr>
          <w:sz w:val="24"/>
        </w:rPr>
        <w:t>1500</w:t>
      </w:r>
      <w:r>
        <w:rPr>
          <w:sz w:val="24"/>
        </w:rPr>
        <w:t>㎡</w:t>
      </w:r>
      <w:r>
        <w:rPr>
          <w:sz w:val="24"/>
        </w:rPr>
        <w:t xml:space="preserve"> × 10391 kJ/</w:t>
      </w:r>
      <w:r>
        <w:rPr>
          <w:sz w:val="24"/>
        </w:rPr>
        <w:t>㎡</w:t>
      </w:r>
      <w:r>
        <w:rPr>
          <w:sz w:val="24"/>
        </w:rPr>
        <w:t>.</w:t>
      </w:r>
      <w:r>
        <w:rPr>
          <w:sz w:val="24"/>
        </w:rPr>
        <w:t>天</w:t>
      </w:r>
      <w:r>
        <w:rPr>
          <w:sz w:val="24"/>
        </w:rPr>
        <w:t xml:space="preserve"> × 365</w:t>
      </w:r>
      <w:r>
        <w:rPr>
          <w:sz w:val="24"/>
        </w:rPr>
        <w:t>天</w:t>
      </w:r>
      <w:r>
        <w:rPr>
          <w:sz w:val="24"/>
        </w:rPr>
        <w:t xml:space="preserve"> × 21.4% × 84.1% / 3600</w:t>
      </w:r>
      <w:r>
        <w:rPr>
          <w:sz w:val="24"/>
        </w:rPr>
        <w:t>（单位换算））</w:t>
      </w:r>
    </w:p>
    <w:p w14:paraId="5D7F4927" w14:textId="77777777" w:rsidR="00065001" w:rsidRDefault="00000000">
      <w:pPr>
        <w:numPr>
          <w:ilvl w:val="0"/>
          <w:numId w:val="2"/>
        </w:numPr>
        <w:spacing w:afterLines="50" w:after="156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地源热泵系统</w:t>
      </w:r>
    </w:p>
    <w:p w14:paraId="77264B89" w14:textId="77777777" w:rsidR="00065001" w:rsidRDefault="00000000">
      <w:pPr>
        <w:spacing w:afterLines="50" w:after="156"/>
        <w:jc w:val="center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114300" distR="114300" wp14:anchorId="316CD917" wp14:editId="37D127F0">
            <wp:extent cx="2475865" cy="2185670"/>
            <wp:effectExtent l="0" t="0" r="635" b="11430"/>
            <wp:docPr id="6" name="图片 6" descr="f8c22c4957a357851a290820059f10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8c22c4957a357851a290820059f10b9"/>
                    <pic:cNvPicPr>
                      <a:picLocks noChangeAspect="1"/>
                    </pic:cNvPicPr>
                  </pic:nvPicPr>
                  <pic:blipFill>
                    <a:blip r:embed="rId10"/>
                    <a:srcRect t="849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28"/>
          <w:szCs w:val="28"/>
        </w:rPr>
        <w:drawing>
          <wp:inline distT="0" distB="0" distL="114300" distR="114300" wp14:anchorId="6DF60132" wp14:editId="1198C14B">
            <wp:extent cx="2636520" cy="2176145"/>
            <wp:effectExtent l="0" t="0" r="5080" b="8255"/>
            <wp:docPr id="7" name="图片 7" descr="fbc95f23b6f6b5bc8a8eb2f655f3d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bc95f23b6f6b5bc8a8eb2f655f3d161"/>
                    <pic:cNvPicPr>
                      <a:picLocks noChangeAspect="1"/>
                    </pic:cNvPicPr>
                  </pic:nvPicPr>
                  <pic:blipFill>
                    <a:blip r:embed="rId11"/>
                    <a:srcRect t="12209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CB5F7" w14:textId="77777777" w:rsidR="00065001" w:rsidRDefault="00000000">
      <w:pPr>
        <w:numPr>
          <w:ilvl w:val="0"/>
          <w:numId w:val="7"/>
        </w:numPr>
        <w:spacing w:afterLines="50" w:after="156"/>
        <w:jc w:val="left"/>
        <w:outlineLvl w:val="1"/>
        <w:rPr>
          <w:sz w:val="24"/>
        </w:rPr>
      </w:pPr>
      <w:r>
        <w:rPr>
          <w:rFonts w:hint="eastAsia"/>
          <w:sz w:val="24"/>
        </w:rPr>
        <w:t>产品参数：</w:t>
      </w:r>
    </w:p>
    <w:p w14:paraId="354D8D7D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系统类型：闭式地源热泵系统</w:t>
      </w:r>
    </w:p>
    <w:p w14:paraId="7B39B632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地埋管类型：垂直</w:t>
      </w:r>
      <w:r>
        <w:rPr>
          <w:sz w:val="24"/>
        </w:rPr>
        <w:t>U</w:t>
      </w:r>
      <w:r>
        <w:rPr>
          <w:sz w:val="24"/>
        </w:rPr>
        <w:t>型管</w:t>
      </w:r>
    </w:p>
    <w:p w14:paraId="700F886F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地埋管深度：</w:t>
      </w:r>
      <w:r>
        <w:rPr>
          <w:sz w:val="24"/>
        </w:rPr>
        <w:t>100</w:t>
      </w:r>
      <w:r>
        <w:rPr>
          <w:sz w:val="24"/>
        </w:rPr>
        <w:t>米</w:t>
      </w:r>
    </w:p>
    <w:p w14:paraId="1EF1F64C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地源热泵机组</w:t>
      </w:r>
      <w:r>
        <w:rPr>
          <w:sz w:val="24"/>
        </w:rPr>
        <w:t>COP</w:t>
      </w:r>
      <w:r>
        <w:rPr>
          <w:sz w:val="24"/>
        </w:rPr>
        <w:t>：供暖期</w:t>
      </w:r>
      <w:r>
        <w:rPr>
          <w:sz w:val="24"/>
        </w:rPr>
        <w:t>4.5</w:t>
      </w:r>
      <w:r>
        <w:rPr>
          <w:sz w:val="24"/>
        </w:rPr>
        <w:t>，供冷期</w:t>
      </w:r>
      <w:r>
        <w:rPr>
          <w:sz w:val="24"/>
        </w:rPr>
        <w:t>5.0</w:t>
      </w:r>
    </w:p>
    <w:p w14:paraId="438291B5" w14:textId="77777777" w:rsidR="00065001" w:rsidRDefault="00000000">
      <w:pPr>
        <w:numPr>
          <w:ilvl w:val="0"/>
          <w:numId w:val="7"/>
        </w:numPr>
        <w:spacing w:afterLines="50" w:after="156"/>
        <w:jc w:val="left"/>
        <w:outlineLvl w:val="1"/>
        <w:rPr>
          <w:sz w:val="24"/>
        </w:rPr>
      </w:pPr>
      <w:r>
        <w:rPr>
          <w:rFonts w:hint="eastAsia"/>
          <w:sz w:val="24"/>
        </w:rPr>
        <w:t>实施方案：</w:t>
      </w:r>
    </w:p>
    <w:p w14:paraId="031CAD44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在建筑周边布置地埋管换热器，连接至地源热泵机组</w:t>
      </w:r>
      <w:r>
        <w:rPr>
          <w:rFonts w:hint="eastAsia"/>
          <w:sz w:val="24"/>
        </w:rPr>
        <w:t>；</w:t>
      </w:r>
      <w:r>
        <w:rPr>
          <w:sz w:val="24"/>
        </w:rPr>
        <w:t>结合建筑负荷需求，配置适当容量的地源热泵机组</w:t>
      </w:r>
      <w:r>
        <w:rPr>
          <w:rFonts w:hint="eastAsia"/>
          <w:sz w:val="24"/>
        </w:rPr>
        <w:t>，接室内空调末端、地板辐射系统和暖气片系统，以及建筑生活热水供应系统；</w:t>
      </w:r>
      <w:r>
        <w:rPr>
          <w:sz w:val="24"/>
        </w:rPr>
        <w:t>配备智能控制系统，根据室内外温度自动调节运行模式。</w:t>
      </w:r>
    </w:p>
    <w:p w14:paraId="7E2FBB61" w14:textId="77777777" w:rsidR="00065001" w:rsidRDefault="00000000">
      <w:pPr>
        <w:numPr>
          <w:ilvl w:val="0"/>
          <w:numId w:val="7"/>
        </w:numPr>
        <w:spacing w:beforeLines="50" w:before="156" w:afterLines="50" w:after="156"/>
        <w:jc w:val="left"/>
        <w:outlineLvl w:val="1"/>
        <w:rPr>
          <w:sz w:val="24"/>
        </w:rPr>
      </w:pPr>
      <w:r>
        <w:rPr>
          <w:rFonts w:hint="eastAsia"/>
          <w:sz w:val="24"/>
        </w:rPr>
        <w:t>产能预估</w:t>
      </w:r>
      <w:r>
        <w:rPr>
          <w:rFonts w:hint="eastAsia"/>
          <w:sz w:val="24"/>
        </w:rPr>
        <w:t>:</w:t>
      </w:r>
    </w:p>
    <w:p w14:paraId="0834627E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地源热泵年供热量：</w:t>
      </w:r>
      <w:r>
        <w:rPr>
          <w:sz w:val="24"/>
        </w:rPr>
        <w:t>50,000 kWh</w:t>
      </w:r>
      <w:r>
        <w:rPr>
          <w:rFonts w:hint="eastAsia"/>
          <w:sz w:val="24"/>
        </w:rPr>
        <w:t>（预估数据）</w:t>
      </w:r>
    </w:p>
    <w:p w14:paraId="5CB335B1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地源热泵年供冷量：</w:t>
      </w:r>
      <w:r>
        <w:rPr>
          <w:sz w:val="24"/>
        </w:rPr>
        <w:t>50,000 kWh</w:t>
      </w:r>
      <w:r>
        <w:rPr>
          <w:rFonts w:hint="eastAsia"/>
          <w:sz w:val="24"/>
        </w:rPr>
        <w:t>（预估数据）</w:t>
      </w:r>
    </w:p>
    <w:p w14:paraId="621FB0CC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地源热泵年耗电量：</w:t>
      </w:r>
      <w:r>
        <w:rPr>
          <w:sz w:val="24"/>
        </w:rPr>
        <w:t>21,111 kWh</w:t>
      </w:r>
      <w:r>
        <w:rPr>
          <w:rFonts w:hint="eastAsia"/>
          <w:sz w:val="24"/>
        </w:rPr>
        <w:t>（预估数据）</w:t>
      </w:r>
    </w:p>
    <w:p w14:paraId="74CE78B8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地源热泵可再生能源利用量（近似）：</w:t>
      </w:r>
      <w:r>
        <w:rPr>
          <w:sz w:val="24"/>
        </w:rPr>
        <w:t>100,000 kWh</w:t>
      </w:r>
      <w:r>
        <w:rPr>
          <w:sz w:val="24"/>
        </w:rPr>
        <w:t>（此值为供热量与供冷量之和，用于示意地源热泵系统的总能量贡献）</w:t>
      </w:r>
    </w:p>
    <w:p w14:paraId="2FFA194A" w14:textId="77777777" w:rsidR="00065001" w:rsidRDefault="00000000">
      <w:pPr>
        <w:numPr>
          <w:ilvl w:val="0"/>
          <w:numId w:val="2"/>
        </w:numPr>
        <w:spacing w:afterLines="50" w:after="156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空气源热泵系统</w:t>
      </w:r>
    </w:p>
    <w:p w14:paraId="28A8FBD5" w14:textId="77777777" w:rsidR="00065001" w:rsidRDefault="00000000">
      <w:pPr>
        <w:numPr>
          <w:ilvl w:val="0"/>
          <w:numId w:val="8"/>
        </w:numPr>
        <w:spacing w:afterLines="50" w:after="156"/>
        <w:jc w:val="left"/>
        <w:outlineLvl w:val="1"/>
        <w:rPr>
          <w:sz w:val="24"/>
        </w:rPr>
      </w:pPr>
      <w:r>
        <w:rPr>
          <w:rFonts w:hint="eastAsia"/>
          <w:sz w:val="24"/>
        </w:rPr>
        <w:t>产品参数：</w:t>
      </w:r>
    </w:p>
    <w:p w14:paraId="75D1ECF2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系统类型：分体式空气源热泵</w:t>
      </w:r>
    </w:p>
    <w:p w14:paraId="117C0690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有效制热量：根据室外温湿度及结霜工况修正</w:t>
      </w:r>
    </w:p>
    <w:p w14:paraId="5E148586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制热</w:t>
      </w:r>
      <w:r>
        <w:rPr>
          <w:sz w:val="24"/>
        </w:rPr>
        <w:t>COP</w:t>
      </w:r>
      <w:r>
        <w:rPr>
          <w:sz w:val="24"/>
        </w:rPr>
        <w:t>：平均</w:t>
      </w:r>
      <w:r>
        <w:rPr>
          <w:sz w:val="24"/>
        </w:rPr>
        <w:t>3.8</w:t>
      </w:r>
      <w:r>
        <w:rPr>
          <w:sz w:val="24"/>
        </w:rPr>
        <w:t>（考虑结霜修正）</w:t>
      </w:r>
    </w:p>
    <w:p w14:paraId="54533CE5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制冷</w:t>
      </w:r>
      <w:r>
        <w:rPr>
          <w:sz w:val="24"/>
        </w:rPr>
        <w:t>EER</w:t>
      </w:r>
      <w:r>
        <w:rPr>
          <w:sz w:val="24"/>
        </w:rPr>
        <w:t>：平均</w:t>
      </w:r>
      <w:r>
        <w:rPr>
          <w:sz w:val="24"/>
        </w:rPr>
        <w:t>3.2</w:t>
      </w:r>
    </w:p>
    <w:p w14:paraId="18540784" w14:textId="77777777" w:rsidR="00065001" w:rsidRDefault="00000000">
      <w:pPr>
        <w:numPr>
          <w:ilvl w:val="0"/>
          <w:numId w:val="8"/>
        </w:numPr>
        <w:spacing w:afterLines="50" w:after="156"/>
        <w:jc w:val="left"/>
        <w:outlineLvl w:val="1"/>
        <w:rPr>
          <w:sz w:val="24"/>
        </w:rPr>
      </w:pPr>
      <w:r>
        <w:rPr>
          <w:rFonts w:hint="eastAsia"/>
          <w:sz w:val="24"/>
        </w:rPr>
        <w:t>实施方案：</w:t>
      </w:r>
    </w:p>
    <w:p w14:paraId="6AB12320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在建筑周边或屋顶安装空气源热泵机组，连接至室内末端装置</w:t>
      </w:r>
      <w:r>
        <w:rPr>
          <w:rFonts w:hint="eastAsia"/>
          <w:sz w:val="24"/>
        </w:rPr>
        <w:t>；</w:t>
      </w:r>
      <w:r>
        <w:rPr>
          <w:sz w:val="24"/>
        </w:rPr>
        <w:t>结合建筑围护结构优化及智能控制系统，实现高效运行</w:t>
      </w:r>
      <w:r>
        <w:rPr>
          <w:rFonts w:hint="eastAsia"/>
          <w:sz w:val="24"/>
        </w:rPr>
        <w:t>；</w:t>
      </w:r>
      <w:r>
        <w:rPr>
          <w:sz w:val="24"/>
        </w:rPr>
        <w:t>定期维护保养，确保机组性能稳定。</w:t>
      </w:r>
    </w:p>
    <w:p w14:paraId="289D6A1A" w14:textId="77777777" w:rsidR="00065001" w:rsidRDefault="00000000">
      <w:pPr>
        <w:numPr>
          <w:ilvl w:val="0"/>
          <w:numId w:val="8"/>
        </w:numPr>
        <w:spacing w:afterLines="50" w:after="156"/>
        <w:jc w:val="left"/>
        <w:outlineLvl w:val="1"/>
        <w:rPr>
          <w:sz w:val="24"/>
        </w:rPr>
      </w:pPr>
      <w:r>
        <w:rPr>
          <w:rFonts w:hint="eastAsia"/>
          <w:sz w:val="24"/>
        </w:rPr>
        <w:t>产能预估：</w:t>
      </w:r>
    </w:p>
    <w:p w14:paraId="39FC3B5E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供暖期耗电量：结合建筑供暖负荷及</w:t>
      </w:r>
      <w:r>
        <w:rPr>
          <w:sz w:val="24"/>
        </w:rPr>
        <w:t>COP</w:t>
      </w:r>
      <w:r>
        <w:rPr>
          <w:sz w:val="24"/>
        </w:rPr>
        <w:t>值计算，预计年耗电量约</w:t>
      </w:r>
      <w:r>
        <w:rPr>
          <w:sz w:val="24"/>
        </w:rPr>
        <w:t>2,870 kWh</w:t>
      </w:r>
      <w:r>
        <w:rPr>
          <w:sz w:val="24"/>
        </w:rPr>
        <w:t>（与原报告数据对应）</w:t>
      </w:r>
    </w:p>
    <w:p w14:paraId="1C7E4969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供冷期耗电量：结合建筑供冷负荷及</w:t>
      </w:r>
      <w:r>
        <w:rPr>
          <w:sz w:val="24"/>
        </w:rPr>
        <w:t>EER</w:t>
      </w:r>
      <w:r>
        <w:rPr>
          <w:sz w:val="24"/>
        </w:rPr>
        <w:t>值计算，预计年耗电量约</w:t>
      </w:r>
      <w:r>
        <w:rPr>
          <w:sz w:val="24"/>
        </w:rPr>
        <w:t>8,441 kWh</w:t>
      </w:r>
      <w:r>
        <w:rPr>
          <w:sz w:val="24"/>
        </w:rPr>
        <w:t>（与原报告数据对应）</w:t>
      </w:r>
    </w:p>
    <w:p w14:paraId="33D306D4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空气源热泵年供热量：假设制热</w:t>
      </w:r>
      <w:r>
        <w:rPr>
          <w:sz w:val="24"/>
        </w:rPr>
        <w:t>HSPF</w:t>
      </w:r>
      <w:r>
        <w:rPr>
          <w:sz w:val="24"/>
        </w:rPr>
        <w:t>为</w:t>
      </w:r>
      <w:r>
        <w:rPr>
          <w:sz w:val="24"/>
        </w:rPr>
        <w:t>4.5</w:t>
      </w:r>
      <w:r>
        <w:rPr>
          <w:sz w:val="24"/>
        </w:rPr>
        <w:t>，则年供热量</w:t>
      </w:r>
      <w:r>
        <w:rPr>
          <w:sz w:val="24"/>
        </w:rPr>
        <w:t xml:space="preserve"> = 2870 kWh × 4.5 = 12,915 kWh</w:t>
      </w:r>
      <w:r>
        <w:rPr>
          <w:rFonts w:hint="eastAsia"/>
          <w:sz w:val="24"/>
        </w:rPr>
        <w:t>。</w:t>
      </w:r>
    </w:p>
    <w:p w14:paraId="41B9CA02" w14:textId="77777777" w:rsidR="00065001" w:rsidRDefault="00000000">
      <w:pPr>
        <w:spacing w:afterLines="50" w:after="156"/>
        <w:jc w:val="left"/>
        <w:rPr>
          <w:sz w:val="24"/>
        </w:rPr>
      </w:pPr>
      <w:r>
        <w:rPr>
          <w:sz w:val="24"/>
        </w:rPr>
        <w:t>空气源热泵年供冷量：假设制冷</w:t>
      </w:r>
      <w:r>
        <w:rPr>
          <w:sz w:val="24"/>
        </w:rPr>
        <w:t>SEER</w:t>
      </w:r>
      <w:r>
        <w:rPr>
          <w:sz w:val="24"/>
        </w:rPr>
        <w:t>为</w:t>
      </w:r>
      <w:r>
        <w:rPr>
          <w:sz w:val="24"/>
        </w:rPr>
        <w:t>4.5</w:t>
      </w:r>
      <w:r>
        <w:rPr>
          <w:sz w:val="24"/>
        </w:rPr>
        <w:t>，则年供冷量</w:t>
      </w:r>
      <w:r>
        <w:rPr>
          <w:sz w:val="24"/>
        </w:rPr>
        <w:t xml:space="preserve"> = 8441 kWh × 4.5 ≈ 37,985 kWh</w:t>
      </w:r>
      <w:r>
        <w:rPr>
          <w:rFonts w:hint="eastAsia"/>
          <w:sz w:val="24"/>
        </w:rPr>
        <w:t>。</w:t>
      </w:r>
    </w:p>
    <w:p w14:paraId="0F878426" w14:textId="77777777" w:rsidR="00065001" w:rsidRDefault="00000000">
      <w:pPr>
        <w:numPr>
          <w:ilvl w:val="0"/>
          <w:numId w:val="2"/>
        </w:numPr>
        <w:spacing w:afterLines="50" w:after="156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总结</w:t>
      </w:r>
    </w:p>
    <w:p w14:paraId="5CE55BFA" w14:textId="77777777" w:rsidR="00065001" w:rsidRDefault="00000000">
      <w:pPr>
        <w:spacing w:afterLines="50" w:after="156"/>
        <w:jc w:val="left"/>
        <w:rPr>
          <w:color w:val="000000"/>
        </w:rPr>
      </w:pPr>
      <w:r>
        <w:rPr>
          <w:sz w:val="24"/>
        </w:rPr>
        <w:t>本可再生能源一体化设计方案结合了太阳能光伏发电、太阳能热水、太阳能空调供暖及空气源热泵等多种可再生能源技术，通过优化系统配置及智能控制策略，实现了建筑能源的高效利用及可持续发展。</w:t>
      </w:r>
      <w:r>
        <w:rPr>
          <w:rFonts w:hint="eastAsia"/>
          <w:sz w:val="24"/>
        </w:rPr>
        <w:t>可再生能源利用率为</w:t>
      </w:r>
      <w:r>
        <w:rPr>
          <w:rFonts w:hint="eastAsia"/>
          <w:sz w:val="24"/>
        </w:rPr>
        <w:t>203.94%</w:t>
      </w:r>
      <w:r>
        <w:rPr>
          <w:rFonts w:hint="eastAsia"/>
          <w:sz w:val="24"/>
        </w:rPr>
        <w:t>、评价得分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分，各项数据</w:t>
      </w:r>
      <w:r>
        <w:rPr>
          <w:sz w:val="24"/>
        </w:rPr>
        <w:t>基于详细负荷计算及环境模拟数据得出，为项目实施提供了科学依据。</w:t>
      </w:r>
    </w:p>
    <w:tbl>
      <w:tblPr>
        <w:tblW w:w="82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6124"/>
      </w:tblGrid>
      <w:tr w:rsidR="00065001" w14:paraId="417B814E" w14:textId="77777777">
        <w:trPr>
          <w:trHeight w:val="315"/>
          <w:jc w:val="center"/>
        </w:trPr>
        <w:tc>
          <w:tcPr>
            <w:tcW w:w="2115" w:type="dxa"/>
            <w:shd w:val="clear" w:color="auto" w:fill="E6E6E6"/>
            <w:vAlign w:val="center"/>
          </w:tcPr>
          <w:p w14:paraId="66066C2C" w14:textId="77777777" w:rsidR="00065001" w:rsidRDefault="00000000">
            <w:pPr>
              <w:jc w:val="center"/>
            </w:pPr>
            <w:r>
              <w:t>评价得分</w:t>
            </w:r>
          </w:p>
        </w:tc>
        <w:tc>
          <w:tcPr>
            <w:tcW w:w="6124" w:type="dxa"/>
            <w:vAlign w:val="center"/>
          </w:tcPr>
          <w:p w14:paraId="1F70B279" w14:textId="77777777" w:rsidR="00065001" w:rsidRDefault="00000000">
            <w:pPr>
              <w:jc w:val="center"/>
            </w:pPr>
            <w:bookmarkStart w:id="0" w:name="可再生能源利用率得分"/>
            <w:r>
              <w:rPr>
                <w:rFonts w:hint="eastAsia"/>
              </w:rPr>
              <w:t>15</w:t>
            </w:r>
            <w:bookmarkEnd w:id="0"/>
          </w:p>
        </w:tc>
      </w:tr>
      <w:tr w:rsidR="00065001" w14:paraId="281645D7" w14:textId="77777777">
        <w:trPr>
          <w:trHeight w:val="315"/>
          <w:jc w:val="center"/>
        </w:trPr>
        <w:tc>
          <w:tcPr>
            <w:tcW w:w="2115" w:type="dxa"/>
            <w:shd w:val="clear" w:color="auto" w:fill="E6E6E6"/>
            <w:vAlign w:val="center"/>
          </w:tcPr>
          <w:p w14:paraId="3A1C73C3" w14:textId="77777777" w:rsidR="00065001" w:rsidRDefault="00000000">
            <w:pPr>
              <w:jc w:val="center"/>
            </w:pPr>
            <w:r>
              <w:rPr>
                <w:rFonts w:hint="eastAsia"/>
              </w:rPr>
              <w:t>可再生能源利用率</w:t>
            </w:r>
          </w:p>
        </w:tc>
        <w:tc>
          <w:tcPr>
            <w:tcW w:w="6124" w:type="dxa"/>
            <w:vAlign w:val="center"/>
          </w:tcPr>
          <w:p w14:paraId="7091E54A" w14:textId="77777777" w:rsidR="00065001" w:rsidRDefault="00000000">
            <w:pPr>
              <w:jc w:val="center"/>
            </w:pPr>
            <w:r>
              <w:t>203.94%</w:t>
            </w:r>
          </w:p>
        </w:tc>
      </w:tr>
      <w:tr w:rsidR="00065001" w14:paraId="0464D7D7" w14:textId="77777777">
        <w:trPr>
          <w:trHeight w:val="315"/>
          <w:jc w:val="center"/>
        </w:trPr>
        <w:tc>
          <w:tcPr>
            <w:tcW w:w="2115" w:type="dxa"/>
            <w:shd w:val="clear" w:color="auto" w:fill="E6E6E6"/>
            <w:vAlign w:val="center"/>
          </w:tcPr>
          <w:p w14:paraId="7982099E" w14:textId="77777777" w:rsidR="00065001" w:rsidRDefault="00000000">
            <w:pPr>
              <w:jc w:val="center"/>
            </w:pPr>
            <w:r>
              <w:t>评价得分依据</w:t>
            </w:r>
          </w:p>
        </w:tc>
        <w:tc>
          <w:tcPr>
            <w:tcW w:w="6124" w:type="dxa"/>
            <w:vAlign w:val="center"/>
          </w:tcPr>
          <w:p w14:paraId="0CB7DB4D" w14:textId="77777777" w:rsidR="00065001" w:rsidRDefault="00000000">
            <w:pPr>
              <w:jc w:val="left"/>
            </w:pPr>
            <w:r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GB/T 50378-2019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年版）</w:t>
            </w:r>
          </w:p>
        </w:tc>
      </w:tr>
      <w:tr w:rsidR="00065001" w14:paraId="07F7B0AC" w14:textId="77777777">
        <w:trPr>
          <w:trHeight w:val="940"/>
          <w:jc w:val="center"/>
        </w:trPr>
        <w:tc>
          <w:tcPr>
            <w:tcW w:w="2115" w:type="dxa"/>
            <w:shd w:val="clear" w:color="auto" w:fill="E6E6E6"/>
            <w:vAlign w:val="center"/>
          </w:tcPr>
          <w:p w14:paraId="2BB915CB" w14:textId="77777777" w:rsidR="00065001" w:rsidRDefault="00000000">
            <w:pPr>
              <w:jc w:val="center"/>
            </w:pPr>
            <w:r>
              <w:t>评价得分规则</w:t>
            </w:r>
          </w:p>
        </w:tc>
        <w:tc>
          <w:tcPr>
            <w:tcW w:w="6124" w:type="dxa"/>
            <w:vAlign w:val="center"/>
          </w:tcPr>
          <w:p w14:paraId="7685D98B" w14:textId="77777777" w:rsidR="00065001" w:rsidRDefault="00000000">
            <w:pPr>
              <w:jc w:val="left"/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44415DAC" w14:textId="77777777" w:rsidR="00065001" w:rsidRDefault="00065001">
      <w:pPr>
        <w:rPr>
          <w:color w:val="000000"/>
        </w:rPr>
      </w:pPr>
    </w:p>
    <w:sectPr w:rsidR="0006500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6B96" w14:textId="77777777" w:rsidR="00563244" w:rsidRDefault="00563244">
      <w:r>
        <w:separator/>
      </w:r>
    </w:p>
  </w:endnote>
  <w:endnote w:type="continuationSeparator" w:id="0">
    <w:p w14:paraId="1350F18D" w14:textId="77777777" w:rsidR="00563244" w:rsidRDefault="0056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1DF7" w14:textId="77777777" w:rsidR="0006500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5CDC1" wp14:editId="5B83242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DD69C" w14:textId="77777777" w:rsidR="0006500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5CDC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0DD69C" w14:textId="77777777" w:rsidR="0006500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F75C" w14:textId="77777777" w:rsidR="00563244" w:rsidRDefault="00563244">
      <w:r>
        <w:separator/>
      </w:r>
    </w:p>
  </w:footnote>
  <w:footnote w:type="continuationSeparator" w:id="0">
    <w:p w14:paraId="41AAE903" w14:textId="77777777" w:rsidR="00563244" w:rsidRDefault="0056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F84D2"/>
    <w:multiLevelType w:val="singleLevel"/>
    <w:tmpl w:val="9F8F84D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B1C3A9A"/>
    <w:multiLevelType w:val="singleLevel"/>
    <w:tmpl w:val="EB1C3A9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0CA0732"/>
    <w:multiLevelType w:val="singleLevel"/>
    <w:tmpl w:val="F0CA073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00C0B17"/>
    <w:multiLevelType w:val="multilevel"/>
    <w:tmpl w:val="000C0B1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2C356DC6"/>
    <w:multiLevelType w:val="singleLevel"/>
    <w:tmpl w:val="2C356DC6"/>
    <w:lvl w:ilvl="0">
      <w:start w:val="1"/>
      <w:numFmt w:val="decimal"/>
      <w:lvlText w:val="1.1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4ACFE750"/>
    <w:multiLevelType w:val="singleLevel"/>
    <w:tmpl w:val="4ACFE7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0DCC94B"/>
    <w:multiLevelType w:val="singleLevel"/>
    <w:tmpl w:val="50DCC94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C531CE8"/>
    <w:multiLevelType w:val="singleLevel"/>
    <w:tmpl w:val="5C531CE8"/>
    <w:lvl w:ilvl="0">
      <w:start w:val="1"/>
      <w:numFmt w:val="decimal"/>
      <w:lvlText w:val="1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465003628">
    <w:abstractNumId w:val="3"/>
  </w:num>
  <w:num w:numId="2" w16cid:durableId="1300107400">
    <w:abstractNumId w:val="5"/>
  </w:num>
  <w:num w:numId="3" w16cid:durableId="1881242850">
    <w:abstractNumId w:val="7"/>
  </w:num>
  <w:num w:numId="4" w16cid:durableId="787435764">
    <w:abstractNumId w:val="4"/>
  </w:num>
  <w:num w:numId="5" w16cid:durableId="1843206488">
    <w:abstractNumId w:val="0"/>
  </w:num>
  <w:num w:numId="6" w16cid:durableId="867907784">
    <w:abstractNumId w:val="2"/>
  </w:num>
  <w:num w:numId="7" w16cid:durableId="1295217981">
    <w:abstractNumId w:val="6"/>
  </w:num>
  <w:num w:numId="8" w16cid:durableId="108187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521A02"/>
    <w:rsid w:val="00065001"/>
    <w:rsid w:val="00563244"/>
    <w:rsid w:val="00B61E42"/>
    <w:rsid w:val="00EE52C0"/>
    <w:rsid w:val="01CF32DE"/>
    <w:rsid w:val="02D3157B"/>
    <w:rsid w:val="0661309E"/>
    <w:rsid w:val="08AA6CDD"/>
    <w:rsid w:val="09336848"/>
    <w:rsid w:val="09FB55B8"/>
    <w:rsid w:val="0A4E393A"/>
    <w:rsid w:val="0A8158D8"/>
    <w:rsid w:val="0B204BAA"/>
    <w:rsid w:val="0C396BD5"/>
    <w:rsid w:val="0E5C05EF"/>
    <w:rsid w:val="0F9C5147"/>
    <w:rsid w:val="100E1475"/>
    <w:rsid w:val="108252A3"/>
    <w:rsid w:val="110805BA"/>
    <w:rsid w:val="11A16A45"/>
    <w:rsid w:val="11EE77B0"/>
    <w:rsid w:val="122072AA"/>
    <w:rsid w:val="139E2685"/>
    <w:rsid w:val="13CD49E1"/>
    <w:rsid w:val="145F6D78"/>
    <w:rsid w:val="14C60571"/>
    <w:rsid w:val="14F43330"/>
    <w:rsid w:val="15C01464"/>
    <w:rsid w:val="15F45E16"/>
    <w:rsid w:val="170610F8"/>
    <w:rsid w:val="1B2304CB"/>
    <w:rsid w:val="1CBC5238"/>
    <w:rsid w:val="1CCC06EE"/>
    <w:rsid w:val="1D3249F5"/>
    <w:rsid w:val="1D4761EB"/>
    <w:rsid w:val="1E796654"/>
    <w:rsid w:val="1EE333AF"/>
    <w:rsid w:val="1FEF1B6A"/>
    <w:rsid w:val="201C7BDE"/>
    <w:rsid w:val="20521A02"/>
    <w:rsid w:val="25140E84"/>
    <w:rsid w:val="252B73A7"/>
    <w:rsid w:val="260178E7"/>
    <w:rsid w:val="26AA02F7"/>
    <w:rsid w:val="26DF5925"/>
    <w:rsid w:val="26EE4083"/>
    <w:rsid w:val="27B70919"/>
    <w:rsid w:val="286D0FD7"/>
    <w:rsid w:val="29EE7EF6"/>
    <w:rsid w:val="2A187669"/>
    <w:rsid w:val="2C2422F5"/>
    <w:rsid w:val="2C732934"/>
    <w:rsid w:val="2CD47877"/>
    <w:rsid w:val="2CF57589"/>
    <w:rsid w:val="2FFE1B7A"/>
    <w:rsid w:val="31E40160"/>
    <w:rsid w:val="33930C2B"/>
    <w:rsid w:val="34FC1F24"/>
    <w:rsid w:val="353E4ABB"/>
    <w:rsid w:val="36965812"/>
    <w:rsid w:val="37023817"/>
    <w:rsid w:val="39513FFD"/>
    <w:rsid w:val="3B471B5C"/>
    <w:rsid w:val="3BBD7D10"/>
    <w:rsid w:val="3FA61B45"/>
    <w:rsid w:val="40B97058"/>
    <w:rsid w:val="411C7045"/>
    <w:rsid w:val="4287659D"/>
    <w:rsid w:val="42FD2FE8"/>
    <w:rsid w:val="46841EB6"/>
    <w:rsid w:val="489C74DF"/>
    <w:rsid w:val="49D547D7"/>
    <w:rsid w:val="4A5F2049"/>
    <w:rsid w:val="4BE64A79"/>
    <w:rsid w:val="4C3A6B73"/>
    <w:rsid w:val="51744A4A"/>
    <w:rsid w:val="51902100"/>
    <w:rsid w:val="581A61D6"/>
    <w:rsid w:val="5AE96334"/>
    <w:rsid w:val="5B6B0AF7"/>
    <w:rsid w:val="5C732359"/>
    <w:rsid w:val="5DC50992"/>
    <w:rsid w:val="642A684F"/>
    <w:rsid w:val="6815636C"/>
    <w:rsid w:val="68A7137F"/>
    <w:rsid w:val="69C75A92"/>
    <w:rsid w:val="6AA12658"/>
    <w:rsid w:val="6D21195D"/>
    <w:rsid w:val="6DE866D9"/>
    <w:rsid w:val="6DFA3945"/>
    <w:rsid w:val="6ED75A97"/>
    <w:rsid w:val="6F2319BD"/>
    <w:rsid w:val="6F893C71"/>
    <w:rsid w:val="726C367A"/>
    <w:rsid w:val="73CA68AB"/>
    <w:rsid w:val="75826D11"/>
    <w:rsid w:val="77574317"/>
    <w:rsid w:val="78C7160B"/>
    <w:rsid w:val="7A173ECC"/>
    <w:rsid w:val="7B2F38DA"/>
    <w:rsid w:val="7B951326"/>
    <w:rsid w:val="7F6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EDC63"/>
  <w15:docId w15:val="{4157E0DA-FEF1-467D-856E-4E81E566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cou</dc:creator>
  <cp:lastModifiedBy>优优 王</cp:lastModifiedBy>
  <cp:revision>2</cp:revision>
  <dcterms:created xsi:type="dcterms:W3CDTF">2026-01-04T10:27:00Z</dcterms:created>
  <dcterms:modified xsi:type="dcterms:W3CDTF">2026-01-04T10:27:00Z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6D4BC8860AEB46DAAE2ABC38A57AD979_11</vt:lpwstr>
  </property>
  <property fmtid="{D5CDD505-2E9C-101B-9397-08002B2CF9AE}" pid="4" name="KSOTemplateDocerSaveRecord">
    <vt:lpwstr>eyJoZGlkIjoiMTEzNzgxODVkOTQxZWIzYTYxYjRkMTRhN2U2YzBmYTkiLCJ1c2VySWQiOiI1ODUwOTUzMjAifQ==</vt:lpwstr>
  </property>
</Properties>
</file>