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480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可</w:t>
      </w:r>
      <w:bookmarkStart w:id="0" w:name="_GoBack"/>
      <w:bookmarkEnd w:id="0"/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再生能源提供生活热水占比计算书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7EC9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62C7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6F33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4F60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53B2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813A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7D687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5C5C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F2DF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468B2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6B0A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92C6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2026年3月28日</w:t>
            </w:r>
          </w:p>
        </w:tc>
      </w:tr>
    </w:tbl>
    <w:p w14:paraId="5D2E365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一、项目概况</w:t>
      </w:r>
    </w:p>
    <w:p w14:paraId="605BBF5C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为江洲绿筑—蜀川水榭社区中心，位于四川省绵阳市游仙区小枧片区，总建筑面积13078㎡，建筑类型为公共建筑（社区中心），地上5层，建筑高度23.3m。项目采用太阳能集热系统供应生活热水，旨在充分利用可再生能源，降低建筑能耗。</w:t>
      </w:r>
    </w:p>
    <w:p w14:paraId="3AD6D6E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二、评价依据</w:t>
      </w:r>
    </w:p>
    <w:p w14:paraId="076F5CF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50378-2019，2024年版）第7.2.8条“可再生能源利用”</w:t>
      </w:r>
    </w:p>
    <w:p w14:paraId="7F7A40B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《民用建筑太阳能热水系统应用技术标准》（GB 50364-2018）</w:t>
      </w:r>
    </w:p>
    <w:p w14:paraId="066D3F9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《建筑节能与可再生能源利用通用规范》（GB 55015-2021）</w:t>
      </w:r>
    </w:p>
    <w:p w14:paraId="5C8E1A6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《近零能耗建筑技术标准》（GB/T 51366-2019）</w:t>
      </w:r>
    </w:p>
    <w:p w14:paraId="7EFBC6D7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项目施工图设计文件及《建筑可再生能源一体化专项报告书》</w:t>
      </w:r>
    </w:p>
    <w:p w14:paraId="776A16B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三、评价方法</w:t>
      </w:r>
    </w:p>
    <w:p w14:paraId="447FAFB8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根据《绿色建筑评价标准》GB/T 50378-2019（2024年版）第7.2.8条，可再生能源提供生活热水比例的计算方法如下：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7"/>
        <w:gridCol w:w="4718"/>
        <w:gridCol w:w="945"/>
      </w:tblGrid>
      <w:tr w14:paraId="5D2A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D48E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可再生能源类型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5979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评分规则</w:t>
            </w:r>
          </w:p>
        </w:tc>
      </w:tr>
      <w:tr w14:paraId="238A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B146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太阳能热水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8EBC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由可再生能源提供的生活热水比例 ≥ 20%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94C3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得2分</w:t>
            </w:r>
          </w:p>
        </w:tc>
      </w:tr>
      <w:tr w14:paraId="3374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8B403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C565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由可再生能源提供的生活热水比例 ≥ 50%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4D8C7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得4分</w:t>
            </w:r>
          </w:p>
        </w:tc>
      </w:tr>
      <w:tr w14:paraId="0137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F1146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5499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由可再生能源提供的生活热水比例 ≥ 80%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CA95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得6分</w:t>
            </w:r>
          </w:p>
        </w:tc>
      </w:tr>
    </w:tbl>
    <w:p w14:paraId="09AD8A5D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可再生能源提供生活热水比例计算公式：</w:t>
      </w:r>
    </w:p>
    <w:p w14:paraId="506A6B84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Rhw=QreQtotal×100%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R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kern w:val="0"/>
          <w:sz w:val="14"/>
          <w:szCs w:val="14"/>
          <w:shd w:val="clear" w:fill="FFFFFF"/>
          <w:lang w:val="en-US" w:eastAsia="zh-CN" w:bidi="ar"/>
        </w:rPr>
        <w:t>hw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1"/>
          <w:szCs w:val="1"/>
          <w:bdr w:val="none" w:color="auto" w:sz="0" w:space="0"/>
          <w:shd w:val="clear" w:fill="FFFFFF"/>
          <w:lang w:val="en-US" w:eastAsia="zh-CN" w:bidi="ar"/>
        </w:rPr>
        <w:t>​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=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Q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kern w:val="0"/>
          <w:sz w:val="14"/>
          <w:szCs w:val="14"/>
          <w:shd w:val="clear" w:fill="FFFFFF"/>
          <w:lang w:val="en-US" w:eastAsia="zh-CN" w:bidi="ar"/>
        </w:rPr>
        <w:t>total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1"/>
          <w:szCs w:val="1"/>
          <w:bdr w:val="none" w:color="auto" w:sz="0" w:space="0"/>
          <w:shd w:val="clear" w:fill="FFFFFF"/>
          <w:lang w:val="en-US" w:eastAsia="zh-CN" w:bidi="ar"/>
        </w:rPr>
        <w:t>​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Q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kern w:val="0"/>
          <w:sz w:val="14"/>
          <w:szCs w:val="14"/>
          <w:shd w:val="clear" w:fill="FFFFFF"/>
          <w:lang w:val="en-US" w:eastAsia="zh-CN" w:bidi="ar"/>
        </w:rPr>
        <w:t>re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1"/>
          <w:szCs w:val="1"/>
          <w:bdr w:val="none" w:color="auto" w:sz="0" w:space="0"/>
          <w:shd w:val="clear" w:fill="FFFFFF"/>
          <w:lang w:val="en-US" w:eastAsia="zh-CN" w:bidi="ar"/>
        </w:rPr>
        <w:t>​​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×100%</w:t>
      </w:r>
    </w:p>
    <w:p w14:paraId="2D6184F6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式中：</w:t>
      </w:r>
    </w:p>
    <w:p w14:paraId="257E973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5"/>
          <w:szCs w:val="25"/>
          <w:bdr w:val="none" w:color="auto" w:sz="0" w:space="0"/>
          <w:shd w:val="clear" w:fill="FFFFFF"/>
        </w:rPr>
        <w:t>Rhw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sz w:val="25"/>
          <w:szCs w:val="25"/>
          <w:shd w:val="clear" w:fill="FFFFFF"/>
        </w:rPr>
        <w:t>R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sz w:val="14"/>
          <w:szCs w:val="14"/>
          <w:shd w:val="clear" w:fill="FFFFFF"/>
        </w:rPr>
        <w:t>hw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1"/>
          <w:szCs w:val="1"/>
          <w:shd w:val="clear" w:fill="FFFFFF"/>
        </w:rPr>
        <w:t>​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——可再生能源提供的生活热水比例（%）；</w:t>
      </w:r>
    </w:p>
    <w:p w14:paraId="2A8BF53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5"/>
          <w:szCs w:val="25"/>
          <w:bdr w:val="none" w:color="auto" w:sz="0" w:space="0"/>
          <w:shd w:val="clear" w:fill="FFFFFF"/>
        </w:rPr>
        <w:t>Qre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sz w:val="25"/>
          <w:szCs w:val="25"/>
          <w:shd w:val="clear" w:fill="FFFFFF"/>
        </w:rPr>
        <w:t>Q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sz w:val="14"/>
          <w:szCs w:val="14"/>
          <w:shd w:val="clear" w:fill="FFFFFF"/>
        </w:rPr>
        <w:t>re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1"/>
          <w:szCs w:val="1"/>
          <w:shd w:val="clear" w:fill="FFFFFF"/>
        </w:rPr>
        <w:t>​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——太阳能集热系统年有效供热量（kWh/a）；</w:t>
      </w:r>
    </w:p>
    <w:p w14:paraId="1B0BBE0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25"/>
          <w:szCs w:val="25"/>
          <w:bdr w:val="none" w:color="auto" w:sz="0" w:space="0"/>
          <w:shd w:val="clear" w:fill="FFFFFF"/>
        </w:rPr>
        <w:t>Qtotal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sz w:val="25"/>
          <w:szCs w:val="25"/>
          <w:shd w:val="clear" w:fill="FFFFFF"/>
        </w:rPr>
        <w:t>Q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sz w:val="14"/>
          <w:szCs w:val="14"/>
          <w:shd w:val="clear" w:fill="FFFFFF"/>
        </w:rPr>
        <w:t>total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1"/>
          <w:szCs w:val="1"/>
          <w:shd w:val="clear" w:fill="FFFFFF"/>
        </w:rPr>
        <w:t>​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——生活热水年总需求热量（kWh/a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）。</w:t>
      </w:r>
    </w:p>
    <w:p w14:paraId="32BE235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四、计算过程</w:t>
      </w:r>
    </w:p>
    <w:p w14:paraId="4560F95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（一）生活热水年总需求热量</w:t>
      </w:r>
    </w:p>
    <w:p w14:paraId="0E1266AA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根据《建筑可再生能源一体化专项报告书》第5.3节及第13.1节，本项目生活热水需求计算如下：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3"/>
        <w:gridCol w:w="2611"/>
        <w:gridCol w:w="3136"/>
      </w:tblGrid>
      <w:tr w14:paraId="15D4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BB89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03C1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CD00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7B36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19330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用水定额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B59C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 L/人·d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4572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办公用水</w:t>
            </w:r>
          </w:p>
        </w:tc>
      </w:tr>
      <w:tr w14:paraId="61E3F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E809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热水温差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1987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 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000B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冷水10℃，热水55℃</w:t>
            </w:r>
          </w:p>
        </w:tc>
      </w:tr>
      <w:tr w14:paraId="00D8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3D76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用水人数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A465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500 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B3339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设计使用人数</w:t>
            </w:r>
          </w:p>
        </w:tc>
      </w:tr>
      <w:tr w14:paraId="19584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37C6F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年使用天数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E995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365 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5EB2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全年使用</w:t>
            </w:r>
          </w:p>
        </w:tc>
      </w:tr>
      <w:tr w14:paraId="1DD21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252C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水的比热容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8079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4.187 kJ/(kg·℃)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41A8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D7D9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C01AA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热功当量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C70B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3.6 MJ/kWh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B52D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5AACF6E8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生活热水年总需求热量计算：</w:t>
      </w:r>
    </w:p>
    <w:p w14:paraId="533C6DEB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Qtotal=10×500×45×4.187×3653.6×1000=93,892 kWh/a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Q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kern w:val="0"/>
          <w:sz w:val="14"/>
          <w:szCs w:val="14"/>
          <w:shd w:val="clear" w:fill="FFFFFF"/>
          <w:lang w:val="en-US" w:eastAsia="zh-CN" w:bidi="ar"/>
        </w:rPr>
        <w:t>total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1"/>
          <w:szCs w:val="1"/>
          <w:bdr w:val="none" w:color="auto" w:sz="0" w:space="0"/>
          <w:shd w:val="clear" w:fill="FFFFFF"/>
          <w:lang w:val="en-US" w:eastAsia="zh-CN" w:bidi="ar"/>
        </w:rPr>
        <w:t>​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=3.6×100010×500×45×4.187×365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1"/>
          <w:szCs w:val="1"/>
          <w:bdr w:val="none" w:color="auto" w:sz="0" w:space="0"/>
          <w:shd w:val="clear" w:fill="FFFFFF"/>
          <w:lang w:val="en-US" w:eastAsia="zh-CN" w:bidi="ar"/>
        </w:rPr>
        <w:t>​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=93,892 kWh/a</w:t>
      </w:r>
    </w:p>
    <w:p w14:paraId="72EA4B1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（二）太阳能集热系统年有效供热量</w:t>
      </w:r>
    </w:p>
    <w:p w14:paraId="45AF6282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根据《建筑可再生能源一体化专项报告书》第5.3节及第13.2节，本项目太阳能集热系统设计参数如下：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3"/>
        <w:gridCol w:w="2718"/>
        <w:gridCol w:w="2699"/>
      </w:tblGrid>
      <w:tr w14:paraId="05D9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FF8D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247D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5DB9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 w14:paraId="04EE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C57B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集热器类型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B4CA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高效平板集热器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F947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5C9C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96D3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集热器总面积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5FD6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250 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F24F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D36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9D65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日均辐照量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1740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16340 kJ/(㎡·d)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09DA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绵阳地区</w:t>
            </w:r>
          </w:p>
        </w:tc>
      </w:tr>
      <w:tr w14:paraId="21F5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23C7E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年均集热效率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63F4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A573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优于常规设计</w:t>
            </w:r>
          </w:p>
        </w:tc>
      </w:tr>
      <w:tr w14:paraId="0C450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F890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热损失率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BB76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946C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管道及水箱热损失</w:t>
            </w:r>
          </w:p>
        </w:tc>
      </w:tr>
      <w:tr w14:paraId="78B4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7788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年利用天数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DC27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365 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E2B1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全年运行</w:t>
            </w:r>
          </w:p>
        </w:tc>
      </w:tr>
    </w:tbl>
    <w:p w14:paraId="39557681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太阳能集热系统年有效供热量计算：</w:t>
      </w:r>
    </w:p>
    <w:p w14:paraId="2736F7E8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Qre=16340×250×365×0.483.6×1000×(1−0.25)=124,252 kWh/a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Q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kern w:val="0"/>
          <w:sz w:val="14"/>
          <w:szCs w:val="14"/>
          <w:shd w:val="clear" w:fill="FFFFFF"/>
          <w:lang w:val="en-US" w:eastAsia="zh-CN" w:bidi="ar"/>
        </w:rPr>
        <w:t>re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1"/>
          <w:szCs w:val="1"/>
          <w:bdr w:val="none" w:color="auto" w:sz="0" w:space="0"/>
          <w:shd w:val="clear" w:fill="FFFFFF"/>
          <w:lang w:val="en-US" w:eastAsia="zh-CN" w:bidi="ar"/>
        </w:rPr>
        <w:t>​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=3.6×100016340×250×365×0.48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1"/>
          <w:szCs w:val="1"/>
          <w:bdr w:val="none" w:color="auto" w:sz="0" w:space="0"/>
          <w:shd w:val="clear" w:fill="FFFFFF"/>
          <w:lang w:val="en-US" w:eastAsia="zh-CN" w:bidi="ar"/>
        </w:rPr>
        <w:t>​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×(1−0.25)=124,252 kWh/a</w:t>
      </w:r>
    </w:p>
    <w:p w14:paraId="4B65683E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（三）可再生能源提供生活热水比例计算</w:t>
      </w:r>
    </w:p>
    <w:p w14:paraId="6587A454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Rhw=124,25293,892×100%=132.3%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R</w:t>
      </w:r>
      <w:r>
        <w:rPr>
          <w:rFonts w:hint="eastAsia" w:ascii="黑体" w:hAnsi="黑体" w:eastAsia="黑体" w:cs="黑体"/>
          <w:i/>
          <w:iCs/>
          <w:caps w:val="0"/>
          <w:color w:val="0F1115"/>
          <w:spacing w:val="0"/>
          <w:kern w:val="0"/>
          <w:sz w:val="14"/>
          <w:szCs w:val="14"/>
          <w:shd w:val="clear" w:fill="FFFFFF"/>
          <w:lang w:val="en-US" w:eastAsia="zh-CN" w:bidi="ar"/>
        </w:rPr>
        <w:t>hw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1"/>
          <w:szCs w:val="1"/>
          <w:bdr w:val="none" w:color="auto" w:sz="0" w:space="0"/>
          <w:shd w:val="clear" w:fill="FFFFFF"/>
          <w:lang w:val="en-US" w:eastAsia="zh-CN" w:bidi="ar"/>
        </w:rPr>
        <w:t>​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=93,892124,252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1"/>
          <w:szCs w:val="1"/>
          <w:bdr w:val="none" w:color="auto" w:sz="0" w:space="0"/>
          <w:shd w:val="clear" w:fill="FFFFFF"/>
          <w:lang w:val="en-US" w:eastAsia="zh-CN" w:bidi="ar"/>
        </w:rPr>
        <w:t>​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0"/>
          <w:sz w:val="25"/>
          <w:szCs w:val="25"/>
          <w:bdr w:val="none" w:color="auto" w:sz="0" w:space="0"/>
          <w:shd w:val="clear" w:fill="FFFFFF"/>
          <w:lang w:val="en-US" w:eastAsia="zh-CN" w:bidi="ar"/>
        </w:rPr>
        <w:t>×100%=132.3%</w:t>
      </w:r>
    </w:p>
    <w:p w14:paraId="3B5AD8A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五、计算结果汇总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18"/>
        <w:gridCol w:w="1237"/>
        <w:gridCol w:w="1565"/>
      </w:tblGrid>
      <w:tr w14:paraId="5D81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58B4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C9C5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749A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</w:tr>
      <w:tr w14:paraId="1565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2CCC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生活热水年总需求热量（</w:t>
            </w:r>
            <w:r>
              <w:rPr>
                <w:rFonts w:hint="eastAsia" w:ascii="黑体" w:hAnsi="黑体" w:eastAsia="黑体" w:cs="黑体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Qtotal</w:t>
            </w:r>
            <w:r>
              <w:rPr>
                <w:rFonts w:hint="eastAsia" w:ascii="黑体" w:hAnsi="黑体" w:eastAsia="黑体" w:cs="黑体"/>
                <w:i/>
                <w:iCs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Q</w:t>
            </w:r>
            <w:r>
              <w:rPr>
                <w:rFonts w:hint="eastAsia" w:ascii="黑体" w:hAnsi="黑体" w:eastAsia="黑体" w:cs="黑体"/>
                <w:i/>
                <w:iCs/>
                <w:kern w:val="0"/>
                <w:sz w:val="14"/>
                <w:szCs w:val="14"/>
                <w:lang w:val="en-US" w:eastAsia="zh-CN" w:bidi="ar"/>
              </w:rPr>
              <w:t>total</w:t>
            </w:r>
            <w:r>
              <w:rPr>
                <w:rFonts w:hint="eastAsia" w:ascii="黑体" w:hAnsi="黑体" w:eastAsia="黑体" w:cs="黑体"/>
                <w:kern w:val="0"/>
                <w:sz w:val="1"/>
                <w:szCs w:val="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1C5B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93,892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6786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kWh/a</w:t>
            </w:r>
          </w:p>
        </w:tc>
      </w:tr>
      <w:tr w14:paraId="4F7C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438A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太阳能集热系统年有效供热量（</w:t>
            </w:r>
            <w:r>
              <w:rPr>
                <w:rFonts w:hint="eastAsia" w:ascii="黑体" w:hAnsi="黑体" w:eastAsia="黑体" w:cs="黑体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Qre</w:t>
            </w:r>
            <w:r>
              <w:rPr>
                <w:rFonts w:hint="eastAsia" w:ascii="黑体" w:hAnsi="黑体" w:eastAsia="黑体" w:cs="黑体"/>
                <w:i/>
                <w:iCs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Q</w:t>
            </w:r>
            <w:r>
              <w:rPr>
                <w:rFonts w:hint="eastAsia" w:ascii="黑体" w:hAnsi="黑体" w:eastAsia="黑体" w:cs="黑体"/>
                <w:i/>
                <w:iCs/>
                <w:kern w:val="0"/>
                <w:sz w:val="14"/>
                <w:szCs w:val="14"/>
                <w:lang w:val="en-US" w:eastAsia="zh-CN" w:bidi="ar"/>
              </w:rPr>
              <w:t>re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1"/>
                <w:szCs w:val="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23E1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124,252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D1A3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kWh/a</w:t>
            </w:r>
          </w:p>
        </w:tc>
      </w:tr>
      <w:tr w14:paraId="55EE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EEF4B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太阳能提供生活热水比例（</w:t>
            </w:r>
            <w:r>
              <w:rPr>
                <w:rFonts w:hint="eastAsia" w:ascii="黑体" w:hAnsi="黑体" w:eastAsia="黑体" w:cs="黑体"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Rhw</w:t>
            </w:r>
            <w:r>
              <w:rPr>
                <w:rFonts w:hint="eastAsia" w:ascii="黑体" w:hAnsi="黑体" w:eastAsia="黑体" w:cs="黑体"/>
                <w:i/>
                <w:iCs/>
                <w:kern w:val="0"/>
                <w:sz w:val="25"/>
                <w:szCs w:val="25"/>
                <w:bdr w:val="none" w:color="auto" w:sz="0" w:space="0"/>
                <w:lang w:val="en-US" w:eastAsia="zh-CN" w:bidi="ar"/>
              </w:rPr>
              <w:t>R</w:t>
            </w:r>
            <w:r>
              <w:rPr>
                <w:rFonts w:hint="eastAsia" w:ascii="黑体" w:hAnsi="黑体" w:eastAsia="黑体" w:cs="黑体"/>
                <w:i/>
                <w:iCs/>
                <w:kern w:val="0"/>
                <w:sz w:val="14"/>
                <w:szCs w:val="14"/>
                <w:lang w:val="en-US" w:eastAsia="zh-CN" w:bidi="ar"/>
              </w:rPr>
              <w:t>hw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1"/>
                <w:szCs w:val="1"/>
                <w:bdr w:val="none" w:color="auto" w:sz="0" w:space="0"/>
                <w:lang w:val="en-US" w:eastAsia="zh-CN" w:bidi="ar"/>
              </w:rPr>
              <w:t>​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E88F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132.3%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A3C5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3ADE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B564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太阳能保证率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F595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7CC4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完全满足需求</w:t>
            </w:r>
          </w:p>
        </w:tc>
      </w:tr>
    </w:tbl>
    <w:p w14:paraId="37155110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六、结论</w:t>
      </w:r>
    </w:p>
    <w:p w14:paraId="2FA21C6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太阳能提供生活热水比例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：本项目太阳能集热系统年有效供热量为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124,252 kWh/a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，生活热水年总需求热量为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93,892 kWh/a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，太阳能提供生活热水比例达到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132.3%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。</w:t>
      </w:r>
    </w:p>
    <w:p w14:paraId="44F8854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太阳能保证率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：太阳能系统供热量已完全覆盖全年生活热水需求，超出部分（约30,360 kWh/a）可用于其他用途或补充建筑其他热水需求。</w:t>
      </w:r>
    </w:p>
    <w:p w14:paraId="7EB0F69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绿色建筑得分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：根据《绿色建筑评价标准》GB/T 50378-2019（2024年版）第7.2.8条，可再生能源提供生活热水比例 ≥ 80% 可得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6分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。本项目以132.3%的比例远超要求，可获得满分。</w:t>
      </w:r>
    </w:p>
    <w:p w14:paraId="2F50F4D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节能与环保效益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：采用太阳能集热系统替代电加热或燃气加热，年节约电能约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30,360 kWh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（按电加热效率90%折算），年减少碳排放约 </w:t>
      </w: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17.3 tCO₂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，具有良好的节能环保效益。</w:t>
      </w:r>
    </w:p>
    <w:p w14:paraId="33B27F0F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综上所述，本项目可再生能源提供生活热水比例满足绿色建筑一星级、二星级及三星级要求，可获得相应满分。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4DB7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