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49D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声环境专项设计报告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41054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877E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D28D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44E3D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7CE4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07D2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bookmarkStart w:id="0" w:name="_GoBack"/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  <w:bookmarkEnd w:id="0"/>
        </w:tc>
      </w:tr>
      <w:tr w14:paraId="11394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EE53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37E2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278E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EDAB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B851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5A1E4509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一、设计依据</w:t>
      </w:r>
    </w:p>
    <w:p w14:paraId="0C2AB0C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《声环境质量标准》（GB 3096-2008）</w:t>
      </w:r>
    </w:p>
    <w:p w14:paraId="290452E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《民用建筑隔声设计规范》（GB 50118-2010）</w:t>
      </w:r>
    </w:p>
    <w:p w14:paraId="7E3BD87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《建筑环境通用规范》（GB 55016-2021）</w:t>
      </w:r>
    </w:p>
    <w:p w14:paraId="7D11F014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《绿色建筑评价标准》（GB/T 50378-2019，2024年版）</w:t>
      </w:r>
    </w:p>
    <w:p w14:paraId="1CF7789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《建筑隔声评价标准》（GB/T 50121-2005）</w:t>
      </w:r>
    </w:p>
    <w:p w14:paraId="35A5320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《建筑门窗空气声隔声性能分级及检测方法》（GB/T 8485-2008）</w:t>
      </w:r>
    </w:p>
    <w:p w14:paraId="1927C7C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《声学 户外声传播衰减 第2部分：一般计算方法》（GB/T 17247.2-1998）</w:t>
      </w:r>
    </w:p>
    <w:p w14:paraId="5D90817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《环境影响评价技术导则 声环境》（HJ 2.4-2021）</w:t>
      </w:r>
    </w:p>
    <w:p w14:paraId="00063EA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二、项目概况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4"/>
        <w:gridCol w:w="5696"/>
      </w:tblGrid>
      <w:tr w14:paraId="51BC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D99E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5A12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2A22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71C5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建设地点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53FC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四川省绵阳市游仙区小枧片区</w:t>
            </w:r>
          </w:p>
        </w:tc>
      </w:tr>
      <w:tr w14:paraId="1CE9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779A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CCF2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公共建筑（社区中心）</w:t>
            </w:r>
          </w:p>
        </w:tc>
      </w:tr>
      <w:tr w14:paraId="514C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FD1E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1B79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13078 ㎡</w:t>
            </w:r>
          </w:p>
        </w:tc>
      </w:tr>
      <w:tr w14:paraId="5E6DA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FF5B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建筑层数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17AF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地上5层，地下0层</w:t>
            </w:r>
          </w:p>
        </w:tc>
      </w:tr>
      <w:tr w14:paraId="77E8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400C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建筑高度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7269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 m</w:t>
            </w:r>
          </w:p>
        </w:tc>
      </w:tr>
      <w:tr w14:paraId="252BB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4F3F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结构类型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7C38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混凝土框架结构</w:t>
            </w:r>
          </w:p>
        </w:tc>
      </w:tr>
      <w:tr w14:paraId="1C72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61C3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主要功能房间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A185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办公室、会议室、健身房、餐厅、大厅、活动室</w:t>
            </w:r>
          </w:p>
        </w:tc>
      </w:tr>
      <w:tr w14:paraId="3C93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7986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周边环境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A141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居住区、城市道路、公共绿地</w:t>
            </w:r>
          </w:p>
        </w:tc>
      </w:tr>
    </w:tbl>
    <w:p w14:paraId="2732B56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三、声环境设计目标</w:t>
      </w:r>
    </w:p>
    <w:p w14:paraId="6B9D59D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（一）室外声环境目标</w:t>
      </w:r>
    </w:p>
    <w:p w14:paraId="6076CC8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根据《室外噪声模拟分析报告》及场地周边环境，本项目室外声环境设计目标如下：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2"/>
        <w:gridCol w:w="1189"/>
        <w:gridCol w:w="1189"/>
        <w:gridCol w:w="1070"/>
        <w:gridCol w:w="920"/>
      </w:tblGrid>
      <w:tr w14:paraId="0D87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3E42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C4F9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2类标准限值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6B0C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3类标准限值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E009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设计目标值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6417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达标情况</w:t>
            </w:r>
          </w:p>
        </w:tc>
      </w:tr>
      <w:tr w14:paraId="3484D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9EAE6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昼间（6:00-22:00）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5940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≤60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CB73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≤65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3503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≤58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80CB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优于2类</w:t>
            </w:r>
          </w:p>
        </w:tc>
      </w:tr>
      <w:tr w14:paraId="0FBC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6C1E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夜间（22:00-6:00）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C2DD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9E76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≤55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3D54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≤52 dB(A)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256BA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优于3类</w:t>
            </w:r>
          </w:p>
        </w:tc>
      </w:tr>
    </w:tbl>
    <w:p w14:paraId="67EF38C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（二）室内声环境目标</w:t>
      </w:r>
    </w:p>
    <w:p w14:paraId="3E4707CE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根据《民用建筑隔声设计规范》GB 50118-2010，本项目主要功能房间室内允许噪声级设计目标如下：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732"/>
        <w:gridCol w:w="1070"/>
        <w:gridCol w:w="920"/>
      </w:tblGrid>
      <w:tr w14:paraId="6FD8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3657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98B0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允许噪声级（dB(A)）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E937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设计目标值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A587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执行标准</w:t>
            </w:r>
          </w:p>
        </w:tc>
      </w:tr>
      <w:tr w14:paraId="16948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E58E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0960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A058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C3B5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39C0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1379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1AC4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16A7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0703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2BAF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70EA0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1BDE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1773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BF5DA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4652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810A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90E6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7D23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7737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4ADD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7D1A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72F2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5C0C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D716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</w:tbl>
    <w:p w14:paraId="329CB4F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（三）围护结构隔声性能目标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1845"/>
        <w:gridCol w:w="1550"/>
        <w:gridCol w:w="920"/>
      </w:tblGrid>
      <w:tr w14:paraId="765E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14A8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构件类型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E49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空气声隔声标准（dB）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1BB8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设计目标值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0E7D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执行标准</w:t>
            </w:r>
          </w:p>
        </w:tc>
      </w:tr>
      <w:tr w14:paraId="67EE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F10B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A707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11C8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D20E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0804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1078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DFB4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219C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5621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8485</w:t>
            </w:r>
          </w:p>
        </w:tc>
      </w:tr>
      <w:tr w14:paraId="059E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AB3F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9397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86B9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210B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GB/T 8485</w:t>
            </w:r>
          </w:p>
        </w:tc>
      </w:tr>
      <w:tr w14:paraId="5AF1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67FD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5109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D714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A44B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  <w:tr w14:paraId="2A395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DDD6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楼板（撞击声）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8D9F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≤75 dB（撞击声）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93DE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≤65 dB（撞击声）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EBED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GB 50118</w:t>
            </w:r>
          </w:p>
        </w:tc>
      </w:tr>
    </w:tbl>
    <w:p w14:paraId="25CB5656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四、噪声源识别与分析</w:t>
      </w:r>
    </w:p>
    <w:p w14:paraId="50ECB04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（一）室外噪声源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1"/>
        <w:gridCol w:w="2021"/>
        <w:gridCol w:w="2262"/>
        <w:gridCol w:w="890"/>
        <w:gridCol w:w="2142"/>
      </w:tblGrid>
      <w:tr w14:paraId="1D73D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2D7F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噪声源类型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F51C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8C66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声级范围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184E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影响时段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3EC6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控制措施</w:t>
            </w:r>
          </w:p>
        </w:tc>
      </w:tr>
      <w:tr w14:paraId="301B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A952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道路交通噪声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7C82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西侧、北侧市政道路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98FF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昼间55~65dB，夜间45~55dB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D9A6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5426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绿化隔离带、退距、高性能外窗</w:t>
            </w:r>
          </w:p>
        </w:tc>
      </w:tr>
      <w:tr w14:paraId="52137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27B3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社会生活噪声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6FD3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周边商业、居民区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0FB2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50~60dB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6EC0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昼间为主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72C4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距离衰减、绿化屏障</w:t>
            </w:r>
          </w:p>
        </w:tc>
      </w:tr>
      <w:tr w14:paraId="6717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7EDA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场地内设备噪声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7F3E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冷却塔、空调室外机、风机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6836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60~70dB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0BE6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3385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隔声屏障、低噪声设备、消声器</w:t>
            </w:r>
          </w:p>
        </w:tc>
      </w:tr>
    </w:tbl>
    <w:p w14:paraId="2B469519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（二）室内噪声源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2270"/>
        <w:gridCol w:w="921"/>
        <w:gridCol w:w="1070"/>
        <w:gridCol w:w="2260"/>
      </w:tblGrid>
      <w:tr w14:paraId="5BB7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2328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噪声源类型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13A4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915C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声级范围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2FDA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影响时段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D631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控制措施</w:t>
            </w:r>
          </w:p>
        </w:tc>
      </w:tr>
      <w:tr w14:paraId="55925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C360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CF3B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水泵房、空调机房、电梯机房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B273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60~75dB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2AAB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70C1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机房隔声、设备减振、吸声处理</w:t>
            </w:r>
          </w:p>
        </w:tc>
      </w:tr>
      <w:tr w14:paraId="2020A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ED31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活动噪声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FF6A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健身房、餐厅、活动室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0C07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55~70dB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7C83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使用时段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6C0F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吸声吊顶、软质地面、隔声门</w:t>
            </w:r>
          </w:p>
        </w:tc>
      </w:tr>
      <w:tr w14:paraId="3E77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B61D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人员活动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3C67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办公室、会议室、走廊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31AF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45~55dB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13DE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工作日白天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D7E5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隔墙隔声、地毯吸声</w:t>
            </w:r>
          </w:p>
        </w:tc>
      </w:tr>
      <w:tr w14:paraId="1EEA7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1C85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卫生设备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E0A9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卫生间排水、冲水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E998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55~65dB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3B25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间歇性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04BD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螺旋消音管、管道隔声包覆</w:t>
            </w:r>
          </w:p>
        </w:tc>
      </w:tr>
    </w:tbl>
    <w:p w14:paraId="48C409D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五、室外声环境设计</w:t>
      </w:r>
    </w:p>
    <w:p w14:paraId="1A452127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（一）场地规划与布局</w:t>
      </w:r>
    </w:p>
    <w:p w14:paraId="066BB08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功能分区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：将噪声敏感区域（办公室、会议室）布置于场地内侧，远离市政道路；将非敏感区域（设备用房、活动区）布置于临路一侧，形成声屏障。</w:t>
      </w:r>
    </w:p>
    <w:p w14:paraId="3F56AA1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建筑退让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：建筑退让市政道路≥15m，利用距离衰减降低交通噪声影响，衰减量约3～5dB。</w:t>
      </w:r>
    </w:p>
    <w:p w14:paraId="72909EF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绿化隔离带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：临路一侧设置宽度≥5m的绿化隔离带，种植乔木+灌木+地被的复层绿化，可降低噪声3～5dB。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644"/>
        <w:gridCol w:w="920"/>
        <w:gridCol w:w="1360"/>
      </w:tblGrid>
      <w:tr w14:paraId="3CC86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92014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绿化类型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448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宽度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4839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降噪效果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CFC1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实施位置</w:t>
            </w:r>
          </w:p>
        </w:tc>
      </w:tr>
      <w:tr w14:paraId="3B0F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6144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乔木林带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13F6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6F29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3～4dB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D21D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西侧、北侧红线内</w:t>
            </w:r>
          </w:p>
        </w:tc>
      </w:tr>
      <w:tr w14:paraId="0275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DCB44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灌木绿篱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EB43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50D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2～3dB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F4F5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建筑周边</w:t>
            </w:r>
          </w:p>
        </w:tc>
      </w:tr>
      <w:tr w14:paraId="59614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D8C0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8951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0203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1～2dB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C6F2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广场周边</w:t>
            </w:r>
          </w:p>
        </w:tc>
      </w:tr>
    </w:tbl>
    <w:p w14:paraId="5B55038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（二）噪声屏障措施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1970"/>
        <w:gridCol w:w="988"/>
        <w:gridCol w:w="920"/>
        <w:gridCol w:w="1060"/>
      </w:tblGrid>
      <w:tr w14:paraId="587E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72E8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屏障类型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1D24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E5FB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高度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4DBE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降噪效果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709A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E03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A9E7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景观地形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0B21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西侧入口区域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3A65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1.5～2.5m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84AC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2～3dB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9658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结合景观设计</w:t>
            </w:r>
          </w:p>
        </w:tc>
      </w:tr>
      <w:tr w14:paraId="5205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1A1F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实体围墙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B9C9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场地西侧、北侧边界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5D48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2.2m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F7C0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5～8dB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BF3A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砖砌/混凝土</w:t>
            </w:r>
          </w:p>
        </w:tc>
      </w:tr>
      <w:tr w14:paraId="5E46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A789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建筑自身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BD73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临路一侧布置非敏感功能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AFEA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23.3m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C58C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5～10dB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BA9C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建筑遮挡</w:t>
            </w:r>
          </w:p>
        </w:tc>
      </w:tr>
    </w:tbl>
    <w:p w14:paraId="44EDDB5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（三）设备噪声控制（室外）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3470"/>
        <w:gridCol w:w="920"/>
        <w:gridCol w:w="1360"/>
      </w:tblGrid>
      <w:tr w14:paraId="24C6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4AD7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684D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0F08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降噪效果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DBB1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实施要求</w:t>
            </w:r>
          </w:p>
        </w:tc>
      </w:tr>
      <w:tr w14:paraId="4EB68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6842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0667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设置隔声屏障（三面围护），进排风口设消声器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46F8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≥10dB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D1F9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选用低噪声型</w:t>
            </w:r>
          </w:p>
        </w:tc>
      </w:tr>
      <w:tr w14:paraId="399D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9EBD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空调室外机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A7FA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选用低噪声设备，设隔声罩，基础减振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05FA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16E2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安装于非敏感区域</w:t>
            </w:r>
          </w:p>
        </w:tc>
      </w:tr>
      <w:tr w14:paraId="4591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DFF6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8D45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选用低噪声风机，设消声器，管道外包隔声材料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ECE8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≥10dB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41BC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安装于屋顶设备区</w:t>
            </w:r>
          </w:p>
        </w:tc>
      </w:tr>
    </w:tbl>
    <w:p w14:paraId="62BE88FC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六、室内声环境设计</w:t>
      </w:r>
    </w:p>
    <w:p w14:paraId="74B0B96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（一）围护结构隔声设计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2"/>
        <w:gridCol w:w="4249"/>
        <w:gridCol w:w="1662"/>
        <w:gridCol w:w="1823"/>
      </w:tblGrid>
      <w:tr w14:paraId="64E0D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92099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构件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0CE8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构造做法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5D61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空气声隔声量（Rw）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374E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撞击声隔声量（L_n,w）</w:t>
            </w:r>
          </w:p>
        </w:tc>
      </w:tr>
      <w:tr w14:paraId="0AB87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D919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40D4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加气混凝土砌块（200mm）+ 岩棉保温层（50mm）+ 外饰面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4346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≥48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D9D4E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E2B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8A597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91FC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断热桥铝合金三银Low-E中空玻璃（6+12Ar+6）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A853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≥32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8FEA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B10F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CC76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CAC6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断热桥铝合金三银Low-E中空玻璃（6+12Ar+6）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54DA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≥32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1CCA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5324A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EDBA6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994D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加气混凝土砌块（200mm）+ 双面抹灰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1AA7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≥42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D1DC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15B3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FEE1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分户楼板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3330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钢筋混凝土楼板（100mm）+ 隔音垫+ 浮筑层+ 面层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1885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FDBA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≤65 dB</w:t>
            </w:r>
          </w:p>
        </w:tc>
      </w:tr>
    </w:tbl>
    <w:p w14:paraId="06858DE6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（二）设备噪声控制（室内）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3770"/>
        <w:gridCol w:w="920"/>
        <w:gridCol w:w="920"/>
      </w:tblGrid>
      <w:tr w14:paraId="00A27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ACA7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F2C9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7DF6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降噪效果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374C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实施要求</w:t>
            </w:r>
          </w:p>
        </w:tc>
      </w:tr>
      <w:tr w14:paraId="69975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A346A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8B05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设于专用机房，机房内墙做吸声处理，机组基础减振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DA03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≥15dB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19B2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机房隔声门</w:t>
            </w:r>
          </w:p>
        </w:tc>
      </w:tr>
      <w:tr w14:paraId="2E41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10481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ECCD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设于水泵房，机组设减振台座，管道柔性连接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122D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≥15dB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6AAD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机房隔声门</w:t>
            </w:r>
          </w:p>
        </w:tc>
      </w:tr>
      <w:tr w14:paraId="49589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4DDE1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7EF8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设于风机房，进出风口设消声器，管道外包隔声材料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9A73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≥12dB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60F5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机房隔声门</w:t>
            </w:r>
          </w:p>
        </w:tc>
      </w:tr>
      <w:tr w14:paraId="51FB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D4930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2F5C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电梯井道内壁贴吸声材料，电梯机房隔声处理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71CC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≥10dB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743B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31261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82F6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排水管道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9347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管道外包隔声材料，采用螺旋消音管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E798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F007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42DAC18D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（三）吸声处理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4158"/>
        <w:gridCol w:w="1220"/>
        <w:gridCol w:w="1220"/>
      </w:tblGrid>
      <w:tr w14:paraId="35DB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2BB94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195A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吸声措施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31A0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平均吸声系数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D6C0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混响时间控制</w:t>
            </w:r>
          </w:p>
        </w:tc>
      </w:tr>
      <w:tr w14:paraId="7B461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B1D4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5FD7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吊顶采用矿棉吸音板（穿孔率≥15%），墙面局部设吸音板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9616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95720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0.6～0.8s</w:t>
            </w:r>
          </w:p>
        </w:tc>
      </w:tr>
      <w:tr w14:paraId="6FF2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558A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C0E4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吊顶采用金属穿孔板+吸音棉，墙面设软包或吸音板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6902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22AE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≤1.2s</w:t>
            </w:r>
          </w:p>
        </w:tc>
      </w:tr>
      <w:tr w14:paraId="61EB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6DD8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8F7B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吊顶采用矿棉吸音板，地面铺设地毯或软质地面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77E5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5A9F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≤1.0s</w:t>
            </w:r>
          </w:p>
        </w:tc>
      </w:tr>
      <w:tr w14:paraId="73AE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0027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D3E4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吊顶采用吸声材料，墙面局部设吸音板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8077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≥0.40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50A3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≤0.8s</w:t>
            </w:r>
          </w:p>
        </w:tc>
      </w:tr>
    </w:tbl>
    <w:p w14:paraId="560DE148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（四）隔声门与隔声窗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2720"/>
        <w:gridCol w:w="800"/>
        <w:gridCol w:w="920"/>
      </w:tblGrid>
      <w:tr w14:paraId="3D2A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39864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535B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9147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EA2D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实施要求</w:t>
            </w:r>
          </w:p>
        </w:tc>
      </w:tr>
      <w:tr w14:paraId="34C2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1A5B4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设备机房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CFDD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隔声门（钢板+吸音棉+密封条）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4809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≥35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F4D5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自动闭门器</w:t>
            </w:r>
          </w:p>
        </w:tc>
      </w:tr>
      <w:tr w14:paraId="679B5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6F42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2D55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隔声门（实木复合+密封条）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0549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≥30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DF0D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密封条完整</w:t>
            </w:r>
          </w:p>
        </w:tc>
      </w:tr>
      <w:tr w14:paraId="5AA51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E7CB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临路房间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D6CF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三玻两腔中空玻璃窗，窗框密封处理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E68B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≥35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5E116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开启扇密封</w:t>
            </w:r>
          </w:p>
        </w:tc>
      </w:tr>
    </w:tbl>
    <w:p w14:paraId="1FAABB8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七、声学模拟分析</w:t>
      </w:r>
    </w:p>
    <w:p w14:paraId="16A31E3B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（一）室外声环境模拟</w:t>
      </w:r>
    </w:p>
    <w:p w14:paraId="143F0CDB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根据《室外噪声模拟分析报告》，采用SoundPLAN软件对场地噪声进行模拟：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2"/>
        <w:gridCol w:w="1869"/>
        <w:gridCol w:w="1869"/>
      </w:tblGrid>
      <w:tr w14:paraId="3F7D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3428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模拟条件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5B01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昼间噪声值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1197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夜间噪声值</w:t>
            </w:r>
          </w:p>
        </w:tc>
      </w:tr>
      <w:tr w14:paraId="2EE3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2E05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无措施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7460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62～68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84C0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52～58 dB</w:t>
            </w:r>
          </w:p>
        </w:tc>
      </w:tr>
      <w:tr w14:paraId="0014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E1F5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有措施（绿化带+围墙+退距）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F1FE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55～58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CED77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48～52 dB</w:t>
            </w:r>
          </w:p>
        </w:tc>
      </w:tr>
    </w:tbl>
    <w:p w14:paraId="61FF09D9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：采取绿化隔离带、实体围墙、建筑退距等措施后，场地昼间噪声降低至58dB，夜间降低至52dB，满足3类声环境功能区标准，昼间优于2类标准。</w:t>
      </w:r>
    </w:p>
    <w:p w14:paraId="4CFE2500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（二）室内声环境模拟</w:t>
      </w:r>
    </w:p>
    <w:p w14:paraId="14AC6481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采用室内声学模拟软件对典型房间进行背景噪声及混响时间模拟：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2778"/>
        <w:gridCol w:w="3646"/>
      </w:tblGrid>
      <w:tr w14:paraId="17060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FC97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房间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88A5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背景噪声级（dB）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1C76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混响时间（T60，500Hz）</w:t>
            </w:r>
          </w:p>
        </w:tc>
      </w:tr>
      <w:tr w14:paraId="2F9A1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E88A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F656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D74D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 s</w:t>
            </w:r>
          </w:p>
        </w:tc>
      </w:tr>
      <w:tr w14:paraId="0402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FC03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会议室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489D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B2EA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0.7 s</w:t>
            </w:r>
          </w:p>
        </w:tc>
      </w:tr>
      <w:tr w14:paraId="4B71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3C5C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CFEE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A56F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1.0 s</w:t>
            </w:r>
          </w:p>
        </w:tc>
      </w:tr>
      <w:tr w14:paraId="342DC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A55D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7949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B2459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0.9 s</w:t>
            </w:r>
          </w:p>
        </w:tc>
      </w:tr>
    </w:tbl>
    <w:p w14:paraId="460A3673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：各功能房间背景噪声级低于设计目标值，混响时间满足使用要求。</w:t>
      </w:r>
    </w:p>
    <w:p w14:paraId="506B41E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八、设备噪声与振动控制</w:t>
      </w:r>
    </w:p>
    <w:p w14:paraId="3DDA293A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8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（一）设备选型原则</w:t>
      </w:r>
    </w:p>
    <w:p w14:paraId="572F2778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空调主机、水泵、风机等设备选用低噪声、低振动产品，噪声限值应符合《通风机噪声限值》等相关标准。</w:t>
      </w:r>
    </w:p>
    <w:p w14:paraId="303922F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冷却塔选用低噪声型或超低噪声型，距敏感建筑距离≥15m。</w:t>
      </w:r>
    </w:p>
    <w:p w14:paraId="0D335FB4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（二）减振措施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0"/>
        <w:gridCol w:w="4890"/>
        <w:gridCol w:w="1440"/>
      </w:tblGrid>
      <w:tr w14:paraId="0B81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05AC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设备类型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7F8A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减振措施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0717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隔振效率</w:t>
            </w:r>
          </w:p>
        </w:tc>
      </w:tr>
      <w:tr w14:paraId="4F74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673E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A0C9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弹簧减振器+混凝土惰性块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0813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≥95%</w:t>
            </w:r>
          </w:p>
        </w:tc>
      </w:tr>
      <w:tr w14:paraId="6FFB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B155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62C4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橡胶减振垫+弹性吊架，管道设橡胶软接头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F31F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≥90%</w:t>
            </w:r>
          </w:p>
        </w:tc>
      </w:tr>
      <w:tr w14:paraId="7C8E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3435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DA7E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弹簧减振器+软连接，风管设消声器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08D7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≥90%</w:t>
            </w:r>
          </w:p>
        </w:tc>
      </w:tr>
      <w:tr w14:paraId="0093C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1B9B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管道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34BE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穿墙处设柔性套管，吊架设橡胶垫片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CE8E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49E618F2">
      <w:pPr>
        <w:pStyle w:val="4"/>
        <w:keepNext w:val="0"/>
        <w:keepLines w:val="0"/>
        <w:widowControl/>
        <w:suppressLineNumbers w:val="0"/>
        <w:shd w:val="clear" w:fill="FFFFFF"/>
        <w:spacing w:before="160" w:beforeAutospacing="0" w:after="160" w:afterAutospacing="0" w:line="2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16"/>
          <w:szCs w:val="16"/>
          <w:shd w:val="clear" w:fill="FFFFFF"/>
        </w:rPr>
        <w:t>（三）机房隔声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7"/>
        <w:gridCol w:w="2968"/>
        <w:gridCol w:w="3065"/>
      </w:tblGrid>
      <w:tr w14:paraId="14ADE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C31DC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措施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C110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211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实施要求</w:t>
            </w:r>
          </w:p>
        </w:tc>
      </w:tr>
      <w:tr w14:paraId="4CD4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F833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隔声门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1382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≥35 dB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AED11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钢板+吸音棉+密封条</w:t>
            </w:r>
          </w:p>
        </w:tc>
      </w:tr>
      <w:tr w14:paraId="46314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157E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吸声墙面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E5A8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平均吸声系数≥0.6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AA418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矿棉吸音板</w:t>
            </w:r>
          </w:p>
        </w:tc>
      </w:tr>
      <w:tr w14:paraId="36E7B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BE56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设备基础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AFC5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与结构脱开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AA1B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减振器+惰性块</w:t>
            </w:r>
          </w:p>
        </w:tc>
      </w:tr>
    </w:tbl>
    <w:p w14:paraId="294291F7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九、运行管理建议</w:t>
      </w:r>
    </w:p>
    <w:p w14:paraId="2539D00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定期检测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：每年委托专业机构对场地噪声、主要功能房间背景噪声进行检测，验证声环境质量。</w:t>
      </w:r>
    </w:p>
    <w:p w14:paraId="3E15DC8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：定期检查空调、水泵、风机等设备的减振装置和消声器，确保其有效性。发现减振器老化或损坏应及时更换。</w:t>
      </w:r>
    </w:p>
    <w:p w14:paraId="60079E4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绿化养护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：保持绿化隔离带植物茂密，及时修剪，发挥降噪功能。乔木林带需保持冠层完整，灌木绿篱需定期修剪。</w:t>
      </w:r>
    </w:p>
    <w:p w14:paraId="7421598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活动管理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：对于健身房、餐厅等噪声敏感区域，合理控制活动时间，避免夜间扰民。建议活动结束时间不晚于21:00。</w:t>
      </w:r>
    </w:p>
    <w:p w14:paraId="5933AA8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门窗维护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：定期检查外窗密封条，发现老化及时更换，确保隔声性能。外窗开启扇需定期检查五金件，保证关闭严密。</w:t>
      </w:r>
    </w:p>
    <w:p w14:paraId="1A7F0E4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投诉处理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：设置噪声投诉电话，接到投诉后24小时内响应处理，必要时委托专业机构进行噪声检测。</w:t>
      </w:r>
    </w:p>
    <w:p w14:paraId="7114040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十、结论</w:t>
      </w:r>
    </w:p>
    <w:p w14:paraId="24EDA81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本项目声环境设计从场地规划、建筑布局、围护结构隔声、设备噪声控制、吸声处理等方面进行了系统考虑。</w:t>
      </w:r>
    </w:p>
    <w:p w14:paraId="5CF234A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室外声环境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：通过绿化隔离带、实体围墙、建筑退距等措施，场地昼间噪声≤58dB，夜间噪声≤52dB，满足3类声环境功能区标准，昼间优于2类标准。</w:t>
      </w:r>
    </w:p>
    <w:p w14:paraId="22F6030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室内声环境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：办公室、会议室等主要功能房间背景噪声级≤40dB，围护结构隔声性能满足《民用建筑隔声设计规范》GB 50118要求，混响时间控制在合理范围。</w:t>
      </w:r>
    </w:p>
    <w:p w14:paraId="6320358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设备噪声控制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：通过设备选型、减振处理、机房隔声等措施，设备噪声得到有效控制，不对室内外声环境产生不利影响。</w:t>
      </w:r>
    </w:p>
    <w:p w14:paraId="54276E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运行管理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：建立定期检测、设备维护、绿化养护、活动管理、投诉处理等运行管理机制，保障声环境质量持续达标。</w:t>
      </w:r>
    </w:p>
    <w:p w14:paraId="25054C80">
      <w:pPr>
        <w:pStyle w:val="5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8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结论：本项目声环境专项设计满足绿色建筑一星级要求。</w:t>
      </w:r>
    </w:p>
    <w:p w14:paraId="5EA9B9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7F05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2026-03-28T10:39:15Z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