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53CC" w14:textId="77777777" w:rsidR="00B201B9" w:rsidRDefault="00B201B9">
      <w:pPr>
        <w:pStyle w:val="af7"/>
        <w:spacing w:line="240" w:lineRule="exact"/>
        <w:rPr>
          <w:b/>
          <w:sz w:val="21"/>
          <w:szCs w:val="21"/>
        </w:rPr>
      </w:pPr>
    </w:p>
    <w:p w14:paraId="51C9871C" w14:textId="77777777" w:rsidR="00B201B9" w:rsidRDefault="00B201B9">
      <w:pPr>
        <w:pStyle w:val="af7"/>
        <w:spacing w:line="240" w:lineRule="exact"/>
        <w:rPr>
          <w:b/>
          <w:sz w:val="21"/>
          <w:szCs w:val="21"/>
        </w:rPr>
      </w:pPr>
    </w:p>
    <w:p w14:paraId="3B511A62" w14:textId="77777777" w:rsidR="00B201B9" w:rsidRDefault="000A1B52">
      <w:pPr>
        <w:pStyle w:val="af7"/>
        <w:ind w:rightChars="-27" w:right="-57"/>
        <w:jc w:val="distribute"/>
        <w:rPr>
          <w:b/>
          <w:sz w:val="72"/>
          <w:szCs w:val="72"/>
        </w:rPr>
      </w:pPr>
      <w:r>
        <w:rPr>
          <w:rFonts w:hint="eastAsia"/>
          <w:b/>
          <w:sz w:val="72"/>
          <w:szCs w:val="72"/>
        </w:rPr>
        <w:t>室内热湿环境评价</w:t>
      </w:r>
    </w:p>
    <w:p w14:paraId="316DF9F1" w14:textId="77777777" w:rsidR="00B201B9" w:rsidRPr="00C757F9" w:rsidRDefault="00631C6D">
      <w:pPr>
        <w:pStyle w:val="afb"/>
        <w:rPr>
          <w:sz w:val="52"/>
          <w:szCs w:val="52"/>
        </w:rPr>
      </w:pPr>
      <w:bookmarkStart w:id="0" w:name="建筑类别"/>
      <w:r>
        <w:rPr>
          <w:rFonts w:hint="eastAsia"/>
          <w:sz w:val="52"/>
          <w:szCs w:val="52"/>
        </w:rPr>
        <w:t>公共建筑</w:t>
      </w:r>
      <w:r>
        <w:rPr>
          <w:sz w:val="52"/>
          <w:szCs w:val="52"/>
        </w:rPr>
        <w:t>X</w:t>
      </w:r>
    </w:p>
    <w:bookmarkEnd w:id="0"/>
    <w:p w14:paraId="631A724F" w14:textId="77777777" w:rsidR="00B201B9" w:rsidRPr="00C757F9" w:rsidRDefault="00B201B9">
      <w:pPr>
        <w:rPr>
          <w:sz w:val="24"/>
        </w:rPr>
      </w:pPr>
    </w:p>
    <w:p w14:paraId="08A01FC9" w14:textId="77777777" w:rsidR="00B201B9" w:rsidRPr="00631C6D" w:rsidRDefault="00B201B9">
      <w:pPr>
        <w:pStyle w:val="afb"/>
        <w:rPr>
          <w:sz w:val="36"/>
          <w:szCs w:val="36"/>
        </w:rPr>
      </w:pPr>
      <w:bookmarkStart w:id="1" w:name="项目名称"/>
    </w:p>
    <w:bookmarkEnd w:id="1"/>
    <w:p w14:paraId="01F028C2" w14:textId="77777777" w:rsidR="00B201B9" w:rsidRDefault="000A1B52">
      <w:pPr>
        <w:pStyle w:val="afb"/>
        <w:rPr>
          <w:b/>
        </w:rPr>
      </w:pPr>
      <w:r>
        <w:rPr>
          <w:rFonts w:hint="eastAsia"/>
          <w:b/>
        </w:rPr>
        <w:t>设计编号：</w:t>
      </w:r>
      <w:bookmarkStart w:id="2" w:name="设计编号"/>
      <w:bookmarkEnd w:id="2"/>
    </w:p>
    <w:p w14:paraId="75583992" w14:textId="77777777" w:rsidR="00B201B9" w:rsidRDefault="00B201B9">
      <w:pPr>
        <w:pStyle w:val="afb"/>
        <w:rPr>
          <w:b/>
        </w:rPr>
      </w:pPr>
    </w:p>
    <w:p w14:paraId="54A57E7E" w14:textId="77777777" w:rsidR="00B201B9" w:rsidRDefault="00B201B9" w:rsidP="00C757F9">
      <w:pPr>
        <w:pStyle w:val="af7"/>
        <w:jc w:val="center"/>
        <w:rPr>
          <w:sz w:val="21"/>
          <w:szCs w:val="21"/>
        </w:rPr>
      </w:pPr>
      <w:bookmarkStart w:id="3" w:name="二维码"/>
      <w:bookmarkEnd w:id="3"/>
      <w:r>
        <w:rPr>
          <w:noProof/>
        </w:rPr>
        <w:drawing>
          <wp:inline distT="0" distB="0" distL="0" distR="0" wp14:anchorId="74FD5C6D" wp14:editId="36CFAC99">
            <wp:extent cx="1085964" cy="1085964"/>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6BF27A44" w14:textId="77777777" w:rsidR="00827510" w:rsidRDefault="00827510">
      <w:pPr>
        <w:pStyle w:val="af7"/>
        <w:jc w:val="center"/>
        <w:rPr>
          <w:sz w:val="21"/>
          <w:szCs w:val="21"/>
        </w:rPr>
      </w:pPr>
    </w:p>
    <w:p w14:paraId="50498261" w14:textId="77777777" w:rsidR="00B201B9" w:rsidRDefault="00B201B9">
      <w:pPr>
        <w:pStyle w:val="af7"/>
        <w:spacing w:line="240" w:lineRule="exact"/>
        <w:rPr>
          <w:sz w:val="21"/>
          <w:szCs w:val="21"/>
        </w:rPr>
      </w:pPr>
    </w:p>
    <w:p w14:paraId="2F1BB0DC" w14:textId="77777777" w:rsidR="00B201B9" w:rsidRDefault="00B201B9">
      <w:pPr>
        <w:pStyle w:val="af7"/>
        <w:spacing w:line="240" w:lineRule="exact"/>
        <w:rPr>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B201B9" w14:paraId="1470B172" w14:textId="77777777">
        <w:trPr>
          <w:jc w:val="center"/>
        </w:trPr>
        <w:tc>
          <w:tcPr>
            <w:tcW w:w="1414" w:type="dxa"/>
            <w:vAlign w:val="center"/>
          </w:tcPr>
          <w:p w14:paraId="545CB7CB" w14:textId="77777777" w:rsidR="00B201B9" w:rsidRDefault="000A1B52">
            <w:pPr>
              <w:pStyle w:val="af7"/>
              <w:spacing w:line="600" w:lineRule="exact"/>
              <w:jc w:val="distribute"/>
            </w:pPr>
            <w:r>
              <w:rPr>
                <w:rFonts w:hint="eastAsia"/>
              </w:rPr>
              <w:t>工程地点</w:t>
            </w:r>
          </w:p>
        </w:tc>
        <w:tc>
          <w:tcPr>
            <w:tcW w:w="475" w:type="dxa"/>
            <w:vAlign w:val="center"/>
          </w:tcPr>
          <w:p w14:paraId="0403D8B7" w14:textId="77777777" w:rsidR="00B201B9" w:rsidRDefault="000A1B52">
            <w:pPr>
              <w:pStyle w:val="af7"/>
              <w:spacing w:line="600" w:lineRule="exact"/>
              <w:ind w:rightChars="-15" w:right="-31"/>
              <w:jc w:val="center"/>
            </w:pPr>
            <w:r>
              <w:rPr>
                <w:rFonts w:hint="eastAsia"/>
              </w:rPr>
              <w:t>：</w:t>
            </w:r>
          </w:p>
        </w:tc>
        <w:tc>
          <w:tcPr>
            <w:tcW w:w="4624" w:type="dxa"/>
            <w:tcBorders>
              <w:bottom w:val="single" w:sz="4" w:space="0" w:color="auto"/>
            </w:tcBorders>
            <w:vAlign w:val="center"/>
          </w:tcPr>
          <w:p w14:paraId="229DA286" w14:textId="77777777" w:rsidR="00B201B9" w:rsidRDefault="00B201B9">
            <w:pPr>
              <w:pStyle w:val="af7"/>
              <w:spacing w:line="600" w:lineRule="exact"/>
              <w:jc w:val="center"/>
            </w:pPr>
            <w:bookmarkStart w:id="4" w:name="工程地点"/>
            <w:bookmarkStart w:id="5" w:name="项目地点"/>
            <w:r>
              <w:t>安徽-合肥</w:t>
            </w:r>
            <w:bookmarkEnd w:id="4"/>
            <w:bookmarkEnd w:id="5"/>
          </w:p>
        </w:tc>
      </w:tr>
      <w:tr w:rsidR="00B201B9" w14:paraId="02B268A2" w14:textId="77777777">
        <w:trPr>
          <w:jc w:val="center"/>
        </w:trPr>
        <w:tc>
          <w:tcPr>
            <w:tcW w:w="1414" w:type="dxa"/>
            <w:vAlign w:val="center"/>
          </w:tcPr>
          <w:p w14:paraId="42540FD2" w14:textId="77777777" w:rsidR="00B201B9" w:rsidRDefault="000A1B52">
            <w:pPr>
              <w:pStyle w:val="af7"/>
              <w:spacing w:line="600" w:lineRule="exact"/>
              <w:jc w:val="distribute"/>
            </w:pPr>
            <w:r>
              <w:rPr>
                <w:rFonts w:hint="eastAsia"/>
              </w:rPr>
              <w:t>建设单位</w:t>
            </w:r>
          </w:p>
        </w:tc>
        <w:tc>
          <w:tcPr>
            <w:tcW w:w="475" w:type="dxa"/>
            <w:vAlign w:val="center"/>
          </w:tcPr>
          <w:p w14:paraId="2DEFC7FA"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62D78FBE" w14:textId="77777777" w:rsidR="00B201B9" w:rsidRDefault="00B201B9">
            <w:pPr>
              <w:pStyle w:val="af7"/>
              <w:spacing w:line="600" w:lineRule="exact"/>
              <w:jc w:val="center"/>
            </w:pPr>
            <w:bookmarkStart w:id="6" w:name="建设单位"/>
            <w:bookmarkEnd w:id="6"/>
          </w:p>
        </w:tc>
      </w:tr>
      <w:tr w:rsidR="00B201B9" w14:paraId="771416A2" w14:textId="77777777">
        <w:trPr>
          <w:jc w:val="center"/>
        </w:trPr>
        <w:tc>
          <w:tcPr>
            <w:tcW w:w="1414" w:type="dxa"/>
            <w:vAlign w:val="center"/>
          </w:tcPr>
          <w:p w14:paraId="1164C4F4" w14:textId="77777777" w:rsidR="00B201B9" w:rsidRDefault="000A1B52">
            <w:pPr>
              <w:pStyle w:val="af7"/>
              <w:spacing w:line="600" w:lineRule="exact"/>
              <w:jc w:val="distribute"/>
            </w:pPr>
            <w:r>
              <w:rPr>
                <w:rFonts w:hint="eastAsia"/>
              </w:rPr>
              <w:t>设计单位</w:t>
            </w:r>
          </w:p>
        </w:tc>
        <w:tc>
          <w:tcPr>
            <w:tcW w:w="475" w:type="dxa"/>
            <w:vAlign w:val="center"/>
          </w:tcPr>
          <w:p w14:paraId="61E47DA9"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15B5B602" w14:textId="77777777" w:rsidR="00B201B9" w:rsidRDefault="00B201B9">
            <w:pPr>
              <w:pStyle w:val="af7"/>
              <w:spacing w:line="600" w:lineRule="exact"/>
              <w:jc w:val="center"/>
            </w:pPr>
            <w:bookmarkStart w:id="7" w:name="设计单位"/>
            <w:bookmarkEnd w:id="7"/>
          </w:p>
        </w:tc>
      </w:tr>
      <w:tr w:rsidR="00B201B9" w14:paraId="013954C7" w14:textId="77777777">
        <w:trPr>
          <w:jc w:val="center"/>
        </w:trPr>
        <w:tc>
          <w:tcPr>
            <w:tcW w:w="1414" w:type="dxa"/>
            <w:vAlign w:val="center"/>
          </w:tcPr>
          <w:p w14:paraId="58B52FA0" w14:textId="77777777" w:rsidR="00B201B9" w:rsidRDefault="000A1B52">
            <w:pPr>
              <w:pStyle w:val="af7"/>
              <w:spacing w:line="600" w:lineRule="exact"/>
              <w:jc w:val="distribute"/>
            </w:pPr>
            <w:r>
              <w:rPr>
                <w:rFonts w:hint="eastAsia"/>
              </w:rPr>
              <w:t>设计人</w:t>
            </w:r>
          </w:p>
        </w:tc>
        <w:tc>
          <w:tcPr>
            <w:tcW w:w="475" w:type="dxa"/>
            <w:vAlign w:val="center"/>
          </w:tcPr>
          <w:p w14:paraId="39F0E0D2"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68EDAE01" w14:textId="77777777" w:rsidR="00B201B9" w:rsidRDefault="00B201B9">
            <w:pPr>
              <w:pStyle w:val="af7"/>
              <w:spacing w:line="600" w:lineRule="exact"/>
              <w:jc w:val="center"/>
            </w:pPr>
          </w:p>
        </w:tc>
      </w:tr>
      <w:tr w:rsidR="00B201B9" w14:paraId="7768F5CF" w14:textId="77777777">
        <w:trPr>
          <w:jc w:val="center"/>
        </w:trPr>
        <w:tc>
          <w:tcPr>
            <w:tcW w:w="1414" w:type="dxa"/>
            <w:vAlign w:val="center"/>
          </w:tcPr>
          <w:p w14:paraId="0F7605CD" w14:textId="77777777" w:rsidR="00B201B9" w:rsidRDefault="000A1B52">
            <w:pPr>
              <w:pStyle w:val="af7"/>
              <w:spacing w:line="600" w:lineRule="exact"/>
              <w:jc w:val="distribute"/>
            </w:pPr>
            <w:r>
              <w:rPr>
                <w:rFonts w:hint="eastAsia"/>
              </w:rPr>
              <w:t>校对人</w:t>
            </w:r>
          </w:p>
        </w:tc>
        <w:tc>
          <w:tcPr>
            <w:tcW w:w="475" w:type="dxa"/>
            <w:vAlign w:val="center"/>
          </w:tcPr>
          <w:p w14:paraId="3DC94318"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6D1FC8D8" w14:textId="77777777" w:rsidR="00B201B9" w:rsidRDefault="00B201B9">
            <w:pPr>
              <w:pStyle w:val="af7"/>
              <w:spacing w:line="600" w:lineRule="exact"/>
              <w:jc w:val="center"/>
            </w:pPr>
          </w:p>
        </w:tc>
      </w:tr>
      <w:tr w:rsidR="00B201B9" w14:paraId="4BC3B564" w14:textId="77777777">
        <w:trPr>
          <w:jc w:val="center"/>
        </w:trPr>
        <w:tc>
          <w:tcPr>
            <w:tcW w:w="1414" w:type="dxa"/>
            <w:vAlign w:val="center"/>
          </w:tcPr>
          <w:p w14:paraId="10AB0368" w14:textId="77777777" w:rsidR="00B201B9" w:rsidRDefault="000A1B52">
            <w:pPr>
              <w:pStyle w:val="af7"/>
              <w:spacing w:line="600" w:lineRule="exact"/>
              <w:jc w:val="distribute"/>
            </w:pPr>
            <w:r>
              <w:rPr>
                <w:rFonts w:hint="eastAsia"/>
              </w:rPr>
              <w:t>审定人</w:t>
            </w:r>
          </w:p>
        </w:tc>
        <w:tc>
          <w:tcPr>
            <w:tcW w:w="475" w:type="dxa"/>
            <w:vAlign w:val="center"/>
          </w:tcPr>
          <w:p w14:paraId="0BAE7457"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3EB1F2FD" w14:textId="77777777" w:rsidR="00B201B9" w:rsidRDefault="00B201B9">
            <w:pPr>
              <w:pStyle w:val="af7"/>
              <w:spacing w:line="600" w:lineRule="exact"/>
              <w:jc w:val="center"/>
            </w:pPr>
          </w:p>
        </w:tc>
      </w:tr>
      <w:tr w:rsidR="00B201B9" w14:paraId="72133815" w14:textId="77777777">
        <w:trPr>
          <w:jc w:val="center"/>
        </w:trPr>
        <w:tc>
          <w:tcPr>
            <w:tcW w:w="1414" w:type="dxa"/>
            <w:vAlign w:val="center"/>
          </w:tcPr>
          <w:p w14:paraId="2E12A33B" w14:textId="77777777" w:rsidR="00B201B9" w:rsidRDefault="000A1B52">
            <w:pPr>
              <w:pStyle w:val="af7"/>
              <w:spacing w:line="600" w:lineRule="exact"/>
              <w:jc w:val="distribute"/>
            </w:pPr>
            <w:r>
              <w:rPr>
                <w:rFonts w:hint="eastAsia"/>
              </w:rPr>
              <w:t>报告日期</w:t>
            </w:r>
          </w:p>
        </w:tc>
        <w:tc>
          <w:tcPr>
            <w:tcW w:w="475" w:type="dxa"/>
            <w:vAlign w:val="center"/>
          </w:tcPr>
          <w:p w14:paraId="1C0CE979" w14:textId="77777777" w:rsidR="00B201B9" w:rsidRDefault="000A1B52">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36659509" w14:textId="77777777" w:rsidR="00B201B9" w:rsidRDefault="00B201B9">
            <w:pPr>
              <w:pStyle w:val="af7"/>
              <w:spacing w:line="600" w:lineRule="exact"/>
              <w:jc w:val="center"/>
            </w:pPr>
            <w:bookmarkStart w:id="8" w:name="报告日期"/>
            <w:r>
              <w:t>2026年01月02日</w:t>
            </w:r>
            <w:bookmarkEnd w:id="8"/>
          </w:p>
        </w:tc>
      </w:tr>
    </w:tbl>
    <w:p w14:paraId="665B7836" w14:textId="77777777" w:rsidR="00B201B9" w:rsidRDefault="00B201B9">
      <w:pPr>
        <w:spacing w:line="240" w:lineRule="exact"/>
      </w:pPr>
    </w:p>
    <w:p w14:paraId="5E1F8FC0" w14:textId="77777777" w:rsidR="00B201B9" w:rsidRDefault="00B201B9">
      <w:pPr>
        <w:pStyle w:val="af9"/>
        <w:rPr>
          <w:sz w:val="21"/>
        </w:rPr>
      </w:pPr>
    </w:p>
    <w:p w14:paraId="7BDA944F" w14:textId="77777777" w:rsidR="00B201B9" w:rsidRDefault="00B201B9">
      <w:pPr>
        <w:pStyle w:val="af9"/>
        <w:rPr>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B201B9" w14:paraId="7BDA8059" w14:textId="77777777">
        <w:trPr>
          <w:trHeight w:val="227"/>
        </w:trPr>
        <w:tc>
          <w:tcPr>
            <w:tcW w:w="1242" w:type="dxa"/>
            <w:tcBorders>
              <w:top w:val="single" w:sz="2" w:space="0" w:color="auto"/>
              <w:left w:val="nil"/>
              <w:bottom w:val="nil"/>
              <w:right w:val="nil"/>
            </w:tcBorders>
            <w:vAlign w:val="bottom"/>
          </w:tcPr>
          <w:p w14:paraId="0B78998E" w14:textId="77777777" w:rsidR="00B201B9" w:rsidRDefault="000A1B52">
            <w:pPr>
              <w:pStyle w:val="af9"/>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2CA7A3FE" w14:textId="77777777" w:rsidR="00B201B9" w:rsidRDefault="000A1B52">
            <w:pPr>
              <w:pStyle w:val="af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364B2516" w14:textId="77777777" w:rsidR="00B201B9" w:rsidRDefault="000A1B52">
            <w:pPr>
              <w:pStyle w:val="af9"/>
              <w:spacing w:line="240" w:lineRule="auto"/>
              <w:ind w:firstLine="360"/>
              <w:jc w:val="right"/>
              <w:rPr>
                <w:szCs w:val="18"/>
              </w:rPr>
            </w:pPr>
            <w:r>
              <w:rPr>
                <w:noProof/>
                <w:szCs w:val="18"/>
                <w:lang w:val="en-US"/>
              </w:rPr>
              <w:drawing>
                <wp:inline distT="0" distB="0" distL="0" distR="0" wp14:anchorId="581D2BBE" wp14:editId="722400C5">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B201B9" w14:paraId="05A996D4" w14:textId="77777777">
        <w:trPr>
          <w:trHeight w:val="227"/>
        </w:trPr>
        <w:tc>
          <w:tcPr>
            <w:tcW w:w="1242" w:type="dxa"/>
            <w:tcBorders>
              <w:top w:val="nil"/>
              <w:left w:val="nil"/>
              <w:bottom w:val="nil"/>
              <w:right w:val="nil"/>
            </w:tcBorders>
            <w:vAlign w:val="bottom"/>
          </w:tcPr>
          <w:p w14:paraId="087AE1DA" w14:textId="77777777" w:rsidR="00B201B9" w:rsidRDefault="000A1B52">
            <w:pPr>
              <w:pStyle w:val="af9"/>
              <w:jc w:val="distribute"/>
              <w:rPr>
                <w:szCs w:val="18"/>
              </w:rPr>
            </w:pPr>
            <w:r>
              <w:rPr>
                <w:rFonts w:hint="eastAsia"/>
                <w:szCs w:val="18"/>
              </w:rPr>
              <w:t>软件版本</w:t>
            </w:r>
          </w:p>
        </w:tc>
        <w:tc>
          <w:tcPr>
            <w:tcW w:w="3143" w:type="dxa"/>
            <w:tcBorders>
              <w:top w:val="nil"/>
              <w:left w:val="nil"/>
              <w:bottom w:val="nil"/>
              <w:right w:val="nil"/>
            </w:tcBorders>
            <w:vAlign w:val="bottom"/>
          </w:tcPr>
          <w:p w14:paraId="6D372410" w14:textId="77777777" w:rsidR="00B201B9" w:rsidRDefault="000A1B52">
            <w:pPr>
              <w:pStyle w:val="af9"/>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776F58AB" w14:textId="77777777" w:rsidR="00B201B9" w:rsidRDefault="00B201B9">
            <w:pPr>
              <w:ind w:firstLine="360"/>
              <w:rPr>
                <w:sz w:val="18"/>
                <w:szCs w:val="18"/>
              </w:rPr>
            </w:pPr>
          </w:p>
        </w:tc>
      </w:tr>
      <w:tr w:rsidR="00B201B9" w14:paraId="76AE8C48" w14:textId="77777777">
        <w:trPr>
          <w:trHeight w:val="227"/>
        </w:trPr>
        <w:tc>
          <w:tcPr>
            <w:tcW w:w="1242" w:type="dxa"/>
            <w:tcBorders>
              <w:top w:val="nil"/>
              <w:left w:val="nil"/>
              <w:bottom w:val="nil"/>
              <w:right w:val="nil"/>
            </w:tcBorders>
            <w:vAlign w:val="bottom"/>
          </w:tcPr>
          <w:p w14:paraId="560BFC7C" w14:textId="77777777" w:rsidR="00B201B9" w:rsidRDefault="000A1B52">
            <w:pPr>
              <w:pStyle w:val="af9"/>
              <w:jc w:val="distribute"/>
              <w:rPr>
                <w:szCs w:val="18"/>
              </w:rPr>
            </w:pPr>
            <w:r>
              <w:rPr>
                <w:rFonts w:hint="eastAsia"/>
                <w:szCs w:val="18"/>
              </w:rPr>
              <w:t>正版授权码</w:t>
            </w:r>
          </w:p>
        </w:tc>
        <w:tc>
          <w:tcPr>
            <w:tcW w:w="3143" w:type="dxa"/>
            <w:tcBorders>
              <w:top w:val="nil"/>
              <w:left w:val="nil"/>
              <w:bottom w:val="nil"/>
              <w:right w:val="nil"/>
            </w:tcBorders>
            <w:vAlign w:val="bottom"/>
          </w:tcPr>
          <w:p w14:paraId="24E2071A" w14:textId="77777777" w:rsidR="00B201B9" w:rsidRDefault="000A1B52">
            <w:pPr>
              <w:pStyle w:val="af9"/>
              <w:rPr>
                <w:szCs w:val="18"/>
              </w:rPr>
            </w:pPr>
            <w:r>
              <w:rPr>
                <w:rFonts w:hint="eastAsia"/>
                <w:szCs w:val="18"/>
              </w:rPr>
              <w:t xml:space="preserve">: </w:t>
            </w:r>
            <w:bookmarkStart w:id="11" w:name="加密锁号"/>
            <w:r>
              <w:rPr>
                <w:rFonts w:hint="eastAsia"/>
                <w:szCs w:val="18"/>
              </w:rPr>
              <w:t>T18949199181</w:t>
            </w:r>
            <w:bookmarkEnd w:id="11"/>
          </w:p>
        </w:tc>
        <w:tc>
          <w:tcPr>
            <w:tcW w:w="3958" w:type="dxa"/>
            <w:vMerge/>
            <w:tcBorders>
              <w:top w:val="single" w:sz="2" w:space="0" w:color="auto"/>
              <w:left w:val="nil"/>
              <w:bottom w:val="nil"/>
              <w:right w:val="nil"/>
            </w:tcBorders>
            <w:vAlign w:val="center"/>
          </w:tcPr>
          <w:p w14:paraId="0E37330F" w14:textId="77777777" w:rsidR="00B201B9" w:rsidRDefault="00B201B9">
            <w:pPr>
              <w:ind w:firstLine="360"/>
              <w:rPr>
                <w:sz w:val="18"/>
                <w:szCs w:val="18"/>
              </w:rPr>
            </w:pPr>
          </w:p>
        </w:tc>
      </w:tr>
      <w:tr w:rsidR="00B201B9" w14:paraId="6A28BBA1" w14:textId="77777777">
        <w:trPr>
          <w:trHeight w:val="227"/>
        </w:trPr>
        <w:tc>
          <w:tcPr>
            <w:tcW w:w="1242" w:type="dxa"/>
            <w:tcBorders>
              <w:top w:val="nil"/>
              <w:left w:val="nil"/>
              <w:bottom w:val="nil"/>
              <w:right w:val="nil"/>
            </w:tcBorders>
            <w:vAlign w:val="bottom"/>
          </w:tcPr>
          <w:p w14:paraId="21488B16" w14:textId="77777777" w:rsidR="00B201B9" w:rsidRDefault="000A1B52">
            <w:pPr>
              <w:pStyle w:val="af9"/>
              <w:jc w:val="distribute"/>
              <w:rPr>
                <w:szCs w:val="18"/>
              </w:rPr>
            </w:pPr>
            <w:r>
              <w:rPr>
                <w:rFonts w:hint="eastAsia"/>
                <w:szCs w:val="18"/>
              </w:rPr>
              <w:t>研发单位</w:t>
            </w:r>
          </w:p>
        </w:tc>
        <w:tc>
          <w:tcPr>
            <w:tcW w:w="3143" w:type="dxa"/>
            <w:tcBorders>
              <w:top w:val="nil"/>
              <w:left w:val="nil"/>
              <w:bottom w:val="nil"/>
              <w:right w:val="nil"/>
            </w:tcBorders>
            <w:vAlign w:val="bottom"/>
          </w:tcPr>
          <w:p w14:paraId="770C983D" w14:textId="77777777" w:rsidR="00B201B9" w:rsidRDefault="000A1B52">
            <w:pPr>
              <w:pStyle w:val="af9"/>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393966C7" w14:textId="77777777" w:rsidR="00B201B9" w:rsidRDefault="00B201B9">
            <w:pPr>
              <w:ind w:firstLine="360"/>
              <w:rPr>
                <w:sz w:val="18"/>
                <w:szCs w:val="18"/>
              </w:rPr>
            </w:pPr>
          </w:p>
        </w:tc>
      </w:tr>
    </w:tbl>
    <w:p w14:paraId="37B2F970" w14:textId="77777777" w:rsidR="00B201B9" w:rsidRDefault="000A1B52">
      <w:pPr>
        <w:spacing w:line="360" w:lineRule="exact"/>
        <w:jc w:val="center"/>
        <w:rPr>
          <w:b/>
          <w:sz w:val="32"/>
          <w:szCs w:val="32"/>
          <w:lang w:val="en-US"/>
        </w:rPr>
      </w:pPr>
      <w:r>
        <w:rPr>
          <w:lang w:val="en-US"/>
        </w:rPr>
        <w:br w:type="page"/>
      </w:r>
      <w:r>
        <w:rPr>
          <w:rFonts w:hint="eastAsia"/>
          <w:b/>
          <w:sz w:val="32"/>
          <w:szCs w:val="32"/>
          <w:lang w:val="en-US"/>
        </w:rPr>
        <w:lastRenderedPageBreak/>
        <w:t>目 录</w:t>
      </w:r>
    </w:p>
    <w:bookmarkStart w:id="12" w:name="目录"/>
    <w:p w14:paraId="68181161" w14:textId="77777777" w:rsidR="007230FC" w:rsidRDefault="000A1B52">
      <w:pPr>
        <w:pStyle w:val="TOC1"/>
        <w:rPr>
          <w:rFonts w:asciiTheme="minorHAnsi" w:eastAsiaTheme="minorEastAsia" w:hAnsiTheme="minorHAnsi" w:cstheme="minorBidi"/>
          <w:b w:val="0"/>
          <w:bCs w:val="0"/>
          <w:noProof/>
          <w:sz w:val="22"/>
          <w:szCs w:val="24"/>
          <w14:ligatures w14:val="standardContextual"/>
        </w:rPr>
      </w:pPr>
      <w:r>
        <w:rPr>
          <w:sz w:val="32"/>
          <w:szCs w:val="32"/>
        </w:rPr>
        <w:fldChar w:fldCharType="begin"/>
      </w:r>
      <w:r>
        <w:rPr>
          <w:sz w:val="32"/>
          <w:szCs w:val="32"/>
        </w:rPr>
        <w:instrText xml:space="preserve"> </w:instrText>
      </w:r>
      <w:r>
        <w:rPr>
          <w:rFonts w:hint="eastAsia"/>
          <w:sz w:val="32"/>
          <w:szCs w:val="32"/>
        </w:rPr>
        <w:instrText>TOC \o "1-2" \h \z \u</w:instrText>
      </w:r>
      <w:r>
        <w:rPr>
          <w:sz w:val="32"/>
          <w:szCs w:val="32"/>
        </w:rPr>
        <w:instrText xml:space="preserve"> </w:instrText>
      </w:r>
      <w:r>
        <w:rPr>
          <w:sz w:val="32"/>
          <w:szCs w:val="32"/>
        </w:rPr>
        <w:fldChar w:fldCharType="separate"/>
      </w:r>
      <w:hyperlink w:anchor="_Toc218268788" w:history="1">
        <w:r w:rsidR="007230FC" w:rsidRPr="001F2732">
          <w:rPr>
            <w:rStyle w:val="af"/>
            <w:noProof/>
          </w:rPr>
          <w:t>1</w:t>
        </w:r>
        <w:r w:rsidR="007230FC">
          <w:rPr>
            <w:rFonts w:asciiTheme="minorHAnsi" w:eastAsiaTheme="minorEastAsia" w:hAnsiTheme="minorHAnsi" w:cstheme="minorBidi"/>
            <w:b w:val="0"/>
            <w:bCs w:val="0"/>
            <w:noProof/>
            <w:sz w:val="22"/>
            <w:szCs w:val="24"/>
            <w14:ligatures w14:val="standardContextual"/>
          </w:rPr>
          <w:tab/>
        </w:r>
        <w:r w:rsidR="007230FC" w:rsidRPr="001F2732">
          <w:rPr>
            <w:rStyle w:val="af"/>
            <w:noProof/>
          </w:rPr>
          <w:t>项目概况</w:t>
        </w:r>
        <w:r w:rsidR="007230FC">
          <w:rPr>
            <w:noProof/>
            <w:webHidden/>
          </w:rPr>
          <w:tab/>
        </w:r>
        <w:r w:rsidR="007230FC">
          <w:rPr>
            <w:noProof/>
            <w:webHidden/>
          </w:rPr>
          <w:fldChar w:fldCharType="begin"/>
        </w:r>
        <w:r w:rsidR="007230FC">
          <w:rPr>
            <w:noProof/>
            <w:webHidden/>
          </w:rPr>
          <w:instrText xml:space="preserve"> PAGEREF _Toc218268788 \h </w:instrText>
        </w:r>
        <w:r w:rsidR="007230FC">
          <w:rPr>
            <w:noProof/>
            <w:webHidden/>
          </w:rPr>
        </w:r>
        <w:r w:rsidR="007230FC">
          <w:rPr>
            <w:noProof/>
            <w:webHidden/>
          </w:rPr>
          <w:fldChar w:fldCharType="separate"/>
        </w:r>
        <w:r w:rsidR="007230FC">
          <w:rPr>
            <w:noProof/>
            <w:webHidden/>
          </w:rPr>
          <w:t>3</w:t>
        </w:r>
        <w:r w:rsidR="007230FC">
          <w:rPr>
            <w:noProof/>
            <w:webHidden/>
          </w:rPr>
          <w:fldChar w:fldCharType="end"/>
        </w:r>
      </w:hyperlink>
    </w:p>
    <w:p w14:paraId="7E5FB251" w14:textId="77777777" w:rsidR="007230FC" w:rsidRDefault="007230FC">
      <w:pPr>
        <w:pStyle w:val="TOC2"/>
        <w:rPr>
          <w:rFonts w:asciiTheme="minorHAnsi" w:eastAsiaTheme="minorEastAsia" w:hAnsiTheme="minorHAnsi" w:cstheme="minorBidi"/>
          <w:noProof/>
          <w:sz w:val="22"/>
          <w:szCs w:val="24"/>
          <w14:ligatures w14:val="standardContextual"/>
        </w:rPr>
      </w:pPr>
      <w:hyperlink w:anchor="_Toc218268789" w:history="1">
        <w:r w:rsidRPr="001F2732">
          <w:rPr>
            <w:rStyle w:val="af"/>
            <w:noProof/>
            <w:lang w:val="en-GB"/>
          </w:rPr>
          <w:t>1.1</w:t>
        </w:r>
        <w:r>
          <w:rPr>
            <w:rFonts w:asciiTheme="minorHAnsi" w:eastAsiaTheme="minorEastAsia" w:hAnsiTheme="minorHAnsi" w:cstheme="minorBidi"/>
            <w:noProof/>
            <w:sz w:val="22"/>
            <w:szCs w:val="24"/>
            <w14:ligatures w14:val="standardContextual"/>
          </w:rPr>
          <w:tab/>
        </w:r>
        <w:r w:rsidRPr="001F2732">
          <w:rPr>
            <w:rStyle w:val="af"/>
            <w:noProof/>
          </w:rPr>
          <w:t>平面图</w:t>
        </w:r>
        <w:r>
          <w:rPr>
            <w:noProof/>
            <w:webHidden/>
          </w:rPr>
          <w:tab/>
        </w:r>
        <w:r>
          <w:rPr>
            <w:noProof/>
            <w:webHidden/>
          </w:rPr>
          <w:fldChar w:fldCharType="begin"/>
        </w:r>
        <w:r>
          <w:rPr>
            <w:noProof/>
            <w:webHidden/>
          </w:rPr>
          <w:instrText xml:space="preserve"> PAGEREF _Toc218268789 \h </w:instrText>
        </w:r>
        <w:r>
          <w:rPr>
            <w:noProof/>
            <w:webHidden/>
          </w:rPr>
        </w:r>
        <w:r>
          <w:rPr>
            <w:noProof/>
            <w:webHidden/>
          </w:rPr>
          <w:fldChar w:fldCharType="separate"/>
        </w:r>
        <w:r>
          <w:rPr>
            <w:noProof/>
            <w:webHidden/>
          </w:rPr>
          <w:t>4</w:t>
        </w:r>
        <w:r>
          <w:rPr>
            <w:noProof/>
            <w:webHidden/>
          </w:rPr>
          <w:fldChar w:fldCharType="end"/>
        </w:r>
      </w:hyperlink>
    </w:p>
    <w:p w14:paraId="3848C5D6" w14:textId="77777777" w:rsidR="007230FC" w:rsidRDefault="007230FC">
      <w:pPr>
        <w:pStyle w:val="TOC2"/>
        <w:rPr>
          <w:rFonts w:asciiTheme="minorHAnsi" w:eastAsiaTheme="minorEastAsia" w:hAnsiTheme="minorHAnsi" w:cstheme="minorBidi"/>
          <w:noProof/>
          <w:sz w:val="22"/>
          <w:szCs w:val="24"/>
          <w14:ligatures w14:val="standardContextual"/>
        </w:rPr>
      </w:pPr>
      <w:hyperlink w:anchor="_Toc218268790" w:history="1">
        <w:r w:rsidRPr="001F2732">
          <w:rPr>
            <w:rStyle w:val="af"/>
            <w:noProof/>
            <w:lang w:val="en-GB"/>
          </w:rPr>
          <w:t>1.2</w:t>
        </w:r>
        <w:r>
          <w:rPr>
            <w:rFonts w:asciiTheme="minorHAnsi" w:eastAsiaTheme="minorEastAsia" w:hAnsiTheme="minorHAnsi" w:cstheme="minorBidi"/>
            <w:noProof/>
            <w:sz w:val="22"/>
            <w:szCs w:val="24"/>
            <w14:ligatures w14:val="standardContextual"/>
          </w:rPr>
          <w:tab/>
        </w:r>
        <w:r w:rsidRPr="001F2732">
          <w:rPr>
            <w:rStyle w:val="af"/>
            <w:noProof/>
          </w:rPr>
          <w:t>三维视图</w:t>
        </w:r>
        <w:r>
          <w:rPr>
            <w:noProof/>
            <w:webHidden/>
          </w:rPr>
          <w:tab/>
        </w:r>
        <w:r>
          <w:rPr>
            <w:noProof/>
            <w:webHidden/>
          </w:rPr>
          <w:fldChar w:fldCharType="begin"/>
        </w:r>
        <w:r>
          <w:rPr>
            <w:noProof/>
            <w:webHidden/>
          </w:rPr>
          <w:instrText xml:space="preserve"> PAGEREF _Toc218268790 \h </w:instrText>
        </w:r>
        <w:r>
          <w:rPr>
            <w:noProof/>
            <w:webHidden/>
          </w:rPr>
        </w:r>
        <w:r>
          <w:rPr>
            <w:noProof/>
            <w:webHidden/>
          </w:rPr>
          <w:fldChar w:fldCharType="separate"/>
        </w:r>
        <w:r>
          <w:rPr>
            <w:noProof/>
            <w:webHidden/>
          </w:rPr>
          <w:t>7</w:t>
        </w:r>
        <w:r>
          <w:rPr>
            <w:noProof/>
            <w:webHidden/>
          </w:rPr>
          <w:fldChar w:fldCharType="end"/>
        </w:r>
      </w:hyperlink>
    </w:p>
    <w:p w14:paraId="5ADA78AF" w14:textId="77777777" w:rsidR="007230FC" w:rsidRDefault="007230FC">
      <w:pPr>
        <w:pStyle w:val="TOC1"/>
        <w:rPr>
          <w:rFonts w:asciiTheme="minorHAnsi" w:eastAsiaTheme="minorEastAsia" w:hAnsiTheme="minorHAnsi" w:cstheme="minorBidi"/>
          <w:b w:val="0"/>
          <w:bCs w:val="0"/>
          <w:noProof/>
          <w:sz w:val="22"/>
          <w:szCs w:val="24"/>
          <w14:ligatures w14:val="standardContextual"/>
        </w:rPr>
      </w:pPr>
      <w:hyperlink w:anchor="_Toc218268791" w:history="1">
        <w:r w:rsidRPr="001F2732">
          <w:rPr>
            <w:rStyle w:val="af"/>
            <w:noProof/>
          </w:rPr>
          <w:t>2</w:t>
        </w:r>
        <w:r>
          <w:rPr>
            <w:rFonts w:asciiTheme="minorHAnsi" w:eastAsiaTheme="minorEastAsia" w:hAnsiTheme="minorHAnsi" w:cstheme="minorBidi"/>
            <w:b w:val="0"/>
            <w:bCs w:val="0"/>
            <w:noProof/>
            <w:sz w:val="22"/>
            <w:szCs w:val="24"/>
            <w14:ligatures w14:val="standardContextual"/>
          </w:rPr>
          <w:tab/>
        </w:r>
        <w:r w:rsidRPr="001F2732">
          <w:rPr>
            <w:rStyle w:val="af"/>
            <w:noProof/>
          </w:rPr>
          <w:t>计算依据</w:t>
        </w:r>
        <w:r>
          <w:rPr>
            <w:noProof/>
            <w:webHidden/>
          </w:rPr>
          <w:tab/>
        </w:r>
        <w:r>
          <w:rPr>
            <w:noProof/>
            <w:webHidden/>
          </w:rPr>
          <w:fldChar w:fldCharType="begin"/>
        </w:r>
        <w:r>
          <w:rPr>
            <w:noProof/>
            <w:webHidden/>
          </w:rPr>
          <w:instrText xml:space="preserve"> PAGEREF _Toc218268791 \h </w:instrText>
        </w:r>
        <w:r>
          <w:rPr>
            <w:noProof/>
            <w:webHidden/>
          </w:rPr>
        </w:r>
        <w:r>
          <w:rPr>
            <w:noProof/>
            <w:webHidden/>
          </w:rPr>
          <w:fldChar w:fldCharType="separate"/>
        </w:r>
        <w:r>
          <w:rPr>
            <w:noProof/>
            <w:webHidden/>
          </w:rPr>
          <w:t>7</w:t>
        </w:r>
        <w:r>
          <w:rPr>
            <w:noProof/>
            <w:webHidden/>
          </w:rPr>
          <w:fldChar w:fldCharType="end"/>
        </w:r>
      </w:hyperlink>
    </w:p>
    <w:p w14:paraId="0A54B887" w14:textId="77777777" w:rsidR="007230FC" w:rsidRDefault="007230FC">
      <w:pPr>
        <w:pStyle w:val="TOC1"/>
        <w:rPr>
          <w:rFonts w:asciiTheme="minorHAnsi" w:eastAsiaTheme="minorEastAsia" w:hAnsiTheme="minorHAnsi" w:cstheme="minorBidi"/>
          <w:b w:val="0"/>
          <w:bCs w:val="0"/>
          <w:noProof/>
          <w:sz w:val="22"/>
          <w:szCs w:val="24"/>
          <w14:ligatures w14:val="standardContextual"/>
        </w:rPr>
      </w:pPr>
      <w:hyperlink w:anchor="_Toc218268792" w:history="1">
        <w:r w:rsidRPr="001F2732">
          <w:rPr>
            <w:rStyle w:val="af"/>
            <w:noProof/>
          </w:rPr>
          <w:t>3</w:t>
        </w:r>
        <w:r>
          <w:rPr>
            <w:rFonts w:asciiTheme="minorHAnsi" w:eastAsiaTheme="minorEastAsia" w:hAnsiTheme="minorHAnsi" w:cstheme="minorBidi"/>
            <w:b w:val="0"/>
            <w:bCs w:val="0"/>
            <w:noProof/>
            <w:sz w:val="22"/>
            <w:szCs w:val="24"/>
            <w14:ligatures w14:val="standardContextual"/>
          </w:rPr>
          <w:tab/>
        </w:r>
        <w:r w:rsidRPr="001F2732">
          <w:rPr>
            <w:rStyle w:val="af"/>
            <w:noProof/>
          </w:rPr>
          <w:t>参考标准</w:t>
        </w:r>
        <w:r>
          <w:rPr>
            <w:noProof/>
            <w:webHidden/>
          </w:rPr>
          <w:tab/>
        </w:r>
        <w:r>
          <w:rPr>
            <w:noProof/>
            <w:webHidden/>
          </w:rPr>
          <w:fldChar w:fldCharType="begin"/>
        </w:r>
        <w:r>
          <w:rPr>
            <w:noProof/>
            <w:webHidden/>
          </w:rPr>
          <w:instrText xml:space="preserve"> PAGEREF _Toc218268792 \h </w:instrText>
        </w:r>
        <w:r>
          <w:rPr>
            <w:noProof/>
            <w:webHidden/>
          </w:rPr>
        </w:r>
        <w:r>
          <w:rPr>
            <w:noProof/>
            <w:webHidden/>
          </w:rPr>
          <w:fldChar w:fldCharType="separate"/>
        </w:r>
        <w:r>
          <w:rPr>
            <w:noProof/>
            <w:webHidden/>
          </w:rPr>
          <w:t>7</w:t>
        </w:r>
        <w:r>
          <w:rPr>
            <w:noProof/>
            <w:webHidden/>
          </w:rPr>
          <w:fldChar w:fldCharType="end"/>
        </w:r>
      </w:hyperlink>
    </w:p>
    <w:p w14:paraId="6F37DC8C" w14:textId="77777777" w:rsidR="007230FC" w:rsidRDefault="007230FC">
      <w:pPr>
        <w:pStyle w:val="TOC1"/>
        <w:rPr>
          <w:rFonts w:asciiTheme="minorHAnsi" w:eastAsiaTheme="minorEastAsia" w:hAnsiTheme="minorHAnsi" w:cstheme="minorBidi"/>
          <w:b w:val="0"/>
          <w:bCs w:val="0"/>
          <w:noProof/>
          <w:sz w:val="22"/>
          <w:szCs w:val="24"/>
          <w14:ligatures w14:val="standardContextual"/>
        </w:rPr>
      </w:pPr>
      <w:hyperlink w:anchor="_Toc218268793" w:history="1">
        <w:r w:rsidRPr="001F2732">
          <w:rPr>
            <w:rStyle w:val="af"/>
            <w:noProof/>
          </w:rPr>
          <w:t>4</w:t>
        </w:r>
        <w:r>
          <w:rPr>
            <w:rFonts w:asciiTheme="minorHAnsi" w:eastAsiaTheme="minorEastAsia" w:hAnsiTheme="minorHAnsi" w:cstheme="minorBidi"/>
            <w:b w:val="0"/>
            <w:bCs w:val="0"/>
            <w:noProof/>
            <w:sz w:val="22"/>
            <w:szCs w:val="24"/>
            <w14:ligatures w14:val="standardContextual"/>
          </w:rPr>
          <w:tab/>
        </w:r>
        <w:r w:rsidRPr="001F2732">
          <w:rPr>
            <w:rStyle w:val="af"/>
            <w:noProof/>
          </w:rPr>
          <w:t>室内热湿环境整体评价指标PMV与PPD计算方法</w:t>
        </w:r>
        <w:r>
          <w:rPr>
            <w:noProof/>
            <w:webHidden/>
          </w:rPr>
          <w:tab/>
        </w:r>
        <w:r>
          <w:rPr>
            <w:noProof/>
            <w:webHidden/>
          </w:rPr>
          <w:fldChar w:fldCharType="begin"/>
        </w:r>
        <w:r>
          <w:rPr>
            <w:noProof/>
            <w:webHidden/>
          </w:rPr>
          <w:instrText xml:space="preserve"> PAGEREF _Toc218268793 \h </w:instrText>
        </w:r>
        <w:r>
          <w:rPr>
            <w:noProof/>
            <w:webHidden/>
          </w:rPr>
        </w:r>
        <w:r>
          <w:rPr>
            <w:noProof/>
            <w:webHidden/>
          </w:rPr>
          <w:fldChar w:fldCharType="separate"/>
        </w:r>
        <w:r>
          <w:rPr>
            <w:noProof/>
            <w:webHidden/>
          </w:rPr>
          <w:t>7</w:t>
        </w:r>
        <w:r>
          <w:rPr>
            <w:noProof/>
            <w:webHidden/>
          </w:rPr>
          <w:fldChar w:fldCharType="end"/>
        </w:r>
      </w:hyperlink>
    </w:p>
    <w:p w14:paraId="4D14C7F7" w14:textId="77777777" w:rsidR="007230FC" w:rsidRDefault="007230FC">
      <w:pPr>
        <w:pStyle w:val="TOC2"/>
        <w:rPr>
          <w:rFonts w:asciiTheme="minorHAnsi" w:eastAsiaTheme="minorEastAsia" w:hAnsiTheme="minorHAnsi" w:cstheme="minorBidi"/>
          <w:noProof/>
          <w:sz w:val="22"/>
          <w:szCs w:val="24"/>
          <w14:ligatures w14:val="standardContextual"/>
        </w:rPr>
      </w:pPr>
      <w:hyperlink w:anchor="_Toc218268794" w:history="1">
        <w:r w:rsidRPr="001F2732">
          <w:rPr>
            <w:rStyle w:val="af"/>
            <w:noProof/>
            <w:lang w:val="en-GB"/>
          </w:rPr>
          <w:t>4.1</w:t>
        </w:r>
        <w:r>
          <w:rPr>
            <w:rFonts w:asciiTheme="minorHAnsi" w:eastAsiaTheme="minorEastAsia" w:hAnsiTheme="minorHAnsi" w:cstheme="minorBidi"/>
            <w:noProof/>
            <w:sz w:val="22"/>
            <w:szCs w:val="24"/>
            <w14:ligatures w14:val="standardContextual"/>
          </w:rPr>
          <w:tab/>
        </w:r>
        <w:r w:rsidRPr="001F2732">
          <w:rPr>
            <w:rStyle w:val="af"/>
            <w:noProof/>
          </w:rPr>
          <w:t>CFD计算原理</w:t>
        </w:r>
        <w:r>
          <w:rPr>
            <w:noProof/>
            <w:webHidden/>
          </w:rPr>
          <w:tab/>
        </w:r>
        <w:r>
          <w:rPr>
            <w:noProof/>
            <w:webHidden/>
          </w:rPr>
          <w:fldChar w:fldCharType="begin"/>
        </w:r>
        <w:r>
          <w:rPr>
            <w:noProof/>
            <w:webHidden/>
          </w:rPr>
          <w:instrText xml:space="preserve"> PAGEREF _Toc218268794 \h </w:instrText>
        </w:r>
        <w:r>
          <w:rPr>
            <w:noProof/>
            <w:webHidden/>
          </w:rPr>
        </w:r>
        <w:r>
          <w:rPr>
            <w:noProof/>
            <w:webHidden/>
          </w:rPr>
          <w:fldChar w:fldCharType="separate"/>
        </w:r>
        <w:r>
          <w:rPr>
            <w:noProof/>
            <w:webHidden/>
          </w:rPr>
          <w:t>8</w:t>
        </w:r>
        <w:r>
          <w:rPr>
            <w:noProof/>
            <w:webHidden/>
          </w:rPr>
          <w:fldChar w:fldCharType="end"/>
        </w:r>
      </w:hyperlink>
    </w:p>
    <w:p w14:paraId="31483828" w14:textId="77777777" w:rsidR="007230FC" w:rsidRDefault="007230FC">
      <w:pPr>
        <w:pStyle w:val="TOC2"/>
        <w:rPr>
          <w:rFonts w:asciiTheme="minorHAnsi" w:eastAsiaTheme="minorEastAsia" w:hAnsiTheme="minorHAnsi" w:cstheme="minorBidi"/>
          <w:noProof/>
          <w:sz w:val="22"/>
          <w:szCs w:val="24"/>
          <w14:ligatures w14:val="standardContextual"/>
        </w:rPr>
      </w:pPr>
      <w:hyperlink w:anchor="_Toc218268795" w:history="1">
        <w:r w:rsidRPr="001F2732">
          <w:rPr>
            <w:rStyle w:val="af"/>
            <w:noProof/>
            <w:lang w:val="en-GB"/>
          </w:rPr>
          <w:t>4.2</w:t>
        </w:r>
        <w:r>
          <w:rPr>
            <w:rFonts w:asciiTheme="minorHAnsi" w:eastAsiaTheme="minorEastAsia" w:hAnsiTheme="minorHAnsi" w:cstheme="minorBidi"/>
            <w:noProof/>
            <w:sz w:val="22"/>
            <w:szCs w:val="24"/>
            <w14:ligatures w14:val="standardContextual"/>
          </w:rPr>
          <w:tab/>
        </w:r>
        <w:r w:rsidRPr="001F2732">
          <w:rPr>
            <w:rStyle w:val="af"/>
            <w:noProof/>
          </w:rPr>
          <w:t>PMV-PPD指标计算</w:t>
        </w:r>
        <w:r>
          <w:rPr>
            <w:noProof/>
            <w:webHidden/>
          </w:rPr>
          <w:tab/>
        </w:r>
        <w:r>
          <w:rPr>
            <w:noProof/>
            <w:webHidden/>
          </w:rPr>
          <w:fldChar w:fldCharType="begin"/>
        </w:r>
        <w:r>
          <w:rPr>
            <w:noProof/>
            <w:webHidden/>
          </w:rPr>
          <w:instrText xml:space="preserve"> PAGEREF _Toc218268795 \h </w:instrText>
        </w:r>
        <w:r>
          <w:rPr>
            <w:noProof/>
            <w:webHidden/>
          </w:rPr>
        </w:r>
        <w:r>
          <w:rPr>
            <w:noProof/>
            <w:webHidden/>
          </w:rPr>
          <w:fldChar w:fldCharType="separate"/>
        </w:r>
        <w:r>
          <w:rPr>
            <w:noProof/>
            <w:webHidden/>
          </w:rPr>
          <w:t>9</w:t>
        </w:r>
        <w:r>
          <w:rPr>
            <w:noProof/>
            <w:webHidden/>
          </w:rPr>
          <w:fldChar w:fldCharType="end"/>
        </w:r>
      </w:hyperlink>
    </w:p>
    <w:p w14:paraId="3A9F1FD0" w14:textId="77777777" w:rsidR="007230FC" w:rsidRDefault="007230FC">
      <w:pPr>
        <w:pStyle w:val="TOC1"/>
        <w:rPr>
          <w:rFonts w:asciiTheme="minorHAnsi" w:eastAsiaTheme="minorEastAsia" w:hAnsiTheme="minorHAnsi" w:cstheme="minorBidi"/>
          <w:b w:val="0"/>
          <w:bCs w:val="0"/>
          <w:noProof/>
          <w:sz w:val="22"/>
          <w:szCs w:val="24"/>
          <w14:ligatures w14:val="standardContextual"/>
        </w:rPr>
      </w:pPr>
      <w:hyperlink w:anchor="_Toc218268796" w:history="1">
        <w:r w:rsidRPr="001F2732">
          <w:rPr>
            <w:rStyle w:val="af"/>
            <w:noProof/>
          </w:rPr>
          <w:t>5</w:t>
        </w:r>
        <w:r>
          <w:rPr>
            <w:rFonts w:asciiTheme="minorHAnsi" w:eastAsiaTheme="minorEastAsia" w:hAnsiTheme="minorHAnsi" w:cstheme="minorBidi"/>
            <w:b w:val="0"/>
            <w:bCs w:val="0"/>
            <w:noProof/>
            <w:sz w:val="22"/>
            <w:szCs w:val="24"/>
            <w14:ligatures w14:val="standardContextual"/>
          </w:rPr>
          <w:tab/>
        </w:r>
        <w:r w:rsidRPr="001F2732">
          <w:rPr>
            <w:rStyle w:val="af"/>
            <w:noProof/>
          </w:rPr>
          <w:t>室内热湿环境局部评价指标计算方法</w:t>
        </w:r>
        <w:r>
          <w:rPr>
            <w:noProof/>
            <w:webHidden/>
          </w:rPr>
          <w:tab/>
        </w:r>
        <w:r>
          <w:rPr>
            <w:noProof/>
            <w:webHidden/>
          </w:rPr>
          <w:fldChar w:fldCharType="begin"/>
        </w:r>
        <w:r>
          <w:rPr>
            <w:noProof/>
            <w:webHidden/>
          </w:rPr>
          <w:instrText xml:space="preserve"> PAGEREF _Toc218268796 \h </w:instrText>
        </w:r>
        <w:r>
          <w:rPr>
            <w:noProof/>
            <w:webHidden/>
          </w:rPr>
        </w:r>
        <w:r>
          <w:rPr>
            <w:noProof/>
            <w:webHidden/>
          </w:rPr>
          <w:fldChar w:fldCharType="separate"/>
        </w:r>
        <w:r>
          <w:rPr>
            <w:noProof/>
            <w:webHidden/>
          </w:rPr>
          <w:t>11</w:t>
        </w:r>
        <w:r>
          <w:rPr>
            <w:noProof/>
            <w:webHidden/>
          </w:rPr>
          <w:fldChar w:fldCharType="end"/>
        </w:r>
      </w:hyperlink>
    </w:p>
    <w:p w14:paraId="05943AC5" w14:textId="77777777" w:rsidR="007230FC" w:rsidRDefault="007230FC">
      <w:pPr>
        <w:pStyle w:val="TOC1"/>
        <w:rPr>
          <w:rFonts w:asciiTheme="minorHAnsi" w:eastAsiaTheme="minorEastAsia" w:hAnsiTheme="minorHAnsi" w:cstheme="minorBidi"/>
          <w:b w:val="0"/>
          <w:bCs w:val="0"/>
          <w:noProof/>
          <w:sz w:val="22"/>
          <w:szCs w:val="24"/>
          <w14:ligatures w14:val="standardContextual"/>
        </w:rPr>
      </w:pPr>
      <w:hyperlink w:anchor="_Toc218268797" w:history="1">
        <w:r w:rsidRPr="001F2732">
          <w:rPr>
            <w:rStyle w:val="af"/>
            <w:noProof/>
          </w:rPr>
          <w:t>6</w:t>
        </w:r>
        <w:r>
          <w:rPr>
            <w:rFonts w:asciiTheme="minorHAnsi" w:eastAsiaTheme="minorEastAsia" w:hAnsiTheme="minorHAnsi" w:cstheme="minorBidi"/>
            <w:b w:val="0"/>
            <w:bCs w:val="0"/>
            <w:noProof/>
            <w:sz w:val="22"/>
            <w:szCs w:val="24"/>
            <w14:ligatures w14:val="standardContextual"/>
          </w:rPr>
          <w:tab/>
        </w:r>
        <w:r w:rsidRPr="001F2732">
          <w:rPr>
            <w:rStyle w:val="af"/>
            <w:noProof/>
          </w:rPr>
          <w:t>结果分析</w:t>
        </w:r>
        <w:r>
          <w:rPr>
            <w:noProof/>
            <w:webHidden/>
          </w:rPr>
          <w:tab/>
        </w:r>
        <w:r>
          <w:rPr>
            <w:noProof/>
            <w:webHidden/>
          </w:rPr>
          <w:fldChar w:fldCharType="begin"/>
        </w:r>
        <w:r>
          <w:rPr>
            <w:noProof/>
            <w:webHidden/>
          </w:rPr>
          <w:instrText xml:space="preserve"> PAGEREF _Toc218268797 \h </w:instrText>
        </w:r>
        <w:r>
          <w:rPr>
            <w:noProof/>
            <w:webHidden/>
          </w:rPr>
        </w:r>
        <w:r>
          <w:rPr>
            <w:noProof/>
            <w:webHidden/>
          </w:rPr>
          <w:fldChar w:fldCharType="separate"/>
        </w:r>
        <w:r>
          <w:rPr>
            <w:noProof/>
            <w:webHidden/>
          </w:rPr>
          <w:t>12</w:t>
        </w:r>
        <w:r>
          <w:rPr>
            <w:noProof/>
            <w:webHidden/>
          </w:rPr>
          <w:fldChar w:fldCharType="end"/>
        </w:r>
      </w:hyperlink>
    </w:p>
    <w:p w14:paraId="229F40A1" w14:textId="77777777" w:rsidR="007230FC" w:rsidRDefault="007230FC">
      <w:pPr>
        <w:pStyle w:val="TOC2"/>
        <w:rPr>
          <w:rFonts w:asciiTheme="minorHAnsi" w:eastAsiaTheme="minorEastAsia" w:hAnsiTheme="minorHAnsi" w:cstheme="minorBidi"/>
          <w:noProof/>
          <w:sz w:val="22"/>
          <w:szCs w:val="24"/>
          <w14:ligatures w14:val="standardContextual"/>
        </w:rPr>
      </w:pPr>
      <w:hyperlink w:anchor="_Toc218268798" w:history="1">
        <w:r w:rsidRPr="001F2732">
          <w:rPr>
            <w:rStyle w:val="af"/>
            <w:noProof/>
            <w:lang w:val="en-GB"/>
          </w:rPr>
          <w:t>6.1</w:t>
        </w:r>
        <w:r>
          <w:rPr>
            <w:rFonts w:asciiTheme="minorHAnsi" w:eastAsiaTheme="minorEastAsia" w:hAnsiTheme="minorHAnsi" w:cstheme="minorBidi"/>
            <w:noProof/>
            <w:sz w:val="22"/>
            <w:szCs w:val="24"/>
            <w14:ligatures w14:val="standardContextual"/>
          </w:rPr>
          <w:tab/>
        </w:r>
        <w:r w:rsidRPr="001F2732">
          <w:rPr>
            <w:rStyle w:val="af"/>
            <w:noProof/>
          </w:rPr>
          <w:t>室内热湿环境整体评价指标</w:t>
        </w:r>
        <w:r>
          <w:rPr>
            <w:noProof/>
            <w:webHidden/>
          </w:rPr>
          <w:tab/>
        </w:r>
        <w:r>
          <w:rPr>
            <w:noProof/>
            <w:webHidden/>
          </w:rPr>
          <w:fldChar w:fldCharType="begin"/>
        </w:r>
        <w:r>
          <w:rPr>
            <w:noProof/>
            <w:webHidden/>
          </w:rPr>
          <w:instrText xml:space="preserve"> PAGEREF _Toc218268798 \h </w:instrText>
        </w:r>
        <w:r>
          <w:rPr>
            <w:noProof/>
            <w:webHidden/>
          </w:rPr>
        </w:r>
        <w:r>
          <w:rPr>
            <w:noProof/>
            <w:webHidden/>
          </w:rPr>
          <w:fldChar w:fldCharType="separate"/>
        </w:r>
        <w:r>
          <w:rPr>
            <w:noProof/>
            <w:webHidden/>
          </w:rPr>
          <w:t>13</w:t>
        </w:r>
        <w:r>
          <w:rPr>
            <w:noProof/>
            <w:webHidden/>
          </w:rPr>
          <w:fldChar w:fldCharType="end"/>
        </w:r>
      </w:hyperlink>
    </w:p>
    <w:p w14:paraId="527F28A5" w14:textId="77777777" w:rsidR="007230FC" w:rsidRDefault="007230FC">
      <w:pPr>
        <w:pStyle w:val="TOC2"/>
        <w:rPr>
          <w:rFonts w:asciiTheme="minorHAnsi" w:eastAsiaTheme="minorEastAsia" w:hAnsiTheme="minorHAnsi" w:cstheme="minorBidi"/>
          <w:noProof/>
          <w:sz w:val="22"/>
          <w:szCs w:val="24"/>
          <w14:ligatures w14:val="standardContextual"/>
        </w:rPr>
      </w:pPr>
      <w:hyperlink w:anchor="_Toc218268799" w:history="1">
        <w:r w:rsidRPr="001F2732">
          <w:rPr>
            <w:rStyle w:val="af"/>
            <w:noProof/>
            <w:lang w:val="en-GB"/>
          </w:rPr>
          <w:t>6.2</w:t>
        </w:r>
        <w:r>
          <w:rPr>
            <w:rFonts w:asciiTheme="minorHAnsi" w:eastAsiaTheme="minorEastAsia" w:hAnsiTheme="minorHAnsi" w:cstheme="minorBidi"/>
            <w:noProof/>
            <w:sz w:val="22"/>
            <w:szCs w:val="24"/>
            <w14:ligatures w14:val="standardContextual"/>
          </w:rPr>
          <w:tab/>
        </w:r>
        <w:r w:rsidRPr="001F2732">
          <w:rPr>
            <w:rStyle w:val="af"/>
            <w:noProof/>
          </w:rPr>
          <w:t>室内热湿环境局部评价指标</w:t>
        </w:r>
        <w:r>
          <w:rPr>
            <w:noProof/>
            <w:webHidden/>
          </w:rPr>
          <w:tab/>
        </w:r>
        <w:r>
          <w:rPr>
            <w:noProof/>
            <w:webHidden/>
          </w:rPr>
          <w:fldChar w:fldCharType="begin"/>
        </w:r>
        <w:r>
          <w:rPr>
            <w:noProof/>
            <w:webHidden/>
          </w:rPr>
          <w:instrText xml:space="preserve"> PAGEREF _Toc218268799 \h </w:instrText>
        </w:r>
        <w:r>
          <w:rPr>
            <w:noProof/>
            <w:webHidden/>
          </w:rPr>
        </w:r>
        <w:r>
          <w:rPr>
            <w:noProof/>
            <w:webHidden/>
          </w:rPr>
          <w:fldChar w:fldCharType="separate"/>
        </w:r>
        <w:r>
          <w:rPr>
            <w:noProof/>
            <w:webHidden/>
          </w:rPr>
          <w:t>18</w:t>
        </w:r>
        <w:r>
          <w:rPr>
            <w:noProof/>
            <w:webHidden/>
          </w:rPr>
          <w:fldChar w:fldCharType="end"/>
        </w:r>
      </w:hyperlink>
    </w:p>
    <w:p w14:paraId="734718B5" w14:textId="77777777" w:rsidR="007230FC" w:rsidRDefault="007230FC">
      <w:pPr>
        <w:pStyle w:val="TOC1"/>
        <w:rPr>
          <w:rFonts w:asciiTheme="minorHAnsi" w:eastAsiaTheme="minorEastAsia" w:hAnsiTheme="minorHAnsi" w:cstheme="minorBidi"/>
          <w:b w:val="0"/>
          <w:bCs w:val="0"/>
          <w:noProof/>
          <w:sz w:val="22"/>
          <w:szCs w:val="24"/>
          <w14:ligatures w14:val="standardContextual"/>
        </w:rPr>
      </w:pPr>
      <w:hyperlink w:anchor="_Toc218268800" w:history="1">
        <w:r w:rsidRPr="001F2732">
          <w:rPr>
            <w:rStyle w:val="af"/>
            <w:noProof/>
          </w:rPr>
          <w:t>7</w:t>
        </w:r>
        <w:r>
          <w:rPr>
            <w:rFonts w:asciiTheme="minorHAnsi" w:eastAsiaTheme="minorEastAsia" w:hAnsiTheme="minorHAnsi" w:cstheme="minorBidi"/>
            <w:b w:val="0"/>
            <w:bCs w:val="0"/>
            <w:noProof/>
            <w:sz w:val="22"/>
            <w:szCs w:val="24"/>
            <w14:ligatures w14:val="standardContextual"/>
          </w:rPr>
          <w:tab/>
        </w:r>
        <w:r w:rsidRPr="001F2732">
          <w:rPr>
            <w:rStyle w:val="af"/>
            <w:noProof/>
          </w:rPr>
          <w:t>结论</w:t>
        </w:r>
        <w:r>
          <w:rPr>
            <w:noProof/>
            <w:webHidden/>
          </w:rPr>
          <w:tab/>
        </w:r>
        <w:r>
          <w:rPr>
            <w:noProof/>
            <w:webHidden/>
          </w:rPr>
          <w:fldChar w:fldCharType="begin"/>
        </w:r>
        <w:r>
          <w:rPr>
            <w:noProof/>
            <w:webHidden/>
          </w:rPr>
          <w:instrText xml:space="preserve"> PAGEREF _Toc218268800 \h </w:instrText>
        </w:r>
        <w:r>
          <w:rPr>
            <w:noProof/>
            <w:webHidden/>
          </w:rPr>
        </w:r>
        <w:r>
          <w:rPr>
            <w:noProof/>
            <w:webHidden/>
          </w:rPr>
          <w:fldChar w:fldCharType="separate"/>
        </w:r>
        <w:r>
          <w:rPr>
            <w:noProof/>
            <w:webHidden/>
          </w:rPr>
          <w:t>19</w:t>
        </w:r>
        <w:r>
          <w:rPr>
            <w:noProof/>
            <w:webHidden/>
          </w:rPr>
          <w:fldChar w:fldCharType="end"/>
        </w:r>
      </w:hyperlink>
    </w:p>
    <w:p w14:paraId="098BBEA2" w14:textId="77777777" w:rsidR="00B201B9" w:rsidRDefault="000A1B52">
      <w:pPr>
        <w:pStyle w:val="TOC1"/>
        <w:sectPr w:rsidR="00B201B9">
          <w:headerReference w:type="default" r:id="rId10"/>
          <w:footerReference w:type="default" r:id="rId11"/>
          <w:footerReference w:type="first" r:id="rId12"/>
          <w:pgSz w:w="11906" w:h="16838"/>
          <w:pgMar w:top="1440" w:right="1800" w:bottom="426" w:left="1800" w:header="850" w:footer="511" w:gutter="0"/>
          <w:cols w:space="425"/>
          <w:titlePg/>
          <w:docGrid w:type="lines" w:linePitch="312"/>
        </w:sectPr>
      </w:pPr>
      <w:r>
        <w:fldChar w:fldCharType="end"/>
      </w:r>
      <w:bookmarkEnd w:id="12"/>
    </w:p>
    <w:p w14:paraId="511D0F76" w14:textId="77777777" w:rsidR="00B201B9" w:rsidRDefault="000A1B52">
      <w:pPr>
        <w:pStyle w:val="1"/>
        <w:spacing w:before="312"/>
      </w:pPr>
      <w:bookmarkStart w:id="13" w:name="_Toc58935702"/>
      <w:bookmarkStart w:id="14" w:name="_Toc452108759"/>
      <w:bookmarkStart w:id="15" w:name="_Toc218268788"/>
      <w:r>
        <w:rPr>
          <w:rFonts w:hint="eastAsia"/>
        </w:rPr>
        <w:lastRenderedPageBreak/>
        <w:t>项目概况</w:t>
      </w:r>
      <w:bookmarkEnd w:id="13"/>
      <w:bookmarkEnd w:id="14"/>
      <w:bookmarkEnd w:id="15"/>
    </w:p>
    <w:p w14:paraId="62E70E10" w14:textId="77777777" w:rsidR="00B201B9" w:rsidRDefault="00B201B9">
      <w:pPr>
        <w:pStyle w:val="a0"/>
        <w:spacing w:line="400" w:lineRule="exact"/>
        <w:ind w:firstLine="420"/>
        <w:rPr>
          <w:rFonts w:ascii="微软雅黑" w:eastAsia="微软雅黑" w:hAnsi="微软雅黑"/>
          <w:lang w:val="en-US"/>
        </w:rPr>
      </w:pPr>
      <w:bookmarkStart w:id="16" w:name="项目概况"/>
      <w:bookmarkEnd w:id="16"/>
    </w:p>
    <w:p w14:paraId="551360BD" w14:textId="77777777" w:rsidR="00B201B9" w:rsidRDefault="00B201B9">
      <w:pPr>
        <w:pStyle w:val="a0"/>
        <w:spacing w:line="400" w:lineRule="exact"/>
        <w:ind w:firstLine="420"/>
        <w:rPr>
          <w:rFonts w:ascii="微软雅黑" w:eastAsia="微软雅黑" w:hAnsi="微软雅黑"/>
          <w:lang w:val="en-US"/>
        </w:rPr>
      </w:pPr>
    </w:p>
    <w:p w14:paraId="63732633" w14:textId="77777777" w:rsidR="00B201B9" w:rsidRDefault="000A1B52">
      <w:pPr>
        <w:pStyle w:val="2"/>
        <w:spacing w:before="156"/>
        <w:rPr>
          <w:color w:val="auto"/>
        </w:rPr>
      </w:pPr>
      <w:bookmarkStart w:id="17" w:name="_Toc452108760"/>
      <w:bookmarkStart w:id="18" w:name="_Toc58935703"/>
      <w:bookmarkStart w:id="19" w:name="平面图2"/>
      <w:bookmarkStart w:id="20" w:name="_Toc218268789"/>
      <w:r>
        <w:rPr>
          <w:color w:val="auto"/>
        </w:rPr>
        <w:lastRenderedPageBreak/>
        <w:t>平面图</w:t>
      </w:r>
      <w:bookmarkEnd w:id="17"/>
      <w:bookmarkEnd w:id="18"/>
      <w:bookmarkEnd w:id="20"/>
    </w:p>
    <w:p w14:paraId="538D4FD0" w14:textId="77777777" w:rsidR="00B201B9" w:rsidRDefault="00B201B9">
      <w:pPr>
        <w:jc w:val="center"/>
      </w:pPr>
      <w:bookmarkStart w:id="21" w:name="平面图"/>
      <w:bookmarkEnd w:id="21"/>
      <w:r>
        <w:rPr>
          <w:noProof/>
        </w:rPr>
        <w:drawing>
          <wp:inline distT="0" distB="0" distL="0" distR="0" wp14:anchorId="7D2DE4EB" wp14:editId="64B41131">
            <wp:extent cx="5124450" cy="80105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24450" cy="8010525"/>
                    </a:xfrm>
                    <a:prstGeom prst="rect">
                      <a:avLst/>
                    </a:prstGeom>
                  </pic:spPr>
                </pic:pic>
              </a:graphicData>
            </a:graphic>
          </wp:inline>
        </w:drawing>
      </w:r>
    </w:p>
    <w:p w14:paraId="6F3BBDDE" w14:textId="77777777" w:rsidR="00827510" w:rsidRDefault="00000000">
      <w:pPr>
        <w:jc w:val="center"/>
      </w:pPr>
      <w:r>
        <w:t>1层平面</w:t>
      </w:r>
    </w:p>
    <w:p w14:paraId="61EFEFA6" w14:textId="77777777" w:rsidR="00827510" w:rsidRDefault="00000000">
      <w:pPr>
        <w:jc w:val="center"/>
      </w:pPr>
      <w:r>
        <w:rPr>
          <w:noProof/>
        </w:rPr>
        <w:lastRenderedPageBreak/>
        <w:drawing>
          <wp:inline distT="0" distB="0" distL="0" distR="0" wp14:anchorId="6B046E86" wp14:editId="2410EFD6">
            <wp:extent cx="5305425" cy="80105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05425" cy="8010525"/>
                    </a:xfrm>
                    <a:prstGeom prst="rect">
                      <a:avLst/>
                    </a:prstGeom>
                  </pic:spPr>
                </pic:pic>
              </a:graphicData>
            </a:graphic>
          </wp:inline>
        </w:drawing>
      </w:r>
    </w:p>
    <w:p w14:paraId="4CC992D6" w14:textId="77777777" w:rsidR="00827510" w:rsidRDefault="00000000">
      <w:pPr>
        <w:jc w:val="center"/>
      </w:pPr>
      <w:r>
        <w:t>2层平面</w:t>
      </w:r>
    </w:p>
    <w:p w14:paraId="6C130C48" w14:textId="77777777" w:rsidR="00827510" w:rsidRDefault="00000000">
      <w:pPr>
        <w:jc w:val="center"/>
      </w:pPr>
      <w:r>
        <w:rPr>
          <w:noProof/>
        </w:rPr>
        <w:lastRenderedPageBreak/>
        <w:drawing>
          <wp:inline distT="0" distB="0" distL="0" distR="0" wp14:anchorId="38CDA09C" wp14:editId="43975F88">
            <wp:extent cx="5305425"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05425" cy="8010525"/>
                    </a:xfrm>
                    <a:prstGeom prst="rect">
                      <a:avLst/>
                    </a:prstGeom>
                  </pic:spPr>
                </pic:pic>
              </a:graphicData>
            </a:graphic>
          </wp:inline>
        </w:drawing>
      </w:r>
    </w:p>
    <w:p w14:paraId="31CB1F9E" w14:textId="77777777" w:rsidR="00827510" w:rsidRDefault="00000000">
      <w:pPr>
        <w:jc w:val="center"/>
      </w:pPr>
      <w:r>
        <w:t>3层平面</w:t>
      </w:r>
    </w:p>
    <w:p w14:paraId="5888B4CF" w14:textId="77777777" w:rsidR="00827510" w:rsidRDefault="00827510">
      <w:pPr>
        <w:jc w:val="center"/>
      </w:pPr>
    </w:p>
    <w:bookmarkEnd w:id="19"/>
    <w:p w14:paraId="0F8D3CD3" w14:textId="77777777" w:rsidR="00B201B9" w:rsidRDefault="00B201B9">
      <w:pPr>
        <w:jc w:val="center"/>
      </w:pPr>
    </w:p>
    <w:p w14:paraId="3863130A" w14:textId="77777777" w:rsidR="00B201B9" w:rsidRDefault="000A1B52">
      <w:pPr>
        <w:pStyle w:val="2"/>
        <w:spacing w:before="156"/>
        <w:rPr>
          <w:color w:val="auto"/>
        </w:rPr>
      </w:pPr>
      <w:bookmarkStart w:id="22" w:name="_Toc452108761"/>
      <w:bookmarkStart w:id="23" w:name="_Toc58935704"/>
      <w:bookmarkStart w:id="24" w:name="_Toc218268790"/>
      <w:r>
        <w:rPr>
          <w:rFonts w:hint="eastAsia"/>
          <w:color w:val="auto"/>
        </w:rPr>
        <w:t>三</w:t>
      </w:r>
      <w:r>
        <w:rPr>
          <w:color w:val="auto"/>
        </w:rPr>
        <w:t>维视图</w:t>
      </w:r>
      <w:bookmarkEnd w:id="22"/>
      <w:bookmarkEnd w:id="23"/>
      <w:bookmarkEnd w:id="24"/>
    </w:p>
    <w:p w14:paraId="4BDE3CCD" w14:textId="77777777" w:rsidR="00B201B9" w:rsidRDefault="00B201B9">
      <w:pPr>
        <w:jc w:val="center"/>
      </w:pPr>
      <w:bookmarkStart w:id="25" w:name="三维视图"/>
      <w:bookmarkStart w:id="26" w:name="模型观察"/>
      <w:r>
        <w:t>请先在【模型观察】命令中保存图片</w:t>
      </w:r>
      <w:bookmarkEnd w:id="25"/>
      <w:bookmarkEnd w:id="26"/>
    </w:p>
    <w:p w14:paraId="27CF59F8" w14:textId="77777777" w:rsidR="00B201B9" w:rsidRDefault="00B201B9">
      <w:pPr>
        <w:pStyle w:val="a0"/>
        <w:spacing w:line="400" w:lineRule="exact"/>
        <w:ind w:firstLineChars="0" w:firstLine="0"/>
        <w:rPr>
          <w:rFonts w:ascii="微软雅黑" w:eastAsia="微软雅黑" w:hAnsi="微软雅黑"/>
          <w:lang w:val="en-US"/>
        </w:rPr>
      </w:pPr>
    </w:p>
    <w:p w14:paraId="58BB3C3C" w14:textId="77777777" w:rsidR="00B201B9" w:rsidRDefault="000A1B52">
      <w:pPr>
        <w:pStyle w:val="1"/>
        <w:spacing w:before="312"/>
      </w:pPr>
      <w:bookmarkStart w:id="27" w:name="_Toc58935705"/>
      <w:bookmarkStart w:id="28" w:name="_Toc452108762"/>
      <w:bookmarkStart w:id="29" w:name="TitleFormat"/>
      <w:bookmarkStart w:id="30" w:name="_Toc218268791"/>
      <w:r>
        <w:rPr>
          <w:rFonts w:hint="eastAsia"/>
        </w:rPr>
        <w:t>计算</w:t>
      </w:r>
      <w:r>
        <w:t>依据</w:t>
      </w:r>
      <w:bookmarkEnd w:id="27"/>
      <w:bookmarkEnd w:id="28"/>
      <w:bookmarkEnd w:id="29"/>
      <w:bookmarkEnd w:id="30"/>
    </w:p>
    <w:p w14:paraId="2202AC08" w14:textId="77777777" w:rsidR="00B201B9" w:rsidRDefault="000A1B52">
      <w:pPr>
        <w:pStyle w:val="a0"/>
        <w:spacing w:line="400" w:lineRule="exact"/>
        <w:ind w:firstLineChars="202" w:firstLine="424"/>
        <w:rPr>
          <w:rFonts w:ascii="微软雅黑" w:eastAsia="微软雅黑" w:hAnsi="微软雅黑"/>
          <w:lang w:val="en-US"/>
        </w:rPr>
      </w:pPr>
      <w:bookmarkStart w:id="31" w:name="_Toc452108763"/>
      <w:r>
        <w:rPr>
          <w:rFonts w:ascii="微软雅黑" w:eastAsia="微软雅黑" w:hAnsi="微软雅黑" w:hint="eastAsia"/>
          <w:lang w:val="en-US"/>
        </w:rPr>
        <w:t>本项目主要参照资料为：</w:t>
      </w:r>
    </w:p>
    <w:p w14:paraId="5B8E6767"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《健康建筑评价标准》T-ASC02-2016</w:t>
      </w:r>
    </w:p>
    <w:p w14:paraId="0121B29D"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bookmarkStart w:id="32"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04CDDC7F"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32"/>
    <w:p w14:paraId="6890B519"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128077EE"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3" w:name="_Hlk13516321"/>
    </w:p>
    <w:bookmarkEnd w:id="33"/>
    <w:p w14:paraId="658592A4"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委托方提供的总平面图、建筑专业设计图纸、设计效果图等图纸资料</w:t>
      </w:r>
    </w:p>
    <w:p w14:paraId="50578BB9" w14:textId="77777777" w:rsidR="00B201B9" w:rsidRDefault="000A1B52">
      <w:pPr>
        <w:pStyle w:val="a0"/>
        <w:numPr>
          <w:ilvl w:val="0"/>
          <w:numId w:val="2"/>
        </w:numPr>
        <w:spacing w:line="400" w:lineRule="exact"/>
        <w:ind w:left="0" w:firstLineChars="202" w:firstLine="424"/>
        <w:rPr>
          <w:rFonts w:ascii="微软雅黑" w:eastAsia="微软雅黑" w:hAnsi="微软雅黑"/>
          <w:lang w:val="en-US"/>
        </w:rPr>
      </w:pPr>
      <w:r>
        <w:rPr>
          <w:rFonts w:ascii="微软雅黑" w:eastAsia="微软雅黑" w:hAnsi="微软雅黑" w:hint="eastAsia"/>
          <w:lang w:val="en-US"/>
        </w:rPr>
        <w:t xml:space="preserve"> 委托方提供的其他相关资料</w:t>
      </w:r>
    </w:p>
    <w:p w14:paraId="4998127F" w14:textId="77777777" w:rsidR="00B201B9" w:rsidRDefault="000A1B52">
      <w:pPr>
        <w:pStyle w:val="1"/>
        <w:spacing w:before="312"/>
      </w:pPr>
      <w:bookmarkStart w:id="34" w:name="_Toc58935706"/>
      <w:bookmarkStart w:id="35" w:name="_Toc218268792"/>
      <w:r>
        <w:rPr>
          <w:rFonts w:hint="eastAsia"/>
        </w:rPr>
        <w:t>参考</w:t>
      </w:r>
      <w:r>
        <w:t>标准</w:t>
      </w:r>
      <w:bookmarkEnd w:id="31"/>
      <w:bookmarkEnd w:id="34"/>
      <w:bookmarkEnd w:id="35"/>
    </w:p>
    <w:p w14:paraId="6A0A6741" w14:textId="77777777" w:rsidR="00B201B9" w:rsidRDefault="000A1B52">
      <w:pPr>
        <w:pStyle w:val="a0"/>
        <w:spacing w:line="400" w:lineRule="exact"/>
        <w:ind w:firstLine="420"/>
        <w:rPr>
          <w:rFonts w:ascii="微软雅黑" w:eastAsia="微软雅黑" w:hAnsi="微软雅黑"/>
          <w:lang w:val="en-US"/>
        </w:rPr>
      </w:pPr>
      <w:bookmarkStart w:id="36" w:name="_Toc451698935"/>
      <w:bookmarkStart w:id="37" w:name="_Toc452108764"/>
      <w:r>
        <w:rPr>
          <w:rFonts w:ascii="微软雅黑" w:eastAsia="微软雅黑" w:hAnsi="微软雅黑" w:hint="eastAsia"/>
          <w:lang w:val="en-US"/>
        </w:rPr>
        <w:t>室内热湿环境评价的主要依据为《健康建筑评价标准》</w:t>
      </w:r>
      <w:r>
        <w:rPr>
          <w:rFonts w:ascii="微软雅黑" w:eastAsia="微软雅黑" w:hAnsi="微软雅黑"/>
          <w:lang w:val="en-US"/>
        </w:rPr>
        <w:t>T-ASC02-2016</w:t>
      </w:r>
      <w:r>
        <w:rPr>
          <w:rFonts w:ascii="微软雅黑" w:eastAsia="微软雅黑" w:hAnsi="微软雅黑" w:hint="eastAsia"/>
          <w:lang w:val="en-US"/>
        </w:rPr>
        <w:t>中6.2.1</w:t>
      </w:r>
      <w:r>
        <w:rPr>
          <w:rFonts w:ascii="微软雅黑" w:eastAsia="微软雅黑" w:hAnsi="微软雅黑"/>
          <w:lang w:val="en-US"/>
        </w:rPr>
        <w:t>1</w:t>
      </w:r>
      <w:r>
        <w:rPr>
          <w:rFonts w:ascii="微软雅黑" w:eastAsia="微软雅黑" w:hAnsi="微软雅黑" w:hint="eastAsia"/>
          <w:lang w:val="en-US"/>
        </w:rPr>
        <w:t>的要求，具体评分规则如下：</w:t>
      </w:r>
    </w:p>
    <w:p w14:paraId="2C280FA4" w14:textId="77777777" w:rsidR="00B201B9" w:rsidRDefault="000A1B52">
      <w:pPr>
        <w:pStyle w:val="lj"/>
        <w:spacing w:line="400" w:lineRule="exact"/>
        <w:ind w:leftChars="68" w:left="143" w:firstLine="420"/>
        <w:rPr>
          <w:rFonts w:ascii="微软雅黑" w:eastAsia="微软雅黑" w:hAnsi="微软雅黑"/>
          <w:color w:val="auto"/>
          <w:sz w:val="21"/>
          <w:szCs w:val="21"/>
        </w:rPr>
      </w:pPr>
      <w:r>
        <w:rPr>
          <w:rFonts w:ascii="微软雅黑" w:eastAsia="微软雅黑" w:hAnsi="微软雅黑" w:hint="eastAsia"/>
          <w:color w:val="auto"/>
          <w:sz w:val="21"/>
          <w:szCs w:val="21"/>
        </w:rPr>
        <w:t>6.2.1</w:t>
      </w:r>
      <w:r>
        <w:rPr>
          <w:rFonts w:ascii="微软雅黑" w:eastAsia="微软雅黑" w:hAnsi="微软雅黑"/>
          <w:color w:val="auto"/>
          <w:sz w:val="21"/>
          <w:szCs w:val="21"/>
        </w:rPr>
        <w:t>1</w:t>
      </w:r>
      <w:r>
        <w:rPr>
          <w:rFonts w:ascii="微软雅黑" w:eastAsia="微软雅黑" w:hAnsi="微软雅黑" w:hint="eastAsia"/>
          <w:color w:val="auto"/>
          <w:sz w:val="21"/>
          <w:szCs w:val="21"/>
        </w:rPr>
        <w:t xml:space="preserve"> 室内人工冷热源热湿环境满足现行国家标准《民用建筑室内热湿环境评价标准》GB/T 50785的要求，</w:t>
      </w:r>
      <w:proofErr w:type="gramStart"/>
      <w:r>
        <w:rPr>
          <w:rFonts w:ascii="微软雅黑" w:eastAsia="微软雅黑" w:hAnsi="微软雅黑" w:hint="eastAsia"/>
          <w:color w:val="auto"/>
          <w:sz w:val="21"/>
          <w:szCs w:val="21"/>
        </w:rPr>
        <w:t>评价总分值</w:t>
      </w:r>
      <w:proofErr w:type="gramEnd"/>
      <w:r>
        <w:rPr>
          <w:rFonts w:ascii="微软雅黑" w:eastAsia="微软雅黑" w:hAnsi="微软雅黑" w:hint="eastAsia"/>
          <w:color w:val="auto"/>
          <w:sz w:val="21"/>
          <w:szCs w:val="21"/>
        </w:rPr>
        <w:t>为1</w:t>
      </w:r>
      <w:r>
        <w:rPr>
          <w:rFonts w:ascii="微软雅黑" w:eastAsia="微软雅黑" w:hAnsi="微软雅黑"/>
          <w:color w:val="auto"/>
          <w:sz w:val="21"/>
          <w:szCs w:val="21"/>
        </w:rPr>
        <w:t>2</w:t>
      </w:r>
      <w:r>
        <w:rPr>
          <w:rFonts w:ascii="微软雅黑" w:eastAsia="微软雅黑" w:hAnsi="微软雅黑" w:hint="eastAsia"/>
          <w:color w:val="auto"/>
          <w:sz w:val="21"/>
          <w:szCs w:val="21"/>
        </w:rPr>
        <w:t>分，并按下列规则分别评分并累计：</w:t>
      </w:r>
    </w:p>
    <w:p w14:paraId="17ECD70E" w14:textId="77777777" w:rsidR="00B201B9" w:rsidRDefault="000A1B52">
      <w:pPr>
        <w:spacing w:line="400" w:lineRule="exact"/>
        <w:ind w:firstLineChars="200" w:firstLine="420"/>
      </w:pPr>
      <w:r>
        <w:rPr>
          <w:rFonts w:hint="eastAsia"/>
        </w:rPr>
        <w:t>1</w:t>
      </w:r>
      <w:r>
        <w:t>)</w:t>
      </w:r>
      <w:r>
        <w:rPr>
          <w:rFonts w:hint="eastAsia"/>
        </w:rPr>
        <w:t xml:space="preserve"> 热湿环境整体评价等级达到Ⅱ级，得4分；达到Ⅰ级，得</w:t>
      </w:r>
      <w:r>
        <w:t>6</w:t>
      </w:r>
      <w:r>
        <w:rPr>
          <w:rFonts w:hint="eastAsia"/>
        </w:rPr>
        <w:t>分；</w:t>
      </w:r>
    </w:p>
    <w:p w14:paraId="7402EAB5" w14:textId="77777777" w:rsidR="00B201B9" w:rsidRDefault="000A1B52">
      <w:pPr>
        <w:pStyle w:val="a0"/>
        <w:spacing w:line="400" w:lineRule="exact"/>
        <w:ind w:leftChars="50" w:left="105" w:firstLineChars="150" w:firstLine="315"/>
        <w:rPr>
          <w:rFonts w:ascii="微软雅黑" w:eastAsia="微软雅黑" w:hAnsi="微软雅黑"/>
        </w:rPr>
      </w:pPr>
      <w:r>
        <w:rPr>
          <w:rFonts w:ascii="微软雅黑" w:eastAsia="微软雅黑" w:hAnsi="微软雅黑" w:hint="eastAsia"/>
        </w:rPr>
        <w:t>2</w:t>
      </w:r>
      <w:r>
        <w:rPr>
          <w:rFonts w:ascii="微软雅黑" w:eastAsia="微软雅黑" w:hAnsi="微软雅黑"/>
        </w:rPr>
        <w:t>)</w:t>
      </w:r>
      <w:r>
        <w:rPr>
          <w:rFonts w:ascii="微软雅黑" w:eastAsia="微软雅黑" w:hAnsi="微软雅黑" w:hint="eastAsia"/>
        </w:rPr>
        <w:t xml:space="preserve"> 供暖空调环境局部热舒适评价指标冷吹风</w:t>
      </w:r>
      <w:proofErr w:type="gramStart"/>
      <w:r>
        <w:rPr>
          <w:rFonts w:ascii="微软雅黑" w:eastAsia="微软雅黑" w:hAnsi="微软雅黑" w:hint="eastAsia"/>
        </w:rPr>
        <w:t>感引起</w:t>
      </w:r>
      <w:proofErr w:type="gramEnd"/>
      <w:r>
        <w:rPr>
          <w:rFonts w:ascii="微软雅黑" w:eastAsia="微软雅黑" w:hAnsi="微软雅黑" w:hint="eastAsia"/>
        </w:rPr>
        <w:t>的局部不满意率（LPD1）、垂直温差引起的局部不满意率（LPD2）和地板表面温度引起的局部不满意率（LPD3）满足Ⅱ级的要求，得4分；满足Ⅰ级的要求，得</w:t>
      </w:r>
      <w:r>
        <w:rPr>
          <w:rFonts w:ascii="微软雅黑" w:eastAsia="微软雅黑" w:hAnsi="微软雅黑"/>
        </w:rPr>
        <w:t>6</w:t>
      </w:r>
      <w:r>
        <w:rPr>
          <w:rFonts w:ascii="微软雅黑" w:eastAsia="微软雅黑" w:hAnsi="微软雅黑" w:hint="eastAsia"/>
        </w:rPr>
        <w:t>分。</w:t>
      </w:r>
    </w:p>
    <w:p w14:paraId="2EF30B8E" w14:textId="77777777" w:rsidR="00B201B9" w:rsidRDefault="000A1B52">
      <w:pPr>
        <w:pStyle w:val="1"/>
        <w:spacing w:before="312"/>
      </w:pPr>
      <w:bookmarkStart w:id="38" w:name="_Toc57236350"/>
      <w:bookmarkStart w:id="39" w:name="_Toc218268793"/>
      <w:bookmarkEnd w:id="36"/>
      <w:bookmarkEnd w:id="37"/>
      <w:r>
        <w:rPr>
          <w:rFonts w:hint="eastAsia"/>
        </w:rPr>
        <w:t>室内热湿环境整体评价指标PMV与PPD计算方法</w:t>
      </w:r>
      <w:bookmarkEnd w:id="38"/>
      <w:bookmarkEnd w:id="39"/>
    </w:p>
    <w:p w14:paraId="3D0F0C58"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本项目首先采用CFD计算得出室内流速分布和温度分布，进而得出室内热湿环境评价指标分布，并进行达标比例计算，下面依次介绍CFD和室内热湿环境评价指标的计算方法。</w:t>
      </w:r>
    </w:p>
    <w:p w14:paraId="055969EF" w14:textId="77777777" w:rsidR="00B201B9" w:rsidRDefault="000A1B52">
      <w:pPr>
        <w:pStyle w:val="2"/>
        <w:spacing w:before="156"/>
        <w:rPr>
          <w:color w:val="auto"/>
        </w:rPr>
      </w:pPr>
      <w:bookmarkStart w:id="40" w:name="_Toc58935708"/>
      <w:bookmarkStart w:id="41" w:name="_Toc218268794"/>
      <w:r>
        <w:rPr>
          <w:color w:val="auto"/>
        </w:rPr>
        <w:lastRenderedPageBreak/>
        <w:t>CFD</w:t>
      </w:r>
      <w:r>
        <w:rPr>
          <w:rFonts w:hint="eastAsia"/>
          <w:color w:val="auto"/>
        </w:rPr>
        <w:t>计算原理</w:t>
      </w:r>
      <w:bookmarkEnd w:id="40"/>
      <w:bookmarkEnd w:id="41"/>
    </w:p>
    <w:p w14:paraId="5241A0C2" w14:textId="77777777" w:rsidR="00B201B9" w:rsidRDefault="000A1B52">
      <w:pPr>
        <w:pStyle w:val="3"/>
        <w:spacing w:before="156" w:line="400" w:lineRule="exact"/>
      </w:pPr>
      <w:bookmarkStart w:id="42" w:name="_Toc58935709"/>
      <w:r>
        <w:rPr>
          <w:rFonts w:hint="eastAsia"/>
        </w:rPr>
        <w:t>湍流模型</w:t>
      </w:r>
      <w:bookmarkEnd w:id="42"/>
    </w:p>
    <w:p w14:paraId="3AC10F63" w14:textId="77777777" w:rsidR="00B201B9" w:rsidRDefault="000A1B52">
      <w:pPr>
        <w:pStyle w:val="a0"/>
        <w:spacing w:line="400" w:lineRule="exact"/>
        <w:ind w:firstLineChars="0" w:firstLine="420"/>
        <w:rPr>
          <w:rFonts w:ascii="微软雅黑" w:eastAsia="微软雅黑" w:hAnsi="微软雅黑"/>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湍流模型反映了流体流动的状态，在流体力学数值模拟中，不同的流体流动应该选择合适的湍流模型才会最大限度模拟出真实的流场数值。下表为几种工程流体中常见的湍流模型适用性：</w:t>
      </w:r>
    </w:p>
    <w:p w14:paraId="1B782BCC" w14:textId="77777777" w:rsidR="00B201B9" w:rsidRDefault="000A1B52">
      <w:pPr>
        <w:pStyle w:val="a0"/>
        <w:spacing w:afterLines="50" w:after="156" w:line="400" w:lineRule="exac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7230FC">
        <w:rPr>
          <w:rFonts w:ascii="微软雅黑" w:eastAsia="微软雅黑" w:hAnsi="微软雅黑"/>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t xml:space="preserve">-1  </w:t>
      </w:r>
      <w:r>
        <w:rPr>
          <w:rFonts w:ascii="微软雅黑" w:eastAsia="微软雅黑" w:hAnsi="微软雅黑" w:hint="eastAsia"/>
          <w:b/>
          <w:sz w:val="18"/>
          <w:szCs w:val="18"/>
        </w:rPr>
        <w:t>常用湍流模型适用范围</w:t>
      </w:r>
    </w:p>
    <w:tbl>
      <w:tblPr>
        <w:tblW w:w="8364" w:type="dxa"/>
        <w:tblInd w:w="108" w:type="dxa"/>
        <w:tblLayout w:type="fixed"/>
        <w:tblLook w:val="04A0" w:firstRow="1" w:lastRow="0" w:firstColumn="1" w:lastColumn="0" w:noHBand="0" w:noVBand="1"/>
      </w:tblPr>
      <w:tblGrid>
        <w:gridCol w:w="1985"/>
        <w:gridCol w:w="6379"/>
      </w:tblGrid>
      <w:tr w:rsidR="00B201B9" w14:paraId="1E467208" w14:textId="77777777">
        <w:trPr>
          <w:trHeight w:val="285"/>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34FAFC" w14:textId="77777777" w:rsidR="00B201B9" w:rsidRDefault="000A1B52">
            <w:pPr>
              <w:spacing w:line="400" w:lineRule="exact"/>
              <w:jc w:val="center"/>
              <w:rPr>
                <w:rFonts w:cs="宋体"/>
                <w:b/>
                <w:bCs/>
                <w:sz w:val="18"/>
                <w:szCs w:val="18"/>
              </w:rPr>
            </w:pPr>
            <w:r>
              <w:rPr>
                <w:rFonts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E7E6E6" w:themeFill="background2"/>
            <w:vAlign w:val="center"/>
          </w:tcPr>
          <w:p w14:paraId="478D997F" w14:textId="77777777" w:rsidR="00B201B9" w:rsidRDefault="000A1B52">
            <w:pPr>
              <w:spacing w:line="400" w:lineRule="exact"/>
              <w:jc w:val="center"/>
              <w:rPr>
                <w:rFonts w:cs="宋体"/>
                <w:b/>
                <w:bCs/>
                <w:sz w:val="18"/>
                <w:szCs w:val="18"/>
              </w:rPr>
            </w:pPr>
            <w:r>
              <w:rPr>
                <w:rFonts w:cs="宋体" w:hint="eastAsia"/>
                <w:b/>
                <w:bCs/>
                <w:sz w:val="18"/>
                <w:szCs w:val="18"/>
              </w:rPr>
              <w:t>特点和适用工况</w:t>
            </w:r>
          </w:p>
        </w:tc>
      </w:tr>
      <w:tr w:rsidR="00B201B9" w14:paraId="68E23119" w14:textId="77777777">
        <w:trPr>
          <w:trHeight w:val="185"/>
        </w:trPr>
        <w:tc>
          <w:tcPr>
            <w:tcW w:w="1985" w:type="dxa"/>
            <w:tcBorders>
              <w:top w:val="nil"/>
              <w:left w:val="single" w:sz="4" w:space="0" w:color="auto"/>
              <w:bottom w:val="single" w:sz="4" w:space="0" w:color="auto"/>
              <w:right w:val="single" w:sz="4" w:space="0" w:color="auto"/>
            </w:tcBorders>
            <w:vAlign w:val="center"/>
          </w:tcPr>
          <w:p w14:paraId="0F916F08" w14:textId="77777777" w:rsidR="00B201B9" w:rsidRDefault="000A1B52">
            <w:pPr>
              <w:spacing w:line="400" w:lineRule="exact"/>
              <w:jc w:val="center"/>
              <w:rPr>
                <w:rFonts w:cs="宋体"/>
                <w:sz w:val="18"/>
                <w:szCs w:val="18"/>
              </w:rPr>
            </w:pPr>
            <w:r>
              <w:rPr>
                <w:rFonts w:cs="宋体" w:hint="eastAsia"/>
                <w:sz w:val="18"/>
                <w:szCs w:val="18"/>
              </w:rPr>
              <w:t xml:space="preserve"> standard k-ε 模型</w:t>
            </w:r>
          </w:p>
        </w:tc>
        <w:tc>
          <w:tcPr>
            <w:tcW w:w="6379" w:type="dxa"/>
            <w:tcBorders>
              <w:top w:val="nil"/>
              <w:left w:val="nil"/>
              <w:bottom w:val="single" w:sz="4" w:space="0" w:color="auto"/>
              <w:right w:val="single" w:sz="4" w:space="0" w:color="auto"/>
            </w:tcBorders>
            <w:vAlign w:val="center"/>
          </w:tcPr>
          <w:p w14:paraId="595D3C61" w14:textId="77777777" w:rsidR="00B201B9" w:rsidRDefault="000A1B52">
            <w:pPr>
              <w:spacing w:line="400" w:lineRule="exact"/>
              <w:rPr>
                <w:rFonts w:cs="宋体"/>
                <w:sz w:val="18"/>
                <w:szCs w:val="18"/>
              </w:rPr>
            </w:pPr>
            <w:r>
              <w:rPr>
                <w:rFonts w:cs="宋体" w:hint="eastAsia"/>
                <w:sz w:val="18"/>
                <w:szCs w:val="18"/>
              </w:rPr>
              <w:t>简单的工业流场和热交换模拟，无较大压力梯度、分离、强曲率流，适用于初始的参数研究</w:t>
            </w:r>
          </w:p>
        </w:tc>
      </w:tr>
      <w:tr w:rsidR="00B201B9" w14:paraId="2DE83C78" w14:textId="77777777">
        <w:trPr>
          <w:trHeight w:val="85"/>
        </w:trPr>
        <w:tc>
          <w:tcPr>
            <w:tcW w:w="1985" w:type="dxa"/>
            <w:tcBorders>
              <w:top w:val="nil"/>
              <w:left w:val="single" w:sz="4" w:space="0" w:color="auto"/>
              <w:bottom w:val="single" w:sz="4" w:space="0" w:color="auto"/>
              <w:right w:val="single" w:sz="4" w:space="0" w:color="auto"/>
            </w:tcBorders>
            <w:vAlign w:val="center"/>
          </w:tcPr>
          <w:p w14:paraId="48828072" w14:textId="77777777" w:rsidR="00B201B9" w:rsidRDefault="000A1B52">
            <w:pPr>
              <w:spacing w:line="400" w:lineRule="exact"/>
              <w:jc w:val="center"/>
              <w:rPr>
                <w:rFonts w:cs="宋体"/>
                <w:sz w:val="18"/>
                <w:szCs w:val="18"/>
              </w:rPr>
            </w:pPr>
            <w:r>
              <w:rPr>
                <w:rFonts w:cs="宋体" w:hint="eastAsia"/>
                <w:sz w:val="18"/>
                <w:szCs w:val="18"/>
              </w:rPr>
              <w:t>RNG k-ε模型</w:t>
            </w:r>
          </w:p>
        </w:tc>
        <w:tc>
          <w:tcPr>
            <w:tcW w:w="6379" w:type="dxa"/>
            <w:tcBorders>
              <w:top w:val="nil"/>
              <w:left w:val="nil"/>
              <w:bottom w:val="single" w:sz="4" w:space="0" w:color="auto"/>
              <w:right w:val="single" w:sz="4" w:space="0" w:color="auto"/>
            </w:tcBorders>
            <w:vAlign w:val="center"/>
          </w:tcPr>
          <w:p w14:paraId="518672A0" w14:textId="77777777" w:rsidR="00B201B9" w:rsidRDefault="000A1B52">
            <w:pPr>
              <w:spacing w:line="400" w:lineRule="exact"/>
              <w:rPr>
                <w:rFonts w:cs="宋体"/>
                <w:sz w:val="18"/>
                <w:szCs w:val="18"/>
              </w:rPr>
            </w:pPr>
            <w:r>
              <w:rPr>
                <w:rFonts w:cs="宋体" w:hint="eastAsia"/>
                <w:sz w:val="18"/>
                <w:szCs w:val="18"/>
              </w:rPr>
              <w:t>适合包括快速应变的复杂剪切流、中等旋涡流动、局部转</w:t>
            </w:r>
            <w:proofErr w:type="gramStart"/>
            <w:r>
              <w:rPr>
                <w:rFonts w:cs="宋体" w:hint="eastAsia"/>
                <w:sz w:val="18"/>
                <w:szCs w:val="18"/>
              </w:rPr>
              <w:t>捩</w:t>
            </w:r>
            <w:proofErr w:type="gramEnd"/>
            <w:r>
              <w:rPr>
                <w:rFonts w:cs="宋体" w:hint="eastAsia"/>
                <w:sz w:val="18"/>
                <w:szCs w:val="18"/>
              </w:rPr>
              <w:t>流如边界层分离、钝体尾迹</w:t>
            </w:r>
            <w:proofErr w:type="gramStart"/>
            <w:r>
              <w:rPr>
                <w:rFonts w:cs="宋体" w:hint="eastAsia"/>
                <w:sz w:val="18"/>
                <w:szCs w:val="18"/>
              </w:rPr>
              <w:t>涡</w:t>
            </w:r>
            <w:proofErr w:type="gramEnd"/>
            <w:r>
              <w:rPr>
                <w:rFonts w:cs="宋体" w:hint="eastAsia"/>
                <w:sz w:val="18"/>
                <w:szCs w:val="18"/>
              </w:rPr>
              <w:t>、大角度失速、房间通风、室外空气流动</w:t>
            </w:r>
          </w:p>
        </w:tc>
      </w:tr>
      <w:tr w:rsidR="00B201B9" w14:paraId="10BE255F" w14:textId="77777777">
        <w:trPr>
          <w:trHeight w:val="85"/>
        </w:trPr>
        <w:tc>
          <w:tcPr>
            <w:tcW w:w="1985" w:type="dxa"/>
            <w:tcBorders>
              <w:top w:val="nil"/>
              <w:left w:val="single" w:sz="4" w:space="0" w:color="auto"/>
              <w:bottom w:val="single" w:sz="4" w:space="0" w:color="auto"/>
              <w:right w:val="single" w:sz="4" w:space="0" w:color="auto"/>
            </w:tcBorders>
            <w:vAlign w:val="center"/>
          </w:tcPr>
          <w:p w14:paraId="416480FD" w14:textId="77777777" w:rsidR="00B201B9" w:rsidRDefault="000A1B52">
            <w:pPr>
              <w:spacing w:line="400" w:lineRule="exact"/>
              <w:jc w:val="center"/>
              <w:rPr>
                <w:rFonts w:cs="宋体"/>
                <w:sz w:val="18"/>
                <w:szCs w:val="18"/>
              </w:rPr>
            </w:pPr>
            <w:r>
              <w:rPr>
                <w:rFonts w:cs="宋体" w:hint="eastAsia"/>
                <w:sz w:val="18"/>
                <w:szCs w:val="18"/>
              </w:rPr>
              <w:t>realizable k-ε 模型</w:t>
            </w:r>
          </w:p>
        </w:tc>
        <w:tc>
          <w:tcPr>
            <w:tcW w:w="6379" w:type="dxa"/>
            <w:tcBorders>
              <w:top w:val="nil"/>
              <w:left w:val="nil"/>
              <w:bottom w:val="single" w:sz="4" w:space="0" w:color="auto"/>
              <w:right w:val="single" w:sz="4" w:space="0" w:color="auto"/>
            </w:tcBorders>
            <w:vAlign w:val="center"/>
          </w:tcPr>
          <w:p w14:paraId="47B548FE" w14:textId="77777777" w:rsidR="00B201B9" w:rsidRDefault="000A1B52">
            <w:pPr>
              <w:spacing w:line="400" w:lineRule="exact"/>
              <w:rPr>
                <w:rFonts w:cs="宋体"/>
                <w:sz w:val="18"/>
                <w:szCs w:val="18"/>
              </w:rPr>
            </w:pPr>
            <w:r>
              <w:rPr>
                <w:rFonts w:cs="宋体" w:hint="eastAsia"/>
                <w:sz w:val="18"/>
                <w:szCs w:val="18"/>
              </w:rPr>
              <w:t>旋转流动、</w:t>
            </w:r>
            <w:proofErr w:type="gramStart"/>
            <w:r>
              <w:rPr>
                <w:rFonts w:cs="宋体" w:hint="eastAsia"/>
                <w:sz w:val="18"/>
                <w:szCs w:val="18"/>
              </w:rPr>
              <w:t>强逆压梯度</w:t>
            </w:r>
            <w:proofErr w:type="gramEnd"/>
            <w:r>
              <w:rPr>
                <w:rFonts w:cs="宋体" w:hint="eastAsia"/>
                <w:sz w:val="18"/>
                <w:szCs w:val="18"/>
              </w:rPr>
              <w:t>的边界层流动、流动分离和二次流，类似于RNG</w:t>
            </w:r>
          </w:p>
        </w:tc>
      </w:tr>
    </w:tbl>
    <w:p w14:paraId="69AC72F8" w14:textId="77777777" w:rsidR="00B201B9" w:rsidRDefault="000A1B52">
      <w:pPr>
        <w:pStyle w:val="3"/>
        <w:tabs>
          <w:tab w:val="left" w:pos="360"/>
        </w:tabs>
        <w:spacing w:before="156" w:line="400" w:lineRule="exact"/>
        <w:ind w:left="0" w:firstLine="0"/>
      </w:pPr>
      <w:bookmarkStart w:id="43" w:name="_Toc452108766"/>
      <w:bookmarkStart w:id="44" w:name="_Toc8151"/>
      <w:bookmarkStart w:id="45" w:name="_Toc451698938"/>
      <w:bookmarkStart w:id="46" w:name="_Toc58935710"/>
      <w:r>
        <w:rPr>
          <w:rFonts w:hint="eastAsia"/>
        </w:rPr>
        <w:t>边界条件</w:t>
      </w:r>
      <w:bookmarkEnd w:id="43"/>
      <w:bookmarkEnd w:id="44"/>
      <w:bookmarkEnd w:id="45"/>
      <w:bookmarkEnd w:id="46"/>
    </w:p>
    <w:p w14:paraId="17C37C8C" w14:textId="77777777" w:rsidR="00B201B9" w:rsidRDefault="000A1B52">
      <w:pPr>
        <w:tabs>
          <w:tab w:val="left" w:pos="180"/>
        </w:tabs>
        <w:spacing w:line="400" w:lineRule="exact"/>
        <w:ind w:leftChars="-9" w:left="-19" w:firstLine="250"/>
      </w:pPr>
      <w:r>
        <w:rPr>
          <w:rFonts w:hint="eastAsia"/>
          <w:b/>
        </w:rPr>
        <w:t xml:space="preserve"> </w:t>
      </w:r>
      <w:r>
        <w:rPr>
          <w:b/>
        </w:rPr>
        <w:t xml:space="preserve"> </w:t>
      </w:r>
      <w:r>
        <w:rPr>
          <w:rFonts w:hint="eastAsia"/>
          <w:b/>
        </w:rPr>
        <w:t>围护结构</w:t>
      </w:r>
      <w:r>
        <w:rPr>
          <w:rFonts w:hint="eastAsia"/>
        </w:rPr>
        <w:t xml:space="preserve">：外围护结构采用传热系数作为边界条件，内围护结构根据实际情况可选择传热系数 </w:t>
      </w:r>
      <w:r>
        <w:t xml:space="preserve">  </w:t>
      </w:r>
      <w:r>
        <w:rPr>
          <w:rFonts w:hint="eastAsia"/>
        </w:rPr>
        <w:t>或者绝热边界条件；</w:t>
      </w:r>
    </w:p>
    <w:p w14:paraId="418DC247" w14:textId="77777777" w:rsidR="00B201B9" w:rsidRDefault="000A1B52">
      <w:pPr>
        <w:spacing w:line="400" w:lineRule="exact"/>
        <w:ind w:firstLine="435"/>
      </w:pPr>
      <w:r>
        <w:rPr>
          <w:rFonts w:hint="eastAsia"/>
          <w:b/>
        </w:rPr>
        <w:t>送风口</w:t>
      </w:r>
      <w:r>
        <w:rPr>
          <w:rFonts w:hint="eastAsia"/>
        </w:rPr>
        <w:t>：采用温度和风速作为边界条件；</w:t>
      </w:r>
    </w:p>
    <w:p w14:paraId="7662F934" w14:textId="77777777" w:rsidR="00B201B9" w:rsidRDefault="000A1B52">
      <w:pPr>
        <w:spacing w:line="400" w:lineRule="exact"/>
        <w:ind w:firstLine="435"/>
      </w:pPr>
      <w:r>
        <w:rPr>
          <w:rFonts w:hint="eastAsia"/>
          <w:b/>
        </w:rPr>
        <w:t>回风口</w:t>
      </w:r>
      <w:r>
        <w:rPr>
          <w:rFonts w:hint="eastAsia"/>
        </w:rPr>
        <w:t>：采用绝热和定压边界条件；</w:t>
      </w:r>
    </w:p>
    <w:p w14:paraId="4DFF30CF" w14:textId="77777777" w:rsidR="00B201B9" w:rsidRDefault="000A1B52">
      <w:pPr>
        <w:spacing w:line="400" w:lineRule="exact"/>
        <w:rPr>
          <w:sz w:val="18"/>
          <w:szCs w:val="18"/>
        </w:rPr>
      </w:pP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p w14:paraId="520044D9" w14:textId="77777777" w:rsidR="00B201B9" w:rsidRDefault="000A1B52">
      <w:pPr>
        <w:pStyle w:val="3"/>
        <w:tabs>
          <w:tab w:val="left" w:pos="360"/>
        </w:tabs>
        <w:spacing w:before="156" w:line="400" w:lineRule="exact"/>
        <w:ind w:left="0" w:firstLine="0"/>
      </w:pPr>
      <w:bookmarkStart w:id="47" w:name="_Toc452108767"/>
      <w:bookmarkStart w:id="48" w:name="_Toc58935711"/>
      <w:bookmarkStart w:id="49" w:name="_Toc451698939"/>
      <w:bookmarkStart w:id="50" w:name="_Toc23583"/>
      <w:r>
        <w:rPr>
          <w:rFonts w:hint="eastAsia"/>
        </w:rPr>
        <w:t>求解计算</w:t>
      </w:r>
      <w:bookmarkEnd w:id="47"/>
      <w:bookmarkEnd w:id="48"/>
      <w:bookmarkEnd w:id="49"/>
      <w:bookmarkEnd w:id="50"/>
    </w:p>
    <w:p w14:paraId="6F5E15E4" w14:textId="77777777" w:rsidR="00B201B9" w:rsidRDefault="000A1B52">
      <w:pPr>
        <w:pStyle w:val="a0"/>
        <w:numPr>
          <w:ilvl w:val="0"/>
          <w:numId w:val="3"/>
        </w:numPr>
        <w:spacing w:line="400" w:lineRule="exact"/>
        <w:ind w:left="0" w:firstLineChars="0" w:firstLine="0"/>
        <w:rPr>
          <w:rFonts w:ascii="微软雅黑" w:eastAsia="微软雅黑" w:hAnsi="微软雅黑"/>
          <w:b/>
          <w:lang w:val="en-US"/>
        </w:rPr>
      </w:pPr>
      <w:r>
        <w:rPr>
          <w:rFonts w:ascii="微软雅黑" w:eastAsia="微软雅黑" w:hAnsi="微软雅黑" w:hint="eastAsia"/>
          <w:b/>
          <w:lang w:val="en-US"/>
        </w:rPr>
        <w:t>数学模型</w:t>
      </w:r>
    </w:p>
    <w:p w14:paraId="077ABC99"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0AA1FB4C" w14:textId="77777777" w:rsidR="00B201B9" w:rsidRDefault="000A1B52">
      <w:pPr>
        <w:pStyle w:val="a0"/>
        <w:spacing w:beforeLines="150" w:before="468" w:line="400" w:lineRule="exact"/>
        <w:ind w:firstLineChars="250" w:firstLine="525"/>
        <w:jc w:val="center"/>
        <w:rPr>
          <w:rFonts w:ascii="微软雅黑" w:eastAsia="微软雅黑" w:hAnsi="微软雅黑"/>
          <w:lang w:val="en-US"/>
        </w:rPr>
      </w:pPr>
      <w:r>
        <w:rPr>
          <w:rFonts w:ascii="微软雅黑" w:eastAsia="微软雅黑" w:hAnsi="微软雅黑"/>
          <w:noProof/>
          <w:lang w:val="en-US"/>
        </w:rPr>
        <w:drawing>
          <wp:inline distT="0" distB="0" distL="0" distR="0" wp14:anchorId="2138BC99" wp14:editId="18A80B68">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332518E" w14:textId="77777777" w:rsidR="00B201B9" w:rsidRDefault="000A1B52">
      <w:pPr>
        <w:pStyle w:val="a0"/>
        <w:spacing w:line="400" w:lineRule="exact"/>
        <w:ind w:firstLineChars="250" w:firstLine="525"/>
        <w:rPr>
          <w:rFonts w:ascii="微软雅黑" w:eastAsia="微软雅黑" w:hAnsi="微软雅黑"/>
          <w:lang w:val="en-US"/>
        </w:rPr>
      </w:pPr>
      <w:r>
        <w:rPr>
          <w:rFonts w:ascii="微软雅黑" w:eastAsia="微软雅黑" w:hAnsi="微软雅黑" w:hint="eastAsia"/>
          <w:lang w:val="en-US"/>
        </w:rPr>
        <w:t>该式中的φ可以是速度、湍流动能、湍流耗散率以及温度等物理量，参照下表</w:t>
      </w:r>
    </w:p>
    <w:p w14:paraId="3C6F57E1" w14:textId="77777777" w:rsidR="00B201B9" w:rsidRDefault="000A1B52">
      <w:pPr>
        <w:pStyle w:val="a0"/>
        <w:spacing w:beforeLines="50" w:before="156" w:line="400" w:lineRule="exact"/>
        <w:ind w:firstLineChars="0" w:firstLine="0"/>
        <w:jc w:val="center"/>
        <w:rPr>
          <w:rFonts w:ascii="微软雅黑" w:eastAsia="微软雅黑" w:hAnsi="微软雅黑"/>
        </w:rPr>
      </w:pPr>
      <w:bookmarkStart w:id="51" w:name="_Ref237071533"/>
      <w:r>
        <w:rPr>
          <w:rFonts w:ascii="微软雅黑" w:eastAsia="微软雅黑" w:hAnsi="微软雅黑" w:hint="eastAsia"/>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w:instrText>
      </w:r>
      <w:r>
        <w:rPr>
          <w:rFonts w:ascii="微软雅黑" w:eastAsia="微软雅黑" w:hAnsi="微软雅黑" w:hint="eastAsia"/>
        </w:rPr>
        <w:instrText>STYLEREF 2 \s</w:instrText>
      </w:r>
      <w:r>
        <w:rPr>
          <w:rFonts w:ascii="微软雅黑" w:eastAsia="微软雅黑" w:hAnsi="微软雅黑"/>
        </w:rPr>
        <w:instrText xml:space="preserve"> </w:instrText>
      </w:r>
      <w:r>
        <w:rPr>
          <w:rFonts w:ascii="微软雅黑" w:eastAsia="微软雅黑" w:hAnsi="微软雅黑"/>
        </w:rPr>
        <w:fldChar w:fldCharType="separate"/>
      </w:r>
      <w:r w:rsidR="007230FC">
        <w:rPr>
          <w:rFonts w:ascii="微软雅黑" w:eastAsia="微软雅黑" w:hAnsi="微软雅黑"/>
          <w:noProof/>
        </w:rPr>
        <w:t>4.1</w:t>
      </w:r>
      <w:r>
        <w:rPr>
          <w:rFonts w:ascii="微软雅黑" w:eastAsia="微软雅黑" w:hAnsi="微软雅黑"/>
        </w:rPr>
        <w:fldChar w:fldCharType="end"/>
      </w:r>
      <w:r>
        <w:rPr>
          <w:rFonts w:ascii="微软雅黑" w:eastAsia="微软雅黑" w:hAnsi="微软雅黑"/>
        </w:rPr>
        <w:noBreakHyphen/>
        <w:t>2</w:t>
      </w:r>
      <w:bookmarkEnd w:id="51"/>
      <w:r>
        <w:rPr>
          <w:rFonts w:ascii="微软雅黑" w:eastAsia="微软雅黑" w:hAnsi="微软雅黑" w:hint="eastAsia"/>
        </w:rPr>
        <w:t xml:space="preserve"> </w:t>
      </w:r>
      <w:bookmarkStart w:id="52" w:name="_Ref225175618"/>
      <w:r>
        <w:rPr>
          <w:rFonts w:ascii="微软雅黑" w:eastAsia="微软雅黑" w:hAnsi="微软雅黑" w:hint="eastAsia"/>
        </w:rPr>
        <w:t>计算流体力学的控制方程</w:t>
      </w:r>
      <w:bookmarkEnd w:id="52"/>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93"/>
        <w:gridCol w:w="708"/>
        <w:gridCol w:w="1476"/>
        <w:gridCol w:w="5187"/>
      </w:tblGrid>
      <w:tr w:rsidR="00B201B9" w14:paraId="4A09A625" w14:textId="77777777">
        <w:trPr>
          <w:tblHeader/>
        </w:trPr>
        <w:tc>
          <w:tcPr>
            <w:tcW w:w="993" w:type="dxa"/>
            <w:tcBorders>
              <w:top w:val="single" w:sz="4" w:space="0" w:color="auto"/>
              <w:left w:val="single" w:sz="4" w:space="0" w:color="auto"/>
              <w:bottom w:val="single" w:sz="6" w:space="0" w:color="auto"/>
              <w:right w:val="single" w:sz="6" w:space="0" w:color="auto"/>
            </w:tcBorders>
            <w:shd w:val="clear" w:color="auto" w:fill="C0C0C0"/>
            <w:vAlign w:val="center"/>
          </w:tcPr>
          <w:p w14:paraId="168B1B6D" w14:textId="77777777" w:rsidR="00B201B9" w:rsidRDefault="000A1B52">
            <w:pPr>
              <w:widowControl w:val="0"/>
              <w:spacing w:line="400" w:lineRule="exact"/>
              <w:jc w:val="both"/>
              <w:rPr>
                <w:rFonts w:cs="Calibri"/>
                <w:b/>
                <w:bCs/>
                <w:kern w:val="2"/>
                <w:sz w:val="18"/>
                <w:szCs w:val="18"/>
              </w:rPr>
            </w:pPr>
            <w:r>
              <w:rPr>
                <w:rFonts w:hint="eastAsia"/>
                <w:b/>
                <w:bCs/>
                <w:sz w:val="18"/>
                <w:szCs w:val="18"/>
              </w:rPr>
              <w:t>名称</w:t>
            </w:r>
          </w:p>
        </w:tc>
        <w:tc>
          <w:tcPr>
            <w:tcW w:w="708" w:type="dxa"/>
            <w:tcBorders>
              <w:top w:val="single" w:sz="4" w:space="0" w:color="auto"/>
              <w:left w:val="single" w:sz="6" w:space="0" w:color="auto"/>
              <w:bottom w:val="single" w:sz="6" w:space="0" w:color="auto"/>
              <w:right w:val="single" w:sz="6" w:space="0" w:color="auto"/>
            </w:tcBorders>
            <w:shd w:val="clear" w:color="auto" w:fill="C0C0C0"/>
            <w:vAlign w:val="center"/>
          </w:tcPr>
          <w:p w14:paraId="71A7D00E" w14:textId="77777777" w:rsidR="00B201B9" w:rsidRDefault="000A1B52">
            <w:pPr>
              <w:widowControl w:val="0"/>
              <w:spacing w:line="400" w:lineRule="exact"/>
              <w:jc w:val="both"/>
              <w:rPr>
                <w:rFonts w:cs="Calibri"/>
                <w:b/>
                <w:bCs/>
                <w:kern w:val="2"/>
                <w:sz w:val="18"/>
                <w:szCs w:val="18"/>
              </w:rPr>
            </w:pPr>
            <w:r>
              <w:rPr>
                <w:rFonts w:hint="eastAsia"/>
                <w:b/>
                <w:bCs/>
                <w:sz w:val="18"/>
                <w:szCs w:val="18"/>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tcPr>
          <w:p w14:paraId="4DE59069" w14:textId="77777777" w:rsidR="00B201B9" w:rsidRDefault="000A1B52">
            <w:pPr>
              <w:widowControl w:val="0"/>
              <w:spacing w:line="400" w:lineRule="exact"/>
              <w:jc w:val="both"/>
              <w:rPr>
                <w:rFonts w:cs="Calibri"/>
                <w:kern w:val="2"/>
                <w:sz w:val="18"/>
                <w:szCs w:val="18"/>
              </w:rPr>
            </w:pPr>
            <w:r>
              <w:rPr>
                <w:noProof/>
                <w:position w:val="-14"/>
                <w:sz w:val="18"/>
                <w:szCs w:val="18"/>
                <w:lang w:val="en-US"/>
              </w:rPr>
              <w:drawing>
                <wp:inline distT="0" distB="0" distL="0" distR="0" wp14:anchorId="01CA55C0" wp14:editId="4A48465F">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187" w:type="dxa"/>
            <w:tcBorders>
              <w:top w:val="single" w:sz="4" w:space="0" w:color="auto"/>
              <w:left w:val="single" w:sz="6" w:space="0" w:color="auto"/>
              <w:bottom w:val="single" w:sz="6" w:space="0" w:color="auto"/>
              <w:right w:val="single" w:sz="4" w:space="0" w:color="auto"/>
            </w:tcBorders>
            <w:shd w:val="clear" w:color="auto" w:fill="C0C0C0"/>
            <w:vAlign w:val="center"/>
          </w:tcPr>
          <w:p w14:paraId="7AE1F890" w14:textId="77777777" w:rsidR="00B201B9" w:rsidRDefault="000A1B52">
            <w:pPr>
              <w:widowControl w:val="0"/>
              <w:spacing w:line="400" w:lineRule="exact"/>
              <w:jc w:val="both"/>
              <w:rPr>
                <w:rFonts w:cs="Calibri"/>
                <w:kern w:val="2"/>
                <w:sz w:val="18"/>
                <w:szCs w:val="18"/>
              </w:rPr>
            </w:pPr>
            <w:r>
              <w:rPr>
                <w:noProof/>
                <w:position w:val="-14"/>
                <w:sz w:val="18"/>
                <w:szCs w:val="18"/>
                <w:lang w:val="en-US"/>
              </w:rPr>
              <w:drawing>
                <wp:inline distT="0" distB="0" distL="0" distR="0" wp14:anchorId="51C07704" wp14:editId="5FA2B063">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rsidR="00B201B9" w14:paraId="4D0B3A0B" w14:textId="77777777">
        <w:tc>
          <w:tcPr>
            <w:tcW w:w="993" w:type="dxa"/>
            <w:tcBorders>
              <w:top w:val="single" w:sz="6" w:space="0" w:color="auto"/>
              <w:left w:val="single" w:sz="4" w:space="0" w:color="auto"/>
              <w:bottom w:val="single" w:sz="6" w:space="0" w:color="auto"/>
              <w:right w:val="single" w:sz="6" w:space="0" w:color="auto"/>
            </w:tcBorders>
            <w:vAlign w:val="center"/>
          </w:tcPr>
          <w:p w14:paraId="6F37C0C4" w14:textId="77777777" w:rsidR="00B201B9" w:rsidRDefault="000A1B52">
            <w:pPr>
              <w:widowControl w:val="0"/>
              <w:spacing w:line="400" w:lineRule="exact"/>
              <w:jc w:val="both"/>
              <w:rPr>
                <w:sz w:val="18"/>
                <w:szCs w:val="18"/>
              </w:rPr>
            </w:pPr>
            <w:r>
              <w:rPr>
                <w:rFonts w:hint="eastAsia"/>
                <w:sz w:val="18"/>
                <w:szCs w:val="18"/>
              </w:rPr>
              <w:t>连续性</w:t>
            </w:r>
          </w:p>
          <w:p w14:paraId="48EB0B8D" w14:textId="77777777" w:rsidR="00B201B9" w:rsidRDefault="000A1B52">
            <w:pPr>
              <w:widowControl w:val="0"/>
              <w:spacing w:line="400" w:lineRule="exact"/>
              <w:jc w:val="both"/>
              <w:rPr>
                <w:rFonts w:cs="Calibri"/>
                <w:kern w:val="2"/>
                <w:sz w:val="18"/>
                <w:szCs w:val="18"/>
              </w:rPr>
            </w:pPr>
            <w:r>
              <w:rPr>
                <w:rFonts w:hint="eastAsia"/>
                <w:sz w:val="18"/>
                <w:szCs w:val="18"/>
              </w:rPr>
              <w:t>方程</w:t>
            </w:r>
          </w:p>
        </w:tc>
        <w:tc>
          <w:tcPr>
            <w:tcW w:w="708" w:type="dxa"/>
            <w:tcBorders>
              <w:top w:val="single" w:sz="6" w:space="0" w:color="auto"/>
              <w:left w:val="single" w:sz="6" w:space="0" w:color="auto"/>
              <w:bottom w:val="single" w:sz="6" w:space="0" w:color="auto"/>
              <w:right w:val="single" w:sz="6" w:space="0" w:color="auto"/>
            </w:tcBorders>
            <w:vAlign w:val="center"/>
          </w:tcPr>
          <w:p w14:paraId="7C26ECDF" w14:textId="77777777" w:rsidR="00B201B9" w:rsidRDefault="000A1B52">
            <w:pPr>
              <w:widowControl w:val="0"/>
              <w:spacing w:line="400" w:lineRule="exact"/>
              <w:jc w:val="both"/>
              <w:rPr>
                <w:rFonts w:cs="Calibri"/>
                <w:kern w:val="2"/>
                <w:sz w:val="18"/>
                <w:szCs w:val="18"/>
              </w:rPr>
            </w:pPr>
            <w:r>
              <w:rPr>
                <w:sz w:val="18"/>
                <w:szCs w:val="18"/>
              </w:rPr>
              <w:t>1</w:t>
            </w:r>
          </w:p>
        </w:tc>
        <w:tc>
          <w:tcPr>
            <w:tcW w:w="1476" w:type="dxa"/>
            <w:tcBorders>
              <w:top w:val="single" w:sz="6" w:space="0" w:color="auto"/>
              <w:left w:val="single" w:sz="6" w:space="0" w:color="auto"/>
              <w:bottom w:val="single" w:sz="6" w:space="0" w:color="auto"/>
              <w:right w:val="single" w:sz="6" w:space="0" w:color="auto"/>
            </w:tcBorders>
            <w:vAlign w:val="center"/>
          </w:tcPr>
          <w:p w14:paraId="7C5A203E" w14:textId="77777777" w:rsidR="00B201B9" w:rsidRDefault="000A1B52">
            <w:pPr>
              <w:widowControl w:val="0"/>
              <w:spacing w:line="400" w:lineRule="exact"/>
              <w:jc w:val="both"/>
              <w:rPr>
                <w:rFonts w:cs="Calibri"/>
                <w:kern w:val="2"/>
                <w:sz w:val="18"/>
                <w:szCs w:val="18"/>
              </w:rPr>
            </w:pPr>
            <w:r>
              <w:rPr>
                <w:sz w:val="18"/>
                <w:szCs w:val="18"/>
              </w:rPr>
              <w:t>0</w:t>
            </w:r>
          </w:p>
        </w:tc>
        <w:tc>
          <w:tcPr>
            <w:tcW w:w="5187" w:type="dxa"/>
            <w:tcBorders>
              <w:top w:val="single" w:sz="6" w:space="0" w:color="auto"/>
              <w:left w:val="single" w:sz="6" w:space="0" w:color="auto"/>
              <w:bottom w:val="single" w:sz="6" w:space="0" w:color="auto"/>
              <w:right w:val="single" w:sz="4" w:space="0" w:color="auto"/>
            </w:tcBorders>
            <w:vAlign w:val="center"/>
          </w:tcPr>
          <w:p w14:paraId="2893E6D5" w14:textId="77777777" w:rsidR="00B201B9" w:rsidRDefault="000A1B52">
            <w:pPr>
              <w:widowControl w:val="0"/>
              <w:spacing w:line="400" w:lineRule="exact"/>
              <w:jc w:val="both"/>
              <w:rPr>
                <w:rFonts w:cs="Calibri"/>
                <w:kern w:val="2"/>
                <w:sz w:val="18"/>
                <w:szCs w:val="18"/>
              </w:rPr>
            </w:pPr>
            <w:r>
              <w:rPr>
                <w:sz w:val="18"/>
                <w:szCs w:val="18"/>
              </w:rPr>
              <w:t>0</w:t>
            </w:r>
          </w:p>
        </w:tc>
      </w:tr>
      <w:tr w:rsidR="00B201B9" w14:paraId="43CD4F49" w14:textId="77777777">
        <w:tc>
          <w:tcPr>
            <w:tcW w:w="993" w:type="dxa"/>
            <w:tcBorders>
              <w:top w:val="single" w:sz="6" w:space="0" w:color="auto"/>
              <w:left w:val="single" w:sz="4" w:space="0" w:color="auto"/>
              <w:bottom w:val="single" w:sz="6" w:space="0" w:color="auto"/>
              <w:right w:val="single" w:sz="6" w:space="0" w:color="auto"/>
            </w:tcBorders>
            <w:vAlign w:val="center"/>
          </w:tcPr>
          <w:p w14:paraId="42BE8878" w14:textId="77777777" w:rsidR="00B201B9" w:rsidRDefault="000A1B52">
            <w:pPr>
              <w:widowControl w:val="0"/>
              <w:spacing w:beforeLines="50" w:before="156" w:afterLines="50" w:after="156" w:line="400" w:lineRule="exact"/>
              <w:jc w:val="both"/>
              <w:rPr>
                <w:rFonts w:cs="Calibri"/>
                <w:kern w:val="2"/>
                <w:sz w:val="18"/>
                <w:szCs w:val="18"/>
              </w:rPr>
            </w:pPr>
            <w:r>
              <w:rPr>
                <w:sz w:val="18"/>
                <w:szCs w:val="18"/>
              </w:rPr>
              <w:t xml:space="preserve">x </w:t>
            </w:r>
            <w:r>
              <w:rPr>
                <w:rFonts w:hint="eastAsia"/>
                <w:sz w:val="18"/>
                <w:szCs w:val="18"/>
              </w:rPr>
              <w:t>速度</w:t>
            </w:r>
          </w:p>
        </w:tc>
        <w:tc>
          <w:tcPr>
            <w:tcW w:w="708" w:type="dxa"/>
            <w:tcBorders>
              <w:top w:val="single" w:sz="6" w:space="0" w:color="auto"/>
              <w:left w:val="single" w:sz="6" w:space="0" w:color="auto"/>
              <w:bottom w:val="single" w:sz="6" w:space="0" w:color="auto"/>
              <w:right w:val="single" w:sz="6" w:space="0" w:color="auto"/>
            </w:tcBorders>
            <w:vAlign w:val="center"/>
          </w:tcPr>
          <w:p w14:paraId="22864095" w14:textId="77777777" w:rsidR="00B201B9" w:rsidRDefault="000A1B52">
            <w:pPr>
              <w:widowControl w:val="0"/>
              <w:spacing w:beforeLines="50" w:before="156" w:afterLines="50" w:after="156" w:line="400" w:lineRule="exact"/>
              <w:jc w:val="both"/>
              <w:rPr>
                <w:rFonts w:cs="Calibri"/>
                <w:kern w:val="2"/>
                <w:sz w:val="18"/>
                <w:szCs w:val="18"/>
              </w:rPr>
            </w:pPr>
            <w:r>
              <w:rPr>
                <w:noProof/>
                <w:position w:val="-6"/>
                <w:sz w:val="18"/>
                <w:szCs w:val="18"/>
                <w:lang w:val="en-US"/>
              </w:rPr>
              <w:drawing>
                <wp:inline distT="0" distB="0" distL="0" distR="0" wp14:anchorId="7F55C14B" wp14:editId="17E559B4">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13685791" w14:textId="77777777" w:rsidR="00B201B9" w:rsidRDefault="000A1B52">
            <w:pPr>
              <w:widowControl w:val="0"/>
              <w:spacing w:beforeLines="50" w:before="156" w:afterLines="50" w:after="156" w:line="400" w:lineRule="exact"/>
              <w:jc w:val="both"/>
              <w:rPr>
                <w:rFonts w:cs="Calibri"/>
                <w:kern w:val="2"/>
                <w:sz w:val="18"/>
                <w:szCs w:val="18"/>
              </w:rPr>
            </w:pPr>
            <w:r>
              <w:rPr>
                <w:noProof/>
                <w:position w:val="-14"/>
                <w:sz w:val="18"/>
                <w:szCs w:val="18"/>
                <w:lang w:val="en-US"/>
              </w:rPr>
              <w:drawing>
                <wp:inline distT="0" distB="0" distL="0" distR="0" wp14:anchorId="54AF00D1" wp14:editId="58BF3521">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187" w:type="dxa"/>
            <w:tcBorders>
              <w:top w:val="single" w:sz="6" w:space="0" w:color="auto"/>
              <w:left w:val="single" w:sz="6" w:space="0" w:color="auto"/>
              <w:bottom w:val="single" w:sz="6" w:space="0" w:color="auto"/>
              <w:right w:val="single" w:sz="4" w:space="0" w:color="auto"/>
            </w:tcBorders>
            <w:vAlign w:val="center"/>
          </w:tcPr>
          <w:p w14:paraId="24F41B70" w14:textId="77777777" w:rsidR="00B201B9" w:rsidRDefault="000A1B52">
            <w:pPr>
              <w:widowControl w:val="0"/>
              <w:spacing w:beforeLines="50" w:before="156" w:afterLines="50" w:after="156" w:line="400" w:lineRule="exact"/>
              <w:jc w:val="both"/>
              <w:rPr>
                <w:rFonts w:cs="Calibri"/>
                <w:kern w:val="2"/>
                <w:sz w:val="18"/>
                <w:szCs w:val="18"/>
              </w:rPr>
            </w:pPr>
            <w:r>
              <w:rPr>
                <w:noProof/>
                <w:position w:val="-28"/>
                <w:sz w:val="18"/>
                <w:szCs w:val="18"/>
                <w:lang w:val="en-US"/>
              </w:rPr>
              <w:drawing>
                <wp:inline distT="0" distB="0" distL="0" distR="0" wp14:anchorId="3A661FB6" wp14:editId="7ADB5218">
                  <wp:extent cx="2774950" cy="386080"/>
                  <wp:effectExtent l="0" t="0" r="0" b="0"/>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97548" cy="389751"/>
                          </a:xfrm>
                          <a:prstGeom prst="rect">
                            <a:avLst/>
                          </a:prstGeom>
                          <a:noFill/>
                          <a:ln>
                            <a:noFill/>
                          </a:ln>
                        </pic:spPr>
                      </pic:pic>
                    </a:graphicData>
                  </a:graphic>
                </wp:inline>
              </w:drawing>
            </w:r>
          </w:p>
        </w:tc>
      </w:tr>
      <w:tr w:rsidR="00B201B9" w14:paraId="3421C2BE" w14:textId="77777777">
        <w:tc>
          <w:tcPr>
            <w:tcW w:w="993" w:type="dxa"/>
            <w:tcBorders>
              <w:top w:val="single" w:sz="6" w:space="0" w:color="auto"/>
              <w:left w:val="single" w:sz="4" w:space="0" w:color="auto"/>
              <w:bottom w:val="single" w:sz="6" w:space="0" w:color="auto"/>
              <w:right w:val="single" w:sz="6" w:space="0" w:color="auto"/>
            </w:tcBorders>
            <w:vAlign w:val="center"/>
          </w:tcPr>
          <w:p w14:paraId="366774D1" w14:textId="77777777" w:rsidR="00B201B9" w:rsidRDefault="000A1B52">
            <w:pPr>
              <w:widowControl w:val="0"/>
              <w:spacing w:beforeLines="50" w:before="156" w:afterLines="50" w:after="156" w:line="400" w:lineRule="exact"/>
              <w:jc w:val="both"/>
              <w:rPr>
                <w:rFonts w:cs="Calibri"/>
                <w:kern w:val="2"/>
                <w:sz w:val="18"/>
                <w:szCs w:val="18"/>
              </w:rPr>
            </w:pPr>
            <w:r>
              <w:rPr>
                <w:sz w:val="18"/>
                <w:szCs w:val="18"/>
              </w:rPr>
              <w:lastRenderedPageBreak/>
              <w:t xml:space="preserve">y </w:t>
            </w:r>
            <w:r>
              <w:rPr>
                <w:rFonts w:hint="eastAsia"/>
                <w:sz w:val="18"/>
                <w:szCs w:val="18"/>
              </w:rPr>
              <w:t>速度</w:t>
            </w:r>
          </w:p>
        </w:tc>
        <w:tc>
          <w:tcPr>
            <w:tcW w:w="708" w:type="dxa"/>
            <w:tcBorders>
              <w:top w:val="single" w:sz="6" w:space="0" w:color="auto"/>
              <w:left w:val="single" w:sz="6" w:space="0" w:color="auto"/>
              <w:bottom w:val="single" w:sz="6" w:space="0" w:color="auto"/>
              <w:right w:val="single" w:sz="6" w:space="0" w:color="auto"/>
            </w:tcBorders>
            <w:vAlign w:val="center"/>
          </w:tcPr>
          <w:p w14:paraId="39F952D6" w14:textId="77777777" w:rsidR="00B201B9" w:rsidRDefault="000A1B52">
            <w:pPr>
              <w:widowControl w:val="0"/>
              <w:spacing w:beforeLines="50" w:before="156" w:afterLines="50" w:after="156" w:line="400" w:lineRule="exact"/>
              <w:jc w:val="both"/>
              <w:rPr>
                <w:rFonts w:cs="Calibri"/>
                <w:kern w:val="2"/>
                <w:sz w:val="18"/>
                <w:szCs w:val="18"/>
              </w:rPr>
            </w:pPr>
            <w:r>
              <w:rPr>
                <w:noProof/>
                <w:position w:val="-6"/>
                <w:sz w:val="18"/>
                <w:szCs w:val="18"/>
                <w:lang w:val="en-US"/>
              </w:rPr>
              <w:drawing>
                <wp:inline distT="0" distB="0" distL="0" distR="0" wp14:anchorId="4AE95FC6" wp14:editId="760C0EE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2CEBBE93" w14:textId="77777777" w:rsidR="00B201B9" w:rsidRDefault="000A1B52">
            <w:pPr>
              <w:widowControl w:val="0"/>
              <w:spacing w:beforeLines="50" w:before="156" w:afterLines="50" w:after="156" w:line="400" w:lineRule="exact"/>
              <w:jc w:val="both"/>
              <w:rPr>
                <w:rFonts w:cs="Calibri"/>
                <w:kern w:val="2"/>
                <w:sz w:val="18"/>
                <w:szCs w:val="18"/>
              </w:rPr>
            </w:pPr>
            <w:r>
              <w:rPr>
                <w:noProof/>
                <w:position w:val="-14"/>
                <w:sz w:val="18"/>
                <w:szCs w:val="18"/>
                <w:lang w:val="en-US"/>
              </w:rPr>
              <w:drawing>
                <wp:inline distT="0" distB="0" distL="0" distR="0" wp14:anchorId="47A4F4A2" wp14:editId="1E49CB96">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187" w:type="dxa"/>
            <w:tcBorders>
              <w:top w:val="single" w:sz="6" w:space="0" w:color="auto"/>
              <w:left w:val="single" w:sz="6" w:space="0" w:color="auto"/>
              <w:bottom w:val="single" w:sz="6" w:space="0" w:color="auto"/>
              <w:right w:val="single" w:sz="4" w:space="0" w:color="auto"/>
            </w:tcBorders>
            <w:vAlign w:val="center"/>
          </w:tcPr>
          <w:p w14:paraId="6AFAD748" w14:textId="77777777" w:rsidR="00B201B9" w:rsidRDefault="000A1B52">
            <w:pPr>
              <w:widowControl w:val="0"/>
              <w:spacing w:beforeLines="50" w:before="156" w:afterLines="50" w:after="156" w:line="400" w:lineRule="exact"/>
              <w:jc w:val="both"/>
              <w:rPr>
                <w:rFonts w:cs="Calibri"/>
                <w:kern w:val="2"/>
                <w:sz w:val="18"/>
                <w:szCs w:val="18"/>
              </w:rPr>
            </w:pPr>
            <w:r>
              <w:rPr>
                <w:noProof/>
                <w:position w:val="-30"/>
                <w:sz w:val="18"/>
                <w:szCs w:val="18"/>
                <w:lang w:val="en-US"/>
              </w:rPr>
              <w:drawing>
                <wp:inline distT="0" distB="0" distL="0" distR="0" wp14:anchorId="10140014" wp14:editId="6A53B6C9">
                  <wp:extent cx="2774950" cy="410845"/>
                  <wp:effectExtent l="0" t="0" r="6350" b="8255"/>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796185" cy="414250"/>
                          </a:xfrm>
                          <a:prstGeom prst="rect">
                            <a:avLst/>
                          </a:prstGeom>
                          <a:noFill/>
                          <a:ln>
                            <a:noFill/>
                          </a:ln>
                        </pic:spPr>
                      </pic:pic>
                    </a:graphicData>
                  </a:graphic>
                </wp:inline>
              </w:drawing>
            </w:r>
          </w:p>
        </w:tc>
      </w:tr>
      <w:tr w:rsidR="00B201B9" w14:paraId="23C8F3C6" w14:textId="77777777">
        <w:tc>
          <w:tcPr>
            <w:tcW w:w="993" w:type="dxa"/>
            <w:tcBorders>
              <w:top w:val="single" w:sz="6" w:space="0" w:color="auto"/>
              <w:left w:val="single" w:sz="4" w:space="0" w:color="auto"/>
              <w:bottom w:val="single" w:sz="6" w:space="0" w:color="auto"/>
              <w:right w:val="single" w:sz="6" w:space="0" w:color="auto"/>
            </w:tcBorders>
            <w:vAlign w:val="center"/>
          </w:tcPr>
          <w:p w14:paraId="0E38C7EC" w14:textId="77777777" w:rsidR="00B201B9" w:rsidRDefault="000A1B52">
            <w:pPr>
              <w:widowControl w:val="0"/>
              <w:spacing w:beforeLines="50" w:before="156" w:afterLines="50" w:after="156" w:line="400" w:lineRule="exact"/>
              <w:jc w:val="both"/>
              <w:rPr>
                <w:rFonts w:cs="Calibri"/>
                <w:kern w:val="2"/>
                <w:sz w:val="18"/>
                <w:szCs w:val="18"/>
              </w:rPr>
            </w:pPr>
            <w:r>
              <w:rPr>
                <w:sz w:val="18"/>
                <w:szCs w:val="18"/>
              </w:rPr>
              <w:t xml:space="preserve">z </w:t>
            </w:r>
            <w:r>
              <w:rPr>
                <w:rFonts w:hint="eastAsia"/>
                <w:sz w:val="18"/>
                <w:szCs w:val="18"/>
              </w:rPr>
              <w:t>速度</w:t>
            </w:r>
          </w:p>
        </w:tc>
        <w:tc>
          <w:tcPr>
            <w:tcW w:w="708" w:type="dxa"/>
            <w:tcBorders>
              <w:top w:val="single" w:sz="6" w:space="0" w:color="auto"/>
              <w:left w:val="single" w:sz="6" w:space="0" w:color="auto"/>
              <w:bottom w:val="single" w:sz="6" w:space="0" w:color="auto"/>
              <w:right w:val="single" w:sz="6" w:space="0" w:color="auto"/>
            </w:tcBorders>
            <w:vAlign w:val="center"/>
          </w:tcPr>
          <w:p w14:paraId="335A547E" w14:textId="77777777" w:rsidR="00B201B9" w:rsidRDefault="000A1B52">
            <w:pPr>
              <w:widowControl w:val="0"/>
              <w:spacing w:beforeLines="50" w:before="156" w:afterLines="50" w:after="156" w:line="400" w:lineRule="exact"/>
              <w:jc w:val="both"/>
              <w:rPr>
                <w:rFonts w:cs="Calibri"/>
                <w:kern w:val="2"/>
                <w:sz w:val="18"/>
                <w:szCs w:val="18"/>
              </w:rPr>
            </w:pPr>
            <w:r>
              <w:rPr>
                <w:noProof/>
                <w:position w:val="-6"/>
                <w:sz w:val="18"/>
                <w:szCs w:val="18"/>
                <w:lang w:val="en-US"/>
              </w:rPr>
              <w:drawing>
                <wp:inline distT="0" distB="0" distL="0" distR="0" wp14:anchorId="28982DB7" wp14:editId="711E8026">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2B68429C" w14:textId="77777777" w:rsidR="00B201B9" w:rsidRDefault="000A1B52">
            <w:pPr>
              <w:widowControl w:val="0"/>
              <w:spacing w:beforeLines="50" w:before="156" w:afterLines="50" w:after="156" w:line="400" w:lineRule="exact"/>
              <w:jc w:val="both"/>
              <w:rPr>
                <w:rFonts w:cs="Calibri"/>
                <w:kern w:val="2"/>
                <w:sz w:val="18"/>
                <w:szCs w:val="18"/>
              </w:rPr>
            </w:pPr>
            <w:r>
              <w:rPr>
                <w:noProof/>
                <w:position w:val="-14"/>
                <w:sz w:val="18"/>
                <w:szCs w:val="18"/>
                <w:lang w:val="en-US"/>
              </w:rPr>
              <w:drawing>
                <wp:inline distT="0" distB="0" distL="0" distR="0" wp14:anchorId="3A271443" wp14:editId="08411BE5">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187" w:type="dxa"/>
            <w:tcBorders>
              <w:top w:val="single" w:sz="6" w:space="0" w:color="auto"/>
              <w:left w:val="single" w:sz="6" w:space="0" w:color="auto"/>
              <w:bottom w:val="single" w:sz="6" w:space="0" w:color="auto"/>
              <w:right w:val="single" w:sz="4" w:space="0" w:color="auto"/>
            </w:tcBorders>
            <w:vAlign w:val="center"/>
          </w:tcPr>
          <w:p w14:paraId="59D03688" w14:textId="77777777" w:rsidR="00B201B9" w:rsidRDefault="000A1B52">
            <w:pPr>
              <w:widowControl w:val="0"/>
              <w:spacing w:beforeLines="50" w:before="156" w:afterLines="50" w:after="156" w:line="400" w:lineRule="exact"/>
              <w:jc w:val="both"/>
              <w:rPr>
                <w:rFonts w:cs="Calibri"/>
                <w:kern w:val="2"/>
                <w:sz w:val="18"/>
                <w:szCs w:val="18"/>
              </w:rPr>
            </w:pPr>
            <w:r>
              <w:rPr>
                <w:noProof/>
                <w:position w:val="-28"/>
                <w:sz w:val="18"/>
                <w:szCs w:val="18"/>
                <w:lang w:val="en-US"/>
              </w:rPr>
              <w:drawing>
                <wp:inline distT="0" distB="0" distL="0" distR="0" wp14:anchorId="44D7D398" wp14:editId="26DD38ED">
                  <wp:extent cx="3067050" cy="387350"/>
                  <wp:effectExtent l="0" t="0" r="0" b="0"/>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96133" cy="391365"/>
                          </a:xfrm>
                          <a:prstGeom prst="rect">
                            <a:avLst/>
                          </a:prstGeom>
                          <a:noFill/>
                          <a:ln>
                            <a:noFill/>
                          </a:ln>
                        </pic:spPr>
                      </pic:pic>
                    </a:graphicData>
                  </a:graphic>
                </wp:inline>
              </w:drawing>
            </w:r>
          </w:p>
        </w:tc>
      </w:tr>
      <w:tr w:rsidR="00B201B9" w14:paraId="3158471A" w14:textId="77777777">
        <w:tc>
          <w:tcPr>
            <w:tcW w:w="993" w:type="dxa"/>
            <w:tcBorders>
              <w:top w:val="single" w:sz="6" w:space="0" w:color="auto"/>
              <w:left w:val="single" w:sz="4" w:space="0" w:color="auto"/>
              <w:bottom w:val="single" w:sz="6" w:space="0" w:color="auto"/>
              <w:right w:val="single" w:sz="6" w:space="0" w:color="auto"/>
            </w:tcBorders>
            <w:vAlign w:val="center"/>
          </w:tcPr>
          <w:p w14:paraId="6F3CA9C6" w14:textId="77777777" w:rsidR="00B201B9" w:rsidRDefault="000A1B52">
            <w:pPr>
              <w:spacing w:beforeLines="50" w:before="156" w:afterLines="50" w:after="156" w:line="400" w:lineRule="exact"/>
              <w:rPr>
                <w:rFonts w:cs="Calibri"/>
                <w:kern w:val="2"/>
                <w:sz w:val="18"/>
                <w:szCs w:val="18"/>
              </w:rPr>
            </w:pPr>
            <w:r>
              <w:rPr>
                <w:rFonts w:hint="eastAsia"/>
                <w:sz w:val="18"/>
                <w:szCs w:val="18"/>
              </w:rPr>
              <w:t>湍流动能</w:t>
            </w:r>
          </w:p>
        </w:tc>
        <w:tc>
          <w:tcPr>
            <w:tcW w:w="708" w:type="dxa"/>
            <w:tcBorders>
              <w:top w:val="single" w:sz="6" w:space="0" w:color="auto"/>
              <w:left w:val="single" w:sz="6" w:space="0" w:color="auto"/>
              <w:bottom w:val="single" w:sz="6" w:space="0" w:color="auto"/>
              <w:right w:val="single" w:sz="6" w:space="0" w:color="auto"/>
            </w:tcBorders>
            <w:vAlign w:val="center"/>
          </w:tcPr>
          <w:p w14:paraId="054A0FA3" w14:textId="77777777" w:rsidR="00B201B9" w:rsidRDefault="000A1B52">
            <w:pPr>
              <w:widowControl w:val="0"/>
              <w:spacing w:beforeLines="50" w:before="156" w:afterLines="50" w:after="156" w:line="400" w:lineRule="exact"/>
              <w:jc w:val="both"/>
              <w:rPr>
                <w:rFonts w:cs="Calibri"/>
                <w:kern w:val="2"/>
                <w:sz w:val="18"/>
                <w:szCs w:val="18"/>
              </w:rPr>
            </w:pPr>
            <w:r>
              <w:rPr>
                <w:noProof/>
                <w:position w:val="-6"/>
                <w:sz w:val="18"/>
                <w:szCs w:val="18"/>
                <w:lang w:val="en-US"/>
              </w:rPr>
              <w:drawing>
                <wp:inline distT="0" distB="0" distL="0" distR="0" wp14:anchorId="0FDD9340" wp14:editId="4266A5BD">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054699B0" w14:textId="77777777" w:rsidR="00B201B9" w:rsidRDefault="000A1B52">
            <w:pPr>
              <w:widowControl w:val="0"/>
              <w:spacing w:beforeLines="50" w:before="156" w:afterLines="50" w:after="156" w:line="400" w:lineRule="exact"/>
              <w:jc w:val="both"/>
              <w:rPr>
                <w:rFonts w:cs="Calibri"/>
                <w:kern w:val="2"/>
                <w:sz w:val="18"/>
                <w:szCs w:val="18"/>
              </w:rPr>
            </w:pPr>
            <w:r>
              <w:rPr>
                <w:noProof/>
                <w:position w:val="-14"/>
                <w:sz w:val="18"/>
                <w:szCs w:val="18"/>
                <w:lang w:val="en-US"/>
              </w:rPr>
              <w:drawing>
                <wp:inline distT="0" distB="0" distL="0" distR="0" wp14:anchorId="76F112EE" wp14:editId="19703B69">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187" w:type="dxa"/>
            <w:tcBorders>
              <w:top w:val="single" w:sz="6" w:space="0" w:color="auto"/>
              <w:left w:val="single" w:sz="6" w:space="0" w:color="auto"/>
              <w:bottom w:val="single" w:sz="6" w:space="0" w:color="auto"/>
              <w:right w:val="single" w:sz="4" w:space="0" w:color="auto"/>
            </w:tcBorders>
            <w:vAlign w:val="center"/>
          </w:tcPr>
          <w:p w14:paraId="0082B4A1" w14:textId="77777777" w:rsidR="00B201B9" w:rsidRDefault="000A1B52">
            <w:pPr>
              <w:widowControl w:val="0"/>
              <w:spacing w:beforeLines="50" w:before="156" w:afterLines="50" w:after="156" w:line="400" w:lineRule="exact"/>
              <w:jc w:val="both"/>
              <w:rPr>
                <w:rFonts w:cs="Calibri"/>
                <w:kern w:val="2"/>
                <w:sz w:val="18"/>
                <w:szCs w:val="18"/>
              </w:rPr>
            </w:pPr>
            <w:r>
              <w:rPr>
                <w:noProof/>
                <w:position w:val="-12"/>
                <w:sz w:val="18"/>
                <w:szCs w:val="18"/>
                <w:lang w:val="en-US"/>
              </w:rPr>
              <w:drawing>
                <wp:inline distT="0" distB="0" distL="0" distR="0" wp14:anchorId="01A3E3DF" wp14:editId="07698262">
                  <wp:extent cx="800100" cy="210820"/>
                  <wp:effectExtent l="0" t="0" r="0"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12973" cy="214410"/>
                          </a:xfrm>
                          <a:prstGeom prst="rect">
                            <a:avLst/>
                          </a:prstGeom>
                          <a:noFill/>
                          <a:ln>
                            <a:noFill/>
                          </a:ln>
                        </pic:spPr>
                      </pic:pic>
                    </a:graphicData>
                  </a:graphic>
                </wp:inline>
              </w:drawing>
            </w:r>
          </w:p>
        </w:tc>
      </w:tr>
      <w:tr w:rsidR="00B201B9" w14:paraId="70F49AF6" w14:textId="77777777">
        <w:tc>
          <w:tcPr>
            <w:tcW w:w="993" w:type="dxa"/>
            <w:tcBorders>
              <w:top w:val="single" w:sz="6" w:space="0" w:color="auto"/>
              <w:left w:val="single" w:sz="4" w:space="0" w:color="auto"/>
              <w:bottom w:val="single" w:sz="6" w:space="0" w:color="auto"/>
              <w:right w:val="single" w:sz="6" w:space="0" w:color="auto"/>
            </w:tcBorders>
            <w:vAlign w:val="center"/>
          </w:tcPr>
          <w:p w14:paraId="22AC7648" w14:textId="77777777" w:rsidR="00B201B9" w:rsidRDefault="000A1B52">
            <w:pPr>
              <w:spacing w:beforeLines="50" w:before="156" w:afterLines="50" w:after="156" w:line="400" w:lineRule="exact"/>
              <w:rPr>
                <w:rFonts w:cs="Calibri"/>
                <w:kern w:val="2"/>
                <w:sz w:val="18"/>
                <w:szCs w:val="18"/>
              </w:rPr>
            </w:pPr>
            <w:r>
              <w:rPr>
                <w:rFonts w:hint="eastAsia"/>
                <w:sz w:val="18"/>
                <w:szCs w:val="18"/>
              </w:rPr>
              <w:t>湍流耗散</w:t>
            </w:r>
          </w:p>
        </w:tc>
        <w:tc>
          <w:tcPr>
            <w:tcW w:w="708" w:type="dxa"/>
            <w:tcBorders>
              <w:top w:val="single" w:sz="6" w:space="0" w:color="auto"/>
              <w:left w:val="single" w:sz="6" w:space="0" w:color="auto"/>
              <w:bottom w:val="single" w:sz="6" w:space="0" w:color="auto"/>
              <w:right w:val="single" w:sz="6" w:space="0" w:color="auto"/>
            </w:tcBorders>
            <w:vAlign w:val="center"/>
          </w:tcPr>
          <w:p w14:paraId="4D427239" w14:textId="77777777" w:rsidR="00B201B9" w:rsidRDefault="000A1B52">
            <w:pPr>
              <w:widowControl w:val="0"/>
              <w:spacing w:beforeLines="50" w:before="156" w:afterLines="50" w:after="156" w:line="400" w:lineRule="exact"/>
              <w:jc w:val="both"/>
              <w:rPr>
                <w:rFonts w:cs="Calibri"/>
                <w:kern w:val="2"/>
                <w:sz w:val="18"/>
                <w:szCs w:val="18"/>
              </w:rPr>
            </w:pPr>
            <w:r>
              <w:rPr>
                <w:noProof/>
                <w:position w:val="-6"/>
                <w:sz w:val="18"/>
                <w:szCs w:val="18"/>
                <w:lang w:val="en-US"/>
              </w:rPr>
              <w:drawing>
                <wp:inline distT="0" distB="0" distL="0" distR="0" wp14:anchorId="75BBAF0F" wp14:editId="3C37C667">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0924D089" w14:textId="77777777" w:rsidR="00B201B9" w:rsidRDefault="000A1B52">
            <w:pPr>
              <w:widowControl w:val="0"/>
              <w:spacing w:beforeLines="50" w:before="156" w:afterLines="50" w:after="156" w:line="400" w:lineRule="exact"/>
              <w:jc w:val="both"/>
              <w:rPr>
                <w:rFonts w:cs="Calibri"/>
                <w:kern w:val="2"/>
                <w:sz w:val="18"/>
                <w:szCs w:val="18"/>
              </w:rPr>
            </w:pPr>
            <w:r>
              <w:rPr>
                <w:noProof/>
                <w:position w:val="-14"/>
                <w:sz w:val="18"/>
                <w:szCs w:val="18"/>
                <w:lang w:val="en-US"/>
              </w:rPr>
              <w:drawing>
                <wp:inline distT="0" distB="0" distL="0" distR="0" wp14:anchorId="42C32786" wp14:editId="53D00BCE">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187" w:type="dxa"/>
            <w:tcBorders>
              <w:top w:val="single" w:sz="6" w:space="0" w:color="auto"/>
              <w:left w:val="single" w:sz="6" w:space="0" w:color="auto"/>
              <w:bottom w:val="single" w:sz="6" w:space="0" w:color="auto"/>
              <w:right w:val="single" w:sz="4" w:space="0" w:color="auto"/>
            </w:tcBorders>
            <w:vAlign w:val="center"/>
          </w:tcPr>
          <w:p w14:paraId="6460CF11" w14:textId="77777777" w:rsidR="00B201B9" w:rsidRDefault="000A1B52">
            <w:pPr>
              <w:widowControl w:val="0"/>
              <w:spacing w:beforeLines="50" w:before="156" w:afterLines="50" w:after="156" w:line="400" w:lineRule="exact"/>
              <w:jc w:val="both"/>
              <w:rPr>
                <w:rFonts w:cs="Calibri"/>
                <w:kern w:val="2"/>
                <w:sz w:val="18"/>
                <w:szCs w:val="18"/>
              </w:rPr>
            </w:pPr>
            <w:r>
              <w:rPr>
                <w:noProof/>
                <w:position w:val="-24"/>
                <w:sz w:val="18"/>
                <w:szCs w:val="18"/>
                <w:lang w:val="en-US"/>
              </w:rPr>
              <w:drawing>
                <wp:inline distT="0" distB="0" distL="0" distR="0" wp14:anchorId="6F61CCA7" wp14:editId="15F51550">
                  <wp:extent cx="1873250" cy="361315"/>
                  <wp:effectExtent l="0" t="0" r="0" b="635"/>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87704" cy="364293"/>
                          </a:xfrm>
                          <a:prstGeom prst="rect">
                            <a:avLst/>
                          </a:prstGeom>
                          <a:noFill/>
                          <a:ln>
                            <a:noFill/>
                          </a:ln>
                        </pic:spPr>
                      </pic:pic>
                    </a:graphicData>
                  </a:graphic>
                </wp:inline>
              </w:drawing>
            </w:r>
          </w:p>
        </w:tc>
      </w:tr>
      <w:tr w:rsidR="00B201B9" w14:paraId="5D8DC32A" w14:textId="77777777">
        <w:tc>
          <w:tcPr>
            <w:tcW w:w="993" w:type="dxa"/>
            <w:tcBorders>
              <w:top w:val="single" w:sz="6" w:space="0" w:color="auto"/>
              <w:left w:val="single" w:sz="4" w:space="0" w:color="auto"/>
              <w:bottom w:val="single" w:sz="4" w:space="0" w:color="auto"/>
              <w:right w:val="single" w:sz="6" w:space="0" w:color="auto"/>
            </w:tcBorders>
            <w:vAlign w:val="center"/>
          </w:tcPr>
          <w:p w14:paraId="72E9BCC2" w14:textId="77777777" w:rsidR="00B201B9" w:rsidRDefault="000A1B52">
            <w:pPr>
              <w:widowControl w:val="0"/>
              <w:spacing w:beforeLines="50" w:before="156" w:afterLines="50" w:after="156" w:line="400" w:lineRule="exact"/>
              <w:jc w:val="both"/>
              <w:rPr>
                <w:rFonts w:cs="Calibri"/>
                <w:kern w:val="2"/>
                <w:sz w:val="18"/>
                <w:szCs w:val="18"/>
              </w:rPr>
            </w:pPr>
            <w:r>
              <w:rPr>
                <w:rFonts w:hint="eastAsia"/>
                <w:sz w:val="18"/>
                <w:szCs w:val="18"/>
              </w:rPr>
              <w:t>温度</w:t>
            </w:r>
          </w:p>
        </w:tc>
        <w:tc>
          <w:tcPr>
            <w:tcW w:w="708" w:type="dxa"/>
            <w:tcBorders>
              <w:top w:val="single" w:sz="6" w:space="0" w:color="auto"/>
              <w:left w:val="single" w:sz="6" w:space="0" w:color="auto"/>
              <w:bottom w:val="single" w:sz="4" w:space="0" w:color="auto"/>
              <w:right w:val="single" w:sz="6" w:space="0" w:color="auto"/>
            </w:tcBorders>
            <w:vAlign w:val="center"/>
          </w:tcPr>
          <w:p w14:paraId="0BFB662D" w14:textId="77777777" w:rsidR="00B201B9" w:rsidRDefault="000A1B52">
            <w:pPr>
              <w:widowControl w:val="0"/>
              <w:spacing w:beforeLines="50" w:before="156" w:afterLines="50" w:after="156" w:line="400" w:lineRule="exact"/>
              <w:jc w:val="both"/>
              <w:rPr>
                <w:rFonts w:cs="Calibri"/>
                <w:kern w:val="2"/>
                <w:sz w:val="18"/>
                <w:szCs w:val="18"/>
              </w:rPr>
            </w:pPr>
            <w:r>
              <w:rPr>
                <w:noProof/>
                <w:position w:val="-4"/>
                <w:sz w:val="18"/>
                <w:szCs w:val="18"/>
                <w:lang w:val="en-US"/>
              </w:rPr>
              <w:drawing>
                <wp:inline distT="0" distB="0" distL="0" distR="0" wp14:anchorId="763F4E3D" wp14:editId="75A9727E">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tcPr>
          <w:p w14:paraId="468B7E06" w14:textId="77777777" w:rsidR="00B201B9" w:rsidRDefault="000A1B52">
            <w:pPr>
              <w:widowControl w:val="0"/>
              <w:spacing w:beforeLines="50" w:before="156" w:afterLines="50" w:after="156" w:line="400" w:lineRule="exact"/>
              <w:jc w:val="both"/>
              <w:rPr>
                <w:rFonts w:cs="Calibri"/>
                <w:kern w:val="2"/>
                <w:sz w:val="18"/>
                <w:szCs w:val="18"/>
              </w:rPr>
            </w:pPr>
            <w:r>
              <w:rPr>
                <w:noProof/>
                <w:position w:val="-30"/>
                <w:sz w:val="18"/>
                <w:szCs w:val="18"/>
                <w:lang w:val="en-US"/>
              </w:rPr>
              <w:drawing>
                <wp:inline distT="0" distB="0" distL="0" distR="0" wp14:anchorId="009A4131" wp14:editId="38C39A31">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187" w:type="dxa"/>
            <w:tcBorders>
              <w:top w:val="single" w:sz="6" w:space="0" w:color="auto"/>
              <w:left w:val="single" w:sz="6" w:space="0" w:color="auto"/>
              <w:bottom w:val="single" w:sz="4" w:space="0" w:color="auto"/>
              <w:right w:val="single" w:sz="4" w:space="0" w:color="auto"/>
            </w:tcBorders>
            <w:vAlign w:val="center"/>
          </w:tcPr>
          <w:p w14:paraId="706E966D" w14:textId="77777777" w:rsidR="00B201B9" w:rsidRDefault="000A1B52">
            <w:pPr>
              <w:widowControl w:val="0"/>
              <w:spacing w:beforeLines="50" w:before="156" w:afterLines="50" w:after="156" w:line="400" w:lineRule="exact"/>
              <w:jc w:val="both"/>
              <w:rPr>
                <w:rFonts w:cs="Calibri"/>
                <w:kern w:val="2"/>
                <w:sz w:val="18"/>
                <w:szCs w:val="18"/>
              </w:rPr>
            </w:pPr>
            <w:r>
              <w:rPr>
                <w:noProof/>
                <w:position w:val="-10"/>
                <w:sz w:val="18"/>
                <w:szCs w:val="18"/>
                <w:lang w:val="en-US"/>
              </w:rPr>
              <w:drawing>
                <wp:inline distT="0" distB="0" distL="0" distR="0" wp14:anchorId="42FF15C8" wp14:editId="4EF35FA4">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2850DEF" w14:textId="77777777" w:rsidR="00B201B9" w:rsidRDefault="000A1B52">
      <w:pPr>
        <w:pStyle w:val="a0"/>
        <w:spacing w:line="400" w:lineRule="exact"/>
        <w:ind w:firstLineChars="250" w:firstLine="525"/>
        <w:rPr>
          <w:rFonts w:ascii="微软雅黑" w:eastAsia="微软雅黑" w:hAnsi="微软雅黑"/>
          <w:lang w:val="en-US"/>
        </w:rPr>
      </w:pPr>
      <w:r>
        <w:rPr>
          <w:rFonts w:ascii="微软雅黑" w:eastAsia="微软雅黑" w:hAnsi="微软雅黑" w:hint="eastAsia"/>
          <w:lang w:val="en-US"/>
        </w:rPr>
        <w:t>上表中的常数如下：</w:t>
      </w:r>
    </w:p>
    <w:tbl>
      <w:tblPr>
        <w:tblStyle w:val="af2"/>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073"/>
        <w:gridCol w:w="2073"/>
        <w:gridCol w:w="1932"/>
      </w:tblGrid>
      <w:tr w:rsidR="00B201B9" w14:paraId="7CABE7F4" w14:textId="77777777">
        <w:trPr>
          <w:trHeight w:val="733"/>
        </w:trPr>
        <w:tc>
          <w:tcPr>
            <w:tcW w:w="2286" w:type="dxa"/>
            <w:vAlign w:val="center"/>
          </w:tcPr>
          <w:p w14:paraId="65743DF9"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sSup>
                  <m:sSupPr>
                    <m:ctrlPr>
                      <w:rPr>
                        <w:rFonts w:ascii="Cambria Math" w:eastAsia="微软雅黑" w:hAnsi="Cambria Math"/>
                        <w:i/>
                        <w:sz w:val="20"/>
                        <w:lang w:val="en-US"/>
                      </w:rPr>
                    </m:ctrlPr>
                  </m:sSupPr>
                  <m:e>
                    <m:r>
                      <w:rPr>
                        <w:rFonts w:ascii="Cambria Math" w:eastAsia="微软雅黑" w:hAnsi="Cambria Math"/>
                        <w:sz w:val="20"/>
                        <w:lang w:val="en-US"/>
                      </w:rPr>
                      <m:t>S</m:t>
                    </m:r>
                  </m:e>
                  <m:sup>
                    <m:r>
                      <w:rPr>
                        <w:rFonts w:ascii="Cambria Math" w:eastAsia="微软雅黑" w:hAnsi="Cambria Math"/>
                        <w:sz w:val="20"/>
                        <w:lang w:val="en-US"/>
                      </w:rPr>
                      <m:t>2</m:t>
                    </m:r>
                  </m:sup>
                </m:sSup>
              </m:oMath>
            </m:oMathPara>
          </w:p>
        </w:tc>
        <w:tc>
          <w:tcPr>
            <w:tcW w:w="2073" w:type="dxa"/>
            <w:vAlign w:val="center"/>
          </w:tcPr>
          <w:p w14:paraId="377A637B" w14:textId="77777777" w:rsidR="00B201B9" w:rsidRDefault="000A1B52">
            <w:pPr>
              <w:pStyle w:val="a0"/>
              <w:spacing w:line="240" w:lineRule="atLeast"/>
              <w:ind w:firstLineChars="0" w:firstLine="0"/>
              <w:rPr>
                <w:rFonts w:ascii="微软雅黑" w:eastAsia="微软雅黑" w:hAnsi="微软雅黑"/>
                <w:sz w:val="20"/>
                <w:lang w:val="en-US"/>
              </w:rPr>
            </w:pPr>
            <m:oMathPara>
              <m:oMathParaPr>
                <m:jc m:val="left"/>
              </m:oMathParaPr>
              <m:oMath>
                <m:r>
                  <m:rPr>
                    <m:sty m:val="p"/>
                  </m:rPr>
                  <w:rPr>
                    <w:rFonts w:ascii="Cambria Math" w:eastAsia="微软雅黑" w:hAnsi="Cambria Math"/>
                    <w:sz w:val="20"/>
                    <w:lang w:val="en-US"/>
                  </w:rPr>
                  <m:t>S=</m:t>
                </m:r>
                <m:rad>
                  <m:radPr>
                    <m:degHide m:val="1"/>
                    <m:ctrlPr>
                      <w:rPr>
                        <w:rFonts w:ascii="Cambria Math" w:eastAsia="微软雅黑" w:hAnsi="Cambria Math"/>
                        <w:sz w:val="20"/>
                        <w:lang w:val="en-US"/>
                      </w:rPr>
                    </m:ctrlPr>
                  </m:radPr>
                  <m:deg/>
                  <m:e>
                    <m:r>
                      <w:rPr>
                        <w:rFonts w:ascii="Cambria Math" w:eastAsia="微软雅黑" w:hAnsi="Cambria Math"/>
                        <w:sz w:val="20"/>
                        <w:lang w:val="en-US"/>
                      </w:rPr>
                      <m:t>2</m:t>
                    </m:r>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e>
                </m:rad>
              </m:oMath>
            </m:oMathPara>
          </w:p>
        </w:tc>
        <w:tc>
          <w:tcPr>
            <w:tcW w:w="2073" w:type="dxa"/>
            <w:vAlign w:val="center"/>
          </w:tcPr>
          <w:p w14:paraId="6D474058"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r>
                      <w:rPr>
                        <w:rFonts w:ascii="Cambria Math" w:eastAsia="微软雅黑" w:hAnsi="Cambria Math"/>
                        <w:sz w:val="20"/>
                        <w:lang w:val="en-US"/>
                      </w:rPr>
                      <m:t>1</m:t>
                    </m:r>
                  </m:num>
                  <m:den>
                    <m:r>
                      <w:rPr>
                        <w:rFonts w:ascii="Cambria Math" w:eastAsia="微软雅黑" w:hAnsi="Cambria Math"/>
                        <w:sz w:val="20"/>
                        <w:lang w:val="en-US"/>
                      </w:rPr>
                      <m:t>2</m:t>
                    </m:r>
                  </m:den>
                </m:f>
                <m:d>
                  <m:dPr>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hint="eastAsia"/>
                                <w:sz w:val="20"/>
                                <w:lang w:val="en-US"/>
                              </w:rPr>
                              <m:t>u</m:t>
                            </m:r>
                          </m:e>
                          <m:sub>
                            <m:r>
                              <w:rPr>
                                <w:rFonts w:ascii="Cambria Math" w:eastAsia="微软雅黑" w:hAnsi="Cambria Math"/>
                                <w:sz w:val="20"/>
                                <w:lang w:val="en-US"/>
                              </w:rPr>
                              <m:t>j</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i</m:t>
                            </m:r>
                          </m:sub>
                        </m:sSub>
                      </m:den>
                    </m:f>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u</m:t>
                            </m:r>
                          </m:e>
                          <m:sub>
                            <m:r>
                              <w:rPr>
                                <w:rFonts w:ascii="Cambria Math" w:eastAsia="微软雅黑" w:hAnsi="Cambria Math"/>
                                <w:sz w:val="20"/>
                                <w:lang w:val="en-US"/>
                              </w:rPr>
                              <m:t>i</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j</m:t>
                            </m:r>
                          </m:sub>
                        </m:sSub>
                      </m:den>
                    </m:f>
                  </m:e>
                </m:d>
              </m:oMath>
            </m:oMathPara>
          </w:p>
        </w:tc>
        <w:tc>
          <w:tcPr>
            <w:tcW w:w="1932" w:type="dxa"/>
            <w:vAlign w:val="center"/>
          </w:tcPr>
          <w:p w14:paraId="617C67ED" w14:textId="77777777" w:rsidR="00B201B9" w:rsidRDefault="00000000">
            <w:pPr>
              <w:pStyle w:val="a0"/>
              <w:spacing w:line="240" w:lineRule="atLeast"/>
              <w:ind w:firstLineChars="0" w:firstLine="0"/>
              <w:jc w:val="left"/>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B</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β</m:t>
                    </m:r>
                  </m:e>
                  <m:sub>
                    <m:r>
                      <w:rPr>
                        <w:rFonts w:ascii="Cambria Math" w:eastAsia="微软雅黑" w:hAnsi="Cambria Math"/>
                        <w:sz w:val="20"/>
                        <w:lang w:val="en-US"/>
                      </w:rPr>
                      <m:t>T</m:t>
                    </m:r>
                  </m:sub>
                </m:sSub>
                <m:r>
                  <w:rPr>
                    <w:rFonts w:ascii="Cambria Math" w:eastAsia="微软雅黑" w:hAnsi="Cambria Math"/>
                    <w:sz w:val="20"/>
                    <w:lang w:val="en-US"/>
                  </w:rPr>
                  <m:t>g</m:t>
                </m:r>
                <m:f>
                  <m:fPr>
                    <m:ctrlPr>
                      <w:rPr>
                        <w:rFonts w:ascii="Cambria Math" w:eastAsia="微软雅黑" w:hAnsi="Cambria Math"/>
                        <w:i/>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num>
                  <m:den>
                    <m:sSub>
                      <m:sSubPr>
                        <m:ctrlPr>
                          <w:rPr>
                            <w:rFonts w:ascii="Cambria Math" w:eastAsia="微软雅黑" w:hAnsi="Cambria Math"/>
                            <w:i/>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den>
                </m:f>
                <m:f>
                  <m:fPr>
                    <m:ctrlPr>
                      <w:rPr>
                        <w:rFonts w:ascii="Cambria Math" w:eastAsia="微软雅黑" w:hAnsi="Cambria Math"/>
                        <w:i/>
                        <w:sz w:val="20"/>
                        <w:lang w:val="en-US"/>
                      </w:rPr>
                    </m:ctrlPr>
                  </m:fPr>
                  <m:num>
                    <m:r>
                      <w:rPr>
                        <w:rFonts w:ascii="Cambria Math" w:eastAsia="微软雅黑" w:hAnsi="Cambria Math"/>
                        <w:sz w:val="20"/>
                        <w:lang w:val="en-US"/>
                      </w:rPr>
                      <m:t>∂T</m:t>
                    </m:r>
                  </m:num>
                  <m:den>
                    <m:r>
                      <w:rPr>
                        <w:rFonts w:ascii="Cambria Math" w:eastAsia="微软雅黑" w:hAnsi="Cambria Math"/>
                        <w:sz w:val="20"/>
                        <w:lang w:val="en-US"/>
                      </w:rPr>
                      <m:t>∂y</m:t>
                    </m:r>
                  </m:den>
                </m:f>
              </m:oMath>
            </m:oMathPara>
          </w:p>
        </w:tc>
      </w:tr>
      <w:tr w:rsidR="00B201B9" w14:paraId="087B2E34" w14:textId="77777777">
        <w:trPr>
          <w:trHeight w:val="510"/>
        </w:trPr>
        <w:tc>
          <w:tcPr>
            <w:tcW w:w="2286" w:type="dxa"/>
            <w:vAlign w:val="center"/>
          </w:tcPr>
          <w:p w14:paraId="69EE7B51"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r>
                  <m:rPr>
                    <m:sty m:val="p"/>
                  </m:rPr>
                  <w:rPr>
                    <w:rFonts w:ascii="Cambria Math" w:eastAsia="微软雅黑" w:hAnsi="Cambria Math"/>
                    <w:sz w:val="20"/>
                    <w:lang w:val="en-US"/>
                  </w:rPr>
                  <m:t>=ρ</m:t>
                </m:r>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f>
                  <m:fPr>
                    <m:ctrlPr>
                      <w:rPr>
                        <w:rFonts w:ascii="Cambria Math" w:eastAsia="微软雅黑" w:hAnsi="Cambria Math"/>
                        <w:i/>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k</m:t>
                        </m:r>
                      </m:e>
                      <m:sup>
                        <m:r>
                          <w:rPr>
                            <w:rFonts w:ascii="Cambria Math" w:eastAsia="微软雅黑" w:hAnsi="Cambria Math"/>
                            <w:sz w:val="20"/>
                            <w:lang w:val="en-US"/>
                          </w:rPr>
                          <m:t>2</m:t>
                        </m:r>
                      </m:sup>
                    </m:sSup>
                  </m:num>
                  <m:den>
                    <m:r>
                      <w:rPr>
                        <w:rFonts w:ascii="Cambria Math" w:eastAsia="微软雅黑" w:hAnsi="Cambria Math"/>
                        <w:sz w:val="20"/>
                        <w:lang w:val="en-US"/>
                      </w:rPr>
                      <m:t>ε</m:t>
                    </m:r>
                  </m:den>
                </m:f>
              </m:oMath>
            </m:oMathPara>
          </w:p>
        </w:tc>
        <w:tc>
          <w:tcPr>
            <w:tcW w:w="2073" w:type="dxa"/>
            <w:vAlign w:val="center"/>
          </w:tcPr>
          <w:p w14:paraId="7CFDC00B"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m:rPr>
                    <m:sty m:val="p"/>
                  </m:rPr>
                  <w:rPr>
                    <w:rFonts w:ascii="Cambria Math" w:eastAsia="微软雅黑" w:hAnsi="Cambria Math"/>
                    <w:sz w:val="20"/>
                    <w:lang w:val="en-US"/>
                  </w:rPr>
                  <m:t>=0.0845</m:t>
                </m:r>
              </m:oMath>
            </m:oMathPara>
          </w:p>
        </w:tc>
        <w:tc>
          <w:tcPr>
            <w:tcW w:w="2073" w:type="dxa"/>
            <w:vAlign w:val="center"/>
          </w:tcPr>
          <w:p w14:paraId="2DBD5C3C"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1ε</m:t>
                    </m:r>
                  </m:sub>
                </m:sSub>
                <m:r>
                  <m:rPr>
                    <m:sty m:val="p"/>
                  </m:rPr>
                  <w:rPr>
                    <w:rFonts w:ascii="Cambria Math" w:eastAsia="微软雅黑" w:hAnsi="Cambria Math"/>
                    <w:sz w:val="20"/>
                    <w:lang w:val="en-US"/>
                  </w:rPr>
                  <m:t>=1.42</m:t>
                </m:r>
              </m:oMath>
            </m:oMathPara>
          </w:p>
        </w:tc>
        <w:tc>
          <w:tcPr>
            <w:tcW w:w="1932" w:type="dxa"/>
            <w:vAlign w:val="center"/>
          </w:tcPr>
          <w:p w14:paraId="5488358C"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2ε</m:t>
                    </m:r>
                  </m:sub>
                </m:sSub>
                <m:r>
                  <m:rPr>
                    <m:sty m:val="p"/>
                  </m:rPr>
                  <w:rPr>
                    <w:rFonts w:ascii="Cambria Math" w:eastAsia="微软雅黑" w:hAnsi="Cambria Math"/>
                    <w:sz w:val="20"/>
                    <w:lang w:val="en-US"/>
                  </w:rPr>
                  <m:t>=1.68</m:t>
                </m:r>
              </m:oMath>
            </m:oMathPara>
          </w:p>
        </w:tc>
      </w:tr>
      <w:tr w:rsidR="00B201B9" w14:paraId="4887F620" w14:textId="77777777">
        <w:trPr>
          <w:trHeight w:val="510"/>
        </w:trPr>
        <w:tc>
          <w:tcPr>
            <w:tcW w:w="2286" w:type="dxa"/>
            <w:vAlign w:val="center"/>
          </w:tcPr>
          <w:p w14:paraId="78A83B68"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3ε</m:t>
                    </m:r>
                  </m:sub>
                </m:sSub>
                <m:r>
                  <w:rPr>
                    <w:rFonts w:ascii="Cambria Math" w:eastAsia="微软雅黑" w:hAnsi="Cambria Math"/>
                    <w:sz w:val="20"/>
                    <w:lang w:val="en-US"/>
                  </w:rPr>
                  <m:t>=tanh</m:t>
                </m:r>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v</m:t>
                        </m:r>
                      </m:num>
                      <m:den>
                        <m:rad>
                          <m:radPr>
                            <m:degHide m:val="1"/>
                            <m:ctrlPr>
                              <w:rPr>
                                <w:rFonts w:ascii="Cambria Math" w:eastAsia="微软雅黑" w:hAnsi="Cambria Math"/>
                                <w:i/>
                                <w:sz w:val="20"/>
                                <w:lang w:val="en-US"/>
                              </w:rPr>
                            </m:ctrlPr>
                          </m:radPr>
                          <m:deg/>
                          <m:e>
                            <m:sSup>
                              <m:sSupPr>
                                <m:ctrlPr>
                                  <w:rPr>
                                    <w:rFonts w:ascii="Cambria Math" w:eastAsia="微软雅黑" w:hAnsi="Cambria Math"/>
                                    <w:i/>
                                    <w:sz w:val="20"/>
                                    <w:lang w:val="en-US"/>
                                  </w:rPr>
                                </m:ctrlPr>
                              </m:sSupPr>
                              <m:e>
                                <m:r>
                                  <w:rPr>
                                    <w:rFonts w:ascii="Cambria Math" w:eastAsia="微软雅黑" w:hAnsi="Cambria Math"/>
                                    <w:sz w:val="20"/>
                                    <w:lang w:val="en-US"/>
                                  </w:rPr>
                                  <m:t>u</m:t>
                                </m:r>
                              </m:e>
                              <m:sup>
                                <m:r>
                                  <w:rPr>
                                    <w:rFonts w:ascii="Cambria Math" w:eastAsia="微软雅黑" w:hAnsi="Cambria Math"/>
                                    <w:sz w:val="20"/>
                                    <w:lang w:val="en-US"/>
                                  </w:rPr>
                                  <m:t>2</m:t>
                                </m:r>
                              </m:sup>
                            </m:sSup>
                            <m:r>
                              <w:rPr>
                                <w:rFonts w:ascii="Cambria Math" w:eastAsia="微软雅黑" w:hAnsi="Cambria Math"/>
                                <w:sz w:val="20"/>
                                <w:lang w:val="en-US"/>
                              </w:rPr>
                              <m:t>+</m:t>
                            </m:r>
                            <m:sSup>
                              <m:sSupPr>
                                <m:ctrlPr>
                                  <w:rPr>
                                    <w:rFonts w:ascii="Cambria Math" w:eastAsia="微软雅黑" w:hAnsi="Cambria Math"/>
                                    <w:i/>
                                    <w:sz w:val="20"/>
                                    <w:lang w:val="en-US"/>
                                  </w:rPr>
                                </m:ctrlPr>
                              </m:sSupPr>
                              <m:e>
                                <m:r>
                                  <w:rPr>
                                    <w:rFonts w:ascii="Cambria Math" w:eastAsia="微软雅黑" w:hAnsi="Cambria Math"/>
                                    <w:sz w:val="20"/>
                                    <w:lang w:val="en-US"/>
                                  </w:rPr>
                                  <m:t>w</m:t>
                                </m:r>
                              </m:e>
                              <m:sup>
                                <m:r>
                                  <w:rPr>
                                    <w:rFonts w:ascii="Cambria Math" w:eastAsia="微软雅黑" w:hAnsi="Cambria Math"/>
                                    <w:sz w:val="20"/>
                                    <w:lang w:val="en-US"/>
                                  </w:rPr>
                                  <m:t>2</m:t>
                                </m:r>
                              </m:sup>
                            </m:sSup>
                          </m:e>
                        </m:rad>
                      </m:den>
                    </m:f>
                  </m:e>
                </m:d>
              </m:oMath>
            </m:oMathPara>
          </w:p>
        </w:tc>
        <w:tc>
          <w:tcPr>
            <w:tcW w:w="2073" w:type="dxa"/>
            <w:vAlign w:val="center"/>
          </w:tcPr>
          <w:p w14:paraId="68FBFFA9"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r>
                  <m:rPr>
                    <m:sty m:val="p"/>
                  </m:rPr>
                  <w:rPr>
                    <w:rFonts w:ascii="Cambria Math" w:eastAsia="微软雅黑" w:hAnsi="Cambria Math"/>
                    <w:sz w:val="20"/>
                    <w:lang w:val="en-US"/>
                  </w:rPr>
                  <m:t>=0.85</m:t>
                </m:r>
              </m:oMath>
            </m:oMathPara>
          </w:p>
        </w:tc>
        <w:tc>
          <w:tcPr>
            <w:tcW w:w="2073" w:type="dxa"/>
            <w:vAlign w:val="center"/>
          </w:tcPr>
          <w:p w14:paraId="268BF267"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C</m:t>
                    </m:r>
                  </m:sub>
                </m:sSub>
                <m:r>
                  <m:rPr>
                    <m:sty m:val="p"/>
                  </m:rPr>
                  <w:rPr>
                    <w:rFonts w:ascii="Cambria Math" w:eastAsia="微软雅黑" w:hAnsi="Cambria Math"/>
                    <w:sz w:val="20"/>
                    <w:lang w:val="en-US"/>
                  </w:rPr>
                  <m:t>=0.7</m:t>
                </m:r>
              </m:oMath>
            </m:oMathPara>
          </w:p>
        </w:tc>
        <w:tc>
          <w:tcPr>
            <w:tcW w:w="1932" w:type="dxa"/>
            <w:vAlign w:val="center"/>
          </w:tcPr>
          <w:p w14:paraId="61DF247F" w14:textId="77777777" w:rsidR="00B201B9" w:rsidRDefault="00B201B9">
            <w:pPr>
              <w:pStyle w:val="a0"/>
              <w:spacing w:line="240" w:lineRule="atLeast"/>
              <w:ind w:firstLineChars="0" w:firstLine="0"/>
              <w:rPr>
                <w:rFonts w:ascii="微软雅黑" w:eastAsia="微软雅黑" w:hAnsi="微软雅黑"/>
                <w:sz w:val="20"/>
                <w:lang w:val="en-US"/>
              </w:rPr>
            </w:pPr>
          </w:p>
        </w:tc>
      </w:tr>
      <w:tr w:rsidR="00B201B9" w14:paraId="74A6F9E3" w14:textId="77777777">
        <w:trPr>
          <w:trHeight w:val="794"/>
        </w:trPr>
        <w:tc>
          <w:tcPr>
            <w:tcW w:w="8364" w:type="dxa"/>
            <w:gridSpan w:val="4"/>
            <w:vAlign w:val="center"/>
          </w:tcPr>
          <w:p w14:paraId="22FA093C" w14:textId="77777777" w:rsidR="00B201B9" w:rsidRDefault="00000000">
            <w:pPr>
              <w:pStyle w:val="a0"/>
              <w:tabs>
                <w:tab w:val="left" w:pos="7945"/>
              </w:tabs>
              <w:spacing w:line="240" w:lineRule="atLeast"/>
              <w:ind w:firstLineChars="0" w:firstLine="0"/>
              <w:rPr>
                <w:sz w:val="20"/>
                <w:lang w:val="en-US"/>
              </w:rPr>
            </w:pPr>
            <m:oMath>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m:rPr>
                  <m:sty m:val="p"/>
                </m:rPr>
                <w:rPr>
                  <w:rFonts w:ascii="Cambria Math" w:eastAsia="微软雅黑" w:hAnsi="Cambria Math"/>
                  <w:sz w:val="20"/>
                  <w:lang w:val="en-US"/>
                </w:rPr>
                <m:t xml:space="preserve"> </m:t>
              </m:r>
              <m:r>
                <m:rPr>
                  <m:sty m:val="p"/>
                </m:rPr>
                <w:rPr>
                  <w:rFonts w:ascii="Cambria Math" w:eastAsia="微软雅黑" w:hAnsi="Cambria Math" w:hint="eastAsia"/>
                  <w:sz w:val="20"/>
                  <w:lang w:val="en-US"/>
                </w:rPr>
                <m:t>由</m:t>
              </m:r>
              <m:sSup>
                <m:sSupPr>
                  <m:ctrlPr>
                    <w:rPr>
                      <w:rFonts w:ascii="Cambria Math" w:eastAsia="微软雅黑" w:hAnsi="Cambria Math"/>
                      <w:sz w:val="20"/>
                      <w:lang w:val="en-US"/>
                    </w:rPr>
                  </m:ctrlPr>
                </m:sSupPr>
                <m:e>
                  <m:d>
                    <m:dPr>
                      <m:begChr m:val="|"/>
                      <m:endChr m:val="|"/>
                      <m:ctrlPr>
                        <w:rPr>
                          <w:rFonts w:ascii="Cambria Math" w:eastAsia="微软雅黑" w:hAnsi="Cambria Math"/>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α-1.3929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0-1.3929</m:t>
                              </m:r>
                            </m:sub>
                          </m:sSub>
                        </m:den>
                      </m:f>
                    </m:e>
                  </m:d>
                </m:e>
                <m:sup>
                  <m:r>
                    <w:rPr>
                      <w:rFonts w:ascii="Cambria Math" w:eastAsia="微软雅黑" w:hAnsi="Cambria Math"/>
                      <w:sz w:val="20"/>
                      <w:lang w:val="en-US"/>
                    </w:rPr>
                    <m:t>0.6321</m:t>
                  </m:r>
                </m:sup>
              </m:sSup>
              <m:sSup>
                <m:sSupPr>
                  <m:ctrlPr>
                    <w:rPr>
                      <w:rFonts w:ascii="Cambria Math" w:eastAsia="微软雅黑" w:hAnsi="Cambria Math"/>
                      <w:i/>
                      <w:sz w:val="20"/>
                      <w:lang w:val="en-US"/>
                    </w:rPr>
                  </m:ctrlPr>
                </m:sSupPr>
                <m:e>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α+2.3929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+2.3929</m:t>
                          </m:r>
                        </m:den>
                      </m:f>
                    </m:e>
                  </m:d>
                </m:e>
                <m:sup>
                  <m:r>
                    <w:rPr>
                      <w:rFonts w:ascii="Cambria Math" w:eastAsia="微软雅黑" w:hAnsi="Cambria Math"/>
                      <w:sz w:val="20"/>
                      <w:lang w:val="en-US"/>
                    </w:rPr>
                    <m:t>0.3679</m:t>
                  </m:r>
                </m:sup>
              </m:sSup>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μ</m:t>
                  </m:r>
                </m:num>
                <m:den>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sub>
                  </m:sSub>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计算。其中</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=1.0</m:t>
              </m:r>
              <m:r>
                <w:rPr>
                  <w:rFonts w:ascii="Cambria Math" w:eastAsia="微软雅黑" w:hAnsi="Cambria Math" w:hint="eastAsia"/>
                  <w:sz w:val="20"/>
                  <w:lang w:val="en-US"/>
                </w:rPr>
                <m:t>。</m:t>
              </m:r>
            </m:oMath>
            <w:r w:rsidR="000A1B52">
              <w:rPr>
                <w:rFonts w:hint="eastAsia"/>
                <w:sz w:val="20"/>
                <w:lang w:val="en-US"/>
              </w:rPr>
              <w:t xml:space="preserve"> </w:t>
            </w:r>
          </w:p>
          <w:p w14:paraId="6D4113F1" w14:textId="77777777" w:rsidR="00B201B9" w:rsidRDefault="000A1B52">
            <w:pPr>
              <w:pStyle w:val="a0"/>
              <w:tabs>
                <w:tab w:val="left" w:pos="7945"/>
              </w:tabs>
              <w:spacing w:line="240" w:lineRule="atLeast"/>
              <w:ind w:firstLineChars="0" w:firstLine="0"/>
              <w:rPr>
                <w:rFonts w:ascii="微软雅黑" w:eastAsia="微软雅黑" w:hAnsi="微软雅黑"/>
                <w:sz w:val="20"/>
                <w:lang w:val="en-US"/>
              </w:rPr>
            </w:pPr>
            <m:oMath>
              <m:r>
                <m:rPr>
                  <m:sty m:val="p"/>
                </m:rPr>
                <w:rPr>
                  <w:rFonts w:ascii="Cambria Math" w:eastAsia="微软雅黑" w:hAnsi="Cambria Math" w:hint="eastAsia"/>
                  <w:sz w:val="20"/>
                  <w:lang w:val="en-US"/>
                </w:rPr>
                <m:t>如果</m:t>
              </m:r>
              <m:r>
                <w:rPr>
                  <w:rFonts w:ascii="Cambria Math" w:eastAsia="微软雅黑" w:hAnsi="Cambria Math"/>
                  <w:sz w:val="20"/>
                  <w:lang w:val="en-US"/>
                </w:rPr>
                <m:t>μ≪</m:t>
              </m:r>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r>
                    <w:rPr>
                      <w:rFonts w:ascii="Cambria Math" w:eastAsia="微软雅黑" w:hAnsi="Cambria Math"/>
                      <w:sz w:val="20"/>
                      <w:lang w:val="en-US"/>
                    </w:rPr>
                    <m:t xml:space="preserve">, </m:t>
                  </m:r>
                </m:sub>
              </m:sSub>
              <m:r>
                <w:rPr>
                  <w:rFonts w:ascii="Cambria Math" w:eastAsia="微软雅黑" w:hAnsi="Cambria Math"/>
                  <w:sz w:val="20"/>
                  <w:lang w:val="en-US"/>
                </w:rPr>
                <m:t xml:space="preserve"> </m:t>
              </m:r>
              <m:r>
                <m:rPr>
                  <m:sty m:val="p"/>
                </m:rPr>
                <w:rPr>
                  <w:rFonts w:ascii="Cambria Math" w:eastAsia="微软雅黑" w:hAnsi="Cambria Math" w:hint="eastAsia"/>
                  <w:sz w:val="20"/>
                  <w:lang w:val="en-US"/>
                </w:rPr>
                <m:t>则</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hint="eastAsia"/>
                      <w:sz w:val="20"/>
                      <w:lang w:val="en-US"/>
                    </w:rPr>
                    <m:t>k</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w:rPr>
                  <w:rFonts w:ascii="Cambria Math" w:eastAsia="微软雅黑" w:hAnsi="Cambria Math"/>
                  <w:sz w:val="20"/>
                  <w:lang w:val="en-US"/>
                </w:rPr>
                <m:t>≈1.393</m:t>
              </m:r>
            </m:oMath>
            <w:r>
              <w:rPr>
                <w:rFonts w:ascii="微软雅黑" w:eastAsia="微软雅黑" w:hAnsi="微软雅黑"/>
                <w:sz w:val="20"/>
                <w:lang w:val="en-US"/>
              </w:rPr>
              <w:t xml:space="preserve"> </w:t>
            </w:r>
          </w:p>
        </w:tc>
      </w:tr>
      <w:tr w:rsidR="00B201B9" w14:paraId="169C8B15" w14:textId="77777777">
        <w:trPr>
          <w:trHeight w:val="794"/>
        </w:trPr>
        <w:tc>
          <w:tcPr>
            <w:tcW w:w="8364" w:type="dxa"/>
            <w:gridSpan w:val="4"/>
            <w:vAlign w:val="center"/>
          </w:tcPr>
          <w:p w14:paraId="44CD64B0" w14:textId="77777777" w:rsidR="00B201B9" w:rsidRDefault="00000000">
            <w:pPr>
              <w:pStyle w:val="a0"/>
              <w:spacing w:line="240" w:lineRule="atLeast"/>
              <w:ind w:firstLineChars="0" w:firstLine="0"/>
              <w:rPr>
                <w:rFonts w:ascii="微软雅黑" w:eastAsia="微软雅黑" w:hAnsi="微软雅黑"/>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R</m:t>
                    </m:r>
                  </m:e>
                  <m:sub>
                    <m:r>
                      <w:rPr>
                        <w:rFonts w:ascii="Cambria Math" w:eastAsia="微软雅黑" w:hAnsi="Cambria Math"/>
                        <w:sz w:val="20"/>
                        <w:lang w:val="en-US"/>
                      </w:rPr>
                      <m:t>ε</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w:rPr>
                        <w:rFonts w:ascii="Cambria Math" w:eastAsia="微软雅黑" w:hAnsi="Cambria Math"/>
                        <w:sz w:val="20"/>
                        <w:lang w:val="en-US"/>
                      </w:rPr>
                      <m:t>ρ</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(1-η/</m:t>
                    </m:r>
                    <m:sSub>
                      <m:sSubPr>
                        <m:ctrlPr>
                          <w:rPr>
                            <w:rFonts w:ascii="Cambria Math" w:eastAsia="微软雅黑" w:hAnsi="Cambria Math"/>
                            <w:i/>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m:t>
                        </m:r>
                      </m:sub>
                    </m:sSub>
                    <m:r>
                      <w:rPr>
                        <w:rFonts w:ascii="Cambria Math" w:eastAsia="微软雅黑" w:hAnsi="Cambria Math"/>
                        <w:sz w:val="20"/>
                        <w:lang w:val="en-US"/>
                      </w:rPr>
                      <m:t>)</m:t>
                    </m:r>
                  </m:num>
                  <m:den>
                    <m:r>
                      <w:rPr>
                        <w:rFonts w:ascii="Cambria Math" w:eastAsia="微软雅黑" w:hAnsi="Cambria Math"/>
                        <w:sz w:val="20"/>
                        <w:lang w:val="en-US"/>
                      </w:rPr>
                      <m:t>(1+β</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m:t>
                    </m:r>
                  </m:den>
                </m:f>
                <m:r>
                  <m:rPr>
                    <m:sty m:val="p"/>
                  </m:rPr>
                  <w:rPr>
                    <w:rFonts w:ascii="Cambria Math" w:eastAsia="微软雅黑" w:hAnsi="Cambria Math"/>
                    <w:sz w:val="20"/>
                    <w:lang w:val="en-US"/>
                  </w:rPr>
                  <m:t>×</m:t>
                </m:r>
                <m:f>
                  <m:fPr>
                    <m:ctrlPr>
                      <w:rPr>
                        <w:rFonts w:ascii="Cambria Math" w:eastAsia="微软雅黑" w:hAnsi="Cambria Math"/>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ε</m:t>
                        </m:r>
                      </m:e>
                      <m:sup>
                        <m:r>
                          <w:rPr>
                            <w:rFonts w:ascii="Cambria Math" w:eastAsia="微软雅黑" w:hAnsi="Cambria Math"/>
                            <w:sz w:val="20"/>
                            <w:lang w:val="en-US"/>
                          </w:rPr>
                          <m:t>2</m:t>
                        </m:r>
                      </m:sup>
                    </m:sSup>
                  </m:num>
                  <m:den>
                    <m:r>
                      <w:rPr>
                        <w:rFonts w:ascii="Cambria Math" w:eastAsia="微软雅黑" w:hAnsi="Cambria Math"/>
                        <w:sz w:val="20"/>
                        <w:lang w:val="en-US"/>
                      </w:rPr>
                      <m:t>k</m:t>
                    </m:r>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其中</m:t>
                </m:r>
                <m:r>
                  <w:rPr>
                    <w:rFonts w:ascii="Cambria Math" w:eastAsia="微软雅黑" w:hAnsi="Cambria Math" w:hint="eastAsia"/>
                    <w:sz w:val="20"/>
                    <w:lang w:val="en-US"/>
                  </w:rPr>
                  <m:t>，</m:t>
                </m:r>
                <m:r>
                  <w:rPr>
                    <w:rFonts w:ascii="Cambria Math" w:eastAsia="微软雅黑" w:hAnsi="Cambria Math"/>
                    <w:sz w:val="20"/>
                    <w:lang w:val="en-US"/>
                  </w:rPr>
                  <m:t>η=</m:t>
                </m:r>
                <m:f>
                  <m:fPr>
                    <m:ctrlPr>
                      <w:rPr>
                        <w:rFonts w:ascii="Cambria Math" w:eastAsia="微软雅黑" w:hAnsi="Cambria Math"/>
                        <w:i/>
                        <w:sz w:val="20"/>
                        <w:lang w:val="en-US"/>
                      </w:rPr>
                    </m:ctrlPr>
                  </m:fPr>
                  <m:num>
                    <m:r>
                      <w:rPr>
                        <w:rFonts w:ascii="Cambria Math" w:eastAsia="微软雅黑" w:hAnsi="Cambria Math"/>
                        <w:sz w:val="20"/>
                        <w:lang w:val="en-US"/>
                      </w:rPr>
                      <m:t>S</m:t>
                    </m:r>
                    <m:r>
                      <w:rPr>
                        <w:rFonts w:ascii="Cambria Math" w:eastAsia="微软雅黑" w:hAnsi="Cambria Math" w:hint="eastAsia"/>
                        <w:sz w:val="20"/>
                        <w:lang w:val="en-US"/>
                      </w:rPr>
                      <m:t>k</m:t>
                    </m:r>
                  </m:num>
                  <m:den>
                    <m:r>
                      <w:rPr>
                        <w:rFonts w:ascii="Cambria Math" w:eastAsia="微软雅黑" w:hAnsi="Cambria Math"/>
                        <w:sz w:val="20"/>
                        <w:lang w:val="en-US"/>
                      </w:rPr>
                      <m:t>ε</m:t>
                    </m:r>
                  </m:den>
                </m:f>
                <m:r>
                  <m:rPr>
                    <m:sty m:val="p"/>
                  </m:rPr>
                  <w:rPr>
                    <w:rFonts w:ascii="Cambria Math" w:eastAsia="微软雅黑" w:hAnsi="Cambria Math"/>
                    <w:sz w:val="20"/>
                    <w:lang w:val="en-US"/>
                  </w:rPr>
                  <m:t xml:space="preserve"> , </m:t>
                </m:r>
                <m:sSub>
                  <m:sSubPr>
                    <m:ctrlPr>
                      <w:rPr>
                        <w:rFonts w:ascii="Cambria Math" w:eastAsia="微软雅黑" w:hAnsi="Cambria Math"/>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0</m:t>
                    </m:r>
                  </m:sub>
                </m:sSub>
                <m:r>
                  <w:rPr>
                    <w:rFonts w:ascii="Cambria Math" w:eastAsia="微软雅黑" w:hAnsi="Cambria Math"/>
                    <w:sz w:val="20"/>
                    <w:lang w:val="en-US"/>
                  </w:rPr>
                  <m:t>=4.38 , β=0.012</m:t>
                </m:r>
              </m:oMath>
            </m:oMathPara>
          </w:p>
        </w:tc>
      </w:tr>
    </w:tbl>
    <w:p w14:paraId="0E9061A0" w14:textId="77777777" w:rsidR="00B201B9" w:rsidRDefault="000A1B52">
      <w:pPr>
        <w:pStyle w:val="a0"/>
        <w:numPr>
          <w:ilvl w:val="0"/>
          <w:numId w:val="3"/>
        </w:numPr>
        <w:spacing w:beforeLines="50" w:before="156" w:line="400" w:lineRule="exact"/>
        <w:ind w:left="426" w:firstLineChars="0" w:hanging="357"/>
        <w:rPr>
          <w:rFonts w:ascii="微软雅黑" w:eastAsia="微软雅黑" w:hAnsi="微软雅黑"/>
          <w:b/>
          <w:lang w:val="en-US"/>
        </w:rPr>
      </w:pPr>
      <w:r>
        <w:rPr>
          <w:rFonts w:ascii="微软雅黑" w:eastAsia="微软雅黑" w:hAnsi="微软雅黑" w:hint="eastAsia"/>
          <w:b/>
          <w:lang w:val="en-US"/>
        </w:rPr>
        <w:t>差分格式</w:t>
      </w:r>
    </w:p>
    <w:p w14:paraId="53FDE50E" w14:textId="77777777" w:rsidR="00B201B9" w:rsidRDefault="000A1B52">
      <w:pPr>
        <w:pStyle w:val="a0"/>
        <w:spacing w:line="400" w:lineRule="exact"/>
        <w:ind w:firstLineChars="0" w:firstLine="420"/>
        <w:rPr>
          <w:rFonts w:ascii="微软雅黑" w:eastAsia="微软雅黑" w:hAnsi="微软雅黑"/>
          <w:lang w:val="en-US"/>
        </w:rPr>
      </w:pPr>
      <w:r>
        <w:rPr>
          <w:rFonts w:ascii="微软雅黑" w:eastAsia="微软雅黑" w:hAnsi="微软雅黑" w:hint="eastAsia"/>
          <w:lang w:val="en-US"/>
        </w:rPr>
        <w:t>本项目采用二阶迎风格式对方程进行离散，二阶迎风格式的准确性可满足一般流体模拟计算的要求。</w:t>
      </w:r>
    </w:p>
    <w:p w14:paraId="4E493130" w14:textId="77777777" w:rsidR="00B201B9" w:rsidRDefault="000A1B52">
      <w:pPr>
        <w:pStyle w:val="2"/>
        <w:spacing w:before="156"/>
        <w:rPr>
          <w:color w:val="auto"/>
        </w:rPr>
      </w:pPr>
      <w:bookmarkStart w:id="53" w:name="_Toc58935712"/>
      <w:bookmarkStart w:id="54" w:name="_Toc218268795"/>
      <w:r>
        <w:rPr>
          <w:rFonts w:hint="eastAsia"/>
          <w:color w:val="auto"/>
        </w:rPr>
        <w:t>PMV-PPD</w:t>
      </w:r>
      <w:r>
        <w:rPr>
          <w:color w:val="auto"/>
        </w:rPr>
        <w:t>指标</w:t>
      </w:r>
      <w:r>
        <w:rPr>
          <w:rFonts w:hint="eastAsia"/>
          <w:color w:val="auto"/>
        </w:rPr>
        <w:t>计算</w:t>
      </w:r>
      <w:bookmarkEnd w:id="53"/>
      <w:bookmarkEnd w:id="54"/>
    </w:p>
    <w:p w14:paraId="68F0D5E0" w14:textId="77777777" w:rsidR="00B201B9" w:rsidRDefault="000A1B52">
      <w:pPr>
        <w:pStyle w:val="a0"/>
        <w:spacing w:line="400" w:lineRule="exact"/>
        <w:ind w:firstLine="420"/>
        <w:rPr>
          <w:rFonts w:ascii="微软雅黑" w:eastAsia="微软雅黑" w:hAnsi="微软雅黑"/>
          <w:lang w:val="zh-CN"/>
        </w:rPr>
      </w:pPr>
      <w:r>
        <w:rPr>
          <w:rFonts w:ascii="微软雅黑" w:eastAsia="微软雅黑" w:hAnsi="微软雅黑"/>
          <w:lang w:val="zh-CN"/>
        </w:rPr>
        <w:t>人类的</w:t>
      </w:r>
      <w:proofErr w:type="gramStart"/>
      <w:r>
        <w:rPr>
          <w:rFonts w:ascii="微软雅黑" w:eastAsia="微软雅黑" w:hAnsi="微软雅黑"/>
          <w:lang w:val="zh-CN"/>
        </w:rPr>
        <w:t>热感觉</w:t>
      </w:r>
      <w:proofErr w:type="gramEnd"/>
      <w:r>
        <w:rPr>
          <w:rFonts w:ascii="微软雅黑" w:eastAsia="微软雅黑" w:hAnsi="微软雅黑"/>
          <w:lang w:val="zh-CN"/>
        </w:rPr>
        <w:t>主要与其全身热平衡有关。这种平衡不仅受空气温度、平均辐射温度、风速和空气湿度等环境参数影响，还受人体活动和着装的影响。对这些参数估算或测量后，人的整体</w:t>
      </w:r>
      <w:proofErr w:type="gramStart"/>
      <w:r>
        <w:rPr>
          <w:rFonts w:ascii="微软雅黑" w:eastAsia="微软雅黑" w:hAnsi="微软雅黑"/>
          <w:lang w:val="zh-CN"/>
        </w:rPr>
        <w:t>热感觉</w:t>
      </w:r>
      <w:proofErr w:type="gramEnd"/>
      <w:r>
        <w:rPr>
          <w:rFonts w:ascii="微软雅黑" w:eastAsia="微软雅黑" w:hAnsi="微软雅黑"/>
          <w:lang w:val="zh-CN"/>
        </w:rPr>
        <w:t>可以通过计算预计平均热感觉指数（PMV）进行预测</w:t>
      </w:r>
      <w:r>
        <w:rPr>
          <w:rFonts w:ascii="微软雅黑" w:eastAsia="微软雅黑" w:hAnsi="微软雅黑" w:hint="eastAsia"/>
          <w:lang w:val="zh-CN"/>
        </w:rPr>
        <w:t>。</w:t>
      </w:r>
    </w:p>
    <w:p w14:paraId="7A49F19A"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等级投票的平均指数，根据人体热平衡的基本方程式以及心理和生理主观</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的等级为出发点，考虑了人体热舒适感的各种相关因素的全面评价指标。</w:t>
      </w:r>
      <w:bookmarkStart w:id="55" w:name="_Hlk13601794"/>
      <w:r>
        <w:rPr>
          <w:rFonts w:ascii="微软雅黑" w:eastAsia="微软雅黑" w:hAnsi="微软雅黑" w:hint="eastAsia"/>
          <w:lang w:val="en-US"/>
        </w:rPr>
        <w:t>本项目采用《民用建筑室内热湿环境评价标准》GB/T 50785-2012中所示的计算程序完成上述PMV的计算。</w:t>
      </w:r>
    </w:p>
    <w:p w14:paraId="01C68B1F" w14:textId="77777777" w:rsidR="00B201B9" w:rsidRDefault="000A1B52">
      <w:pPr>
        <w:pStyle w:val="3"/>
        <w:spacing w:before="156" w:line="400" w:lineRule="exact"/>
      </w:pPr>
      <w:bookmarkStart w:id="56" w:name="_Toc58935713"/>
      <w:r>
        <w:lastRenderedPageBreak/>
        <w:t>PMV</w:t>
      </w:r>
      <w:r>
        <w:rPr>
          <w:rFonts w:hint="eastAsia"/>
        </w:rPr>
        <w:t>计算公式</w:t>
      </w:r>
      <w:bookmarkEnd w:id="56"/>
    </w:p>
    <w:bookmarkEnd w:id="55"/>
    <w:p w14:paraId="38D3E693" w14:textId="77777777" w:rsidR="00B201B9" w:rsidRDefault="000A1B52">
      <w:pPr>
        <w:pStyle w:val="a0"/>
        <w:spacing w:line="200" w:lineRule="exact"/>
        <w:ind w:leftChars="100" w:left="210" w:firstLineChars="100" w:firstLine="210"/>
        <w:rPr>
          <w:rFonts w:ascii="微软雅黑" w:eastAsia="微软雅黑" w:hAnsi="微软雅黑"/>
          <w:lang w:val="en-US"/>
        </w:rPr>
      </w:pPr>
      <w:r>
        <w:rPr>
          <w:rFonts w:ascii="微软雅黑" w:eastAsia="微软雅黑" w:hAnsi="微软雅黑"/>
          <w:noProof/>
          <w:lang w:val="en-US"/>
        </w:rPr>
        <w:drawing>
          <wp:anchor distT="0" distB="0" distL="114300" distR="114300" simplePos="0" relativeHeight="251660288" behindDoc="0" locked="0" layoutInCell="1" allowOverlap="1" wp14:anchorId="69A8E314" wp14:editId="0F1C6191">
            <wp:simplePos x="0" y="0"/>
            <wp:positionH relativeFrom="column">
              <wp:posOffset>-121920</wp:posOffset>
            </wp:positionH>
            <wp:positionV relativeFrom="paragraph">
              <wp:posOffset>104140</wp:posOffset>
            </wp:positionV>
            <wp:extent cx="5591175" cy="2762250"/>
            <wp:effectExtent l="0" t="0" r="9525" b="0"/>
            <wp:wrapNone/>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36">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anchor>
        </w:drawing>
      </w:r>
      <w:r>
        <w:rPr>
          <w:rFonts w:ascii="微软雅黑" w:eastAsia="微软雅黑" w:hAnsi="微软雅黑"/>
          <w:lang w:val="en-US"/>
        </w:rPr>
        <w:t xml:space="preserve">   </w:t>
      </w:r>
      <w:r>
        <w:rPr>
          <w:rFonts w:ascii="微软雅黑" w:eastAsia="微软雅黑" w:hAnsi="微软雅黑" w:hint="eastAsia"/>
          <w:lang w:val="en-US"/>
        </w:rPr>
        <w:t xml:space="preserve"> </w:t>
      </w:r>
      <w:r>
        <w:rPr>
          <w:rFonts w:ascii="微软雅黑" w:eastAsia="微软雅黑" w:hAnsi="微软雅黑"/>
          <w:lang w:val="en-US"/>
        </w:rPr>
        <w:t xml:space="preserve"> </w:t>
      </w:r>
    </w:p>
    <w:p w14:paraId="344165BB"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4BE8769F"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301B9ABD"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2E0C0A7F"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1EFB68B4"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2DEC8E91"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67262DF6"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3EBE15AD"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1D52697D"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7DA59981" w14:textId="77777777" w:rsidR="00B201B9" w:rsidRDefault="00B201B9">
      <w:pPr>
        <w:pStyle w:val="a0"/>
        <w:spacing w:line="400" w:lineRule="exact"/>
        <w:ind w:leftChars="100" w:left="210" w:firstLineChars="100" w:firstLine="210"/>
        <w:rPr>
          <w:rFonts w:ascii="微软雅黑" w:eastAsia="微软雅黑" w:hAnsi="微软雅黑"/>
          <w:lang w:val="en-US"/>
        </w:rPr>
      </w:pPr>
    </w:p>
    <w:p w14:paraId="54FED370" w14:textId="77777777" w:rsidR="00B201B9" w:rsidRDefault="00B201B9">
      <w:pPr>
        <w:pStyle w:val="a0"/>
        <w:tabs>
          <w:tab w:val="left" w:pos="0"/>
        </w:tabs>
        <w:spacing w:line="400" w:lineRule="exact"/>
        <w:ind w:firstLineChars="0" w:firstLine="0"/>
        <w:rPr>
          <w:rFonts w:ascii="微软雅黑" w:eastAsia="微软雅黑" w:hAnsi="微软雅黑"/>
          <w:lang w:val="en-US"/>
        </w:rPr>
      </w:pPr>
    </w:p>
    <w:p w14:paraId="4F0246FA"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式中：</w:t>
      </w:r>
    </w:p>
    <w:p w14:paraId="2569D61D"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6847E296"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28CC7C58"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），通常情况下可近似为零；</w:t>
      </w:r>
    </w:p>
    <w:p w14:paraId="47CB0C5E"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hint="eastAsia"/>
          <w:i/>
          <w:iCs/>
          <w:lang w:val="en-US"/>
        </w:rPr>
        <w:t>l</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vertAlign w:val="superscript"/>
          <w:lang w:val="en-US"/>
        </w:rPr>
        <w:t>2</w:t>
      </w:r>
      <w:r>
        <w:rPr>
          <w:rFonts w:ascii="微软雅黑" w:eastAsia="微软雅黑" w:hAnsi="微软雅黑"/>
          <w:lang w:val="en-US"/>
        </w:rPr>
        <w:t>∙K/W</w:t>
      </w:r>
      <w:r>
        <w:rPr>
          <w:rFonts w:ascii="微软雅黑" w:eastAsia="微软雅黑" w:hAnsi="微软雅黑" w:hint="eastAsia"/>
          <w:lang w:val="en-US"/>
        </w:rPr>
        <w:t>），参考附录C服装组合热阻估算；</w:t>
      </w:r>
    </w:p>
    <w:p w14:paraId="53A6482A"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f</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服装表面系数，通过公式（4）求解；</w:t>
      </w:r>
    </w:p>
    <w:p w14:paraId="2D2B612E"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t</w:t>
      </w:r>
      <w:r>
        <w:rPr>
          <w:rFonts w:ascii="微软雅黑" w:eastAsia="微软雅黑" w:hAnsi="微软雅黑"/>
          <w:vertAlign w:val="subscript"/>
          <w:lang w:val="en-US"/>
        </w:rPr>
        <w:t xml:space="preserve">a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743BE717"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position w:val="-6"/>
        </w:rPr>
        <w:object w:dxaOrig="195" w:dyaOrig="360" w14:anchorId="4C303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37" o:title=""/>
          </v:shape>
          <o:OLEObject Type="Embed" ProgID="Equation.3" ShapeID="_x0000_i1025" DrawAspect="Content" ObjectID="_1828881570" r:id="rId38"/>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391D6534"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37C03B81"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64B7A5DE"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h</w:t>
      </w:r>
      <w:r>
        <w:rPr>
          <w:rFonts w:ascii="微软雅黑" w:eastAsia="微软雅黑" w:hAnsi="微软雅黑"/>
          <w:vertAlign w:val="subscript"/>
          <w:lang w:val="en-US"/>
        </w:rPr>
        <w:t xml:space="preserve">c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746325F7" w14:textId="77777777" w:rsidR="00B201B9" w:rsidRDefault="000A1B52">
      <w:pPr>
        <w:pStyle w:val="a0"/>
        <w:spacing w:line="400" w:lineRule="exact"/>
        <w:ind w:firstLineChars="202" w:firstLine="424"/>
        <w:rPr>
          <w:rFonts w:ascii="微软雅黑" w:eastAsia="微软雅黑" w:hAnsi="微软雅黑"/>
          <w:lang w:val="en-US"/>
        </w:rPr>
      </w:pPr>
      <w:r>
        <w:rPr>
          <w:rFonts w:ascii="微软雅黑" w:eastAsia="微软雅黑" w:hAnsi="微软雅黑"/>
          <w:i/>
          <w:iCs/>
          <w:lang w:val="en-US"/>
        </w:rPr>
        <w:t>t</w:t>
      </w:r>
      <w:r>
        <w:rPr>
          <w:rFonts w:ascii="微软雅黑" w:eastAsia="微软雅黑" w:hAnsi="微软雅黑"/>
          <w:vertAlign w:val="subscript"/>
          <w:lang w:val="en-US"/>
        </w:rPr>
        <w:t>cl</w:t>
      </w:r>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1AB45949" w14:textId="77777777" w:rsidR="00B201B9" w:rsidRDefault="000A1B52">
      <w:pPr>
        <w:pStyle w:val="a0"/>
        <w:spacing w:line="400" w:lineRule="exact"/>
        <w:ind w:firstLineChars="0" w:firstLine="420"/>
        <w:rPr>
          <w:rFonts w:ascii="微软雅黑" w:eastAsia="微软雅黑" w:hAnsi="微软雅黑"/>
          <w:sz w:val="18"/>
          <w:szCs w:val="18"/>
          <w:lang w:val="en-US"/>
        </w:rPr>
      </w:pPr>
      <w:r>
        <w:rPr>
          <w:rFonts w:ascii="微软雅黑" w:eastAsia="微软雅黑" w:hAnsi="微软雅黑" w:hint="eastAsia"/>
          <w:sz w:val="18"/>
          <w:szCs w:val="18"/>
          <w:lang w:val="en-US"/>
        </w:rPr>
        <w:t>说明：其中水蒸气分压也可以用空气相对湿度代替作为输入的参数。</w:t>
      </w:r>
    </w:p>
    <w:p w14:paraId="13D2165F" w14:textId="77777777" w:rsidR="00B201B9" w:rsidRDefault="000A1B52">
      <w:pPr>
        <w:pStyle w:val="3"/>
        <w:tabs>
          <w:tab w:val="left" w:pos="360"/>
        </w:tabs>
        <w:spacing w:before="156" w:line="400" w:lineRule="exact"/>
        <w:ind w:left="0" w:firstLine="0"/>
      </w:pPr>
      <w:bookmarkStart w:id="57" w:name="_Toc58935714"/>
      <w:r>
        <w:t>PPD</w:t>
      </w:r>
      <w:r>
        <w:rPr>
          <w:rFonts w:hint="eastAsia"/>
        </w:rPr>
        <w:t>计算公式</w:t>
      </w:r>
      <w:bookmarkEnd w:id="57"/>
    </w:p>
    <w:p w14:paraId="7DB0ED9C"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w:t>
      </w:r>
      <w:proofErr w:type="gramStart"/>
      <w:r>
        <w:rPr>
          <w:rFonts w:ascii="微软雅黑" w:eastAsia="微软雅黑" w:hAnsi="微软雅黑" w:hint="eastAsia"/>
          <w:lang w:val="en-US"/>
        </w:rPr>
        <w:t>一</w:t>
      </w:r>
      <w:proofErr w:type="gramEnd"/>
      <w:r>
        <w:rPr>
          <w:rFonts w:ascii="微软雅黑" w:eastAsia="微软雅黑" w:hAnsi="微软雅黑" w:hint="eastAsia"/>
          <w:lang w:val="en-US"/>
        </w:rPr>
        <w:t>给定环境中可能感觉过热或过冷的人的百分数来提供有关热不适或者热不满意的信息。PPD可由PMV得出：</w:t>
      </w:r>
    </w:p>
    <w:p w14:paraId="0798753B" w14:textId="77777777" w:rsidR="00B201B9" w:rsidRDefault="000A1B52">
      <w:pPr>
        <w:pStyle w:val="a0"/>
        <w:spacing w:line="400" w:lineRule="exact"/>
        <w:ind w:firstLineChars="0" w:firstLine="0"/>
        <w:rPr>
          <w:rFonts w:ascii="微软雅黑" w:eastAsia="微软雅黑" w:hAnsi="微软雅黑"/>
          <w:lang w:val="en-US"/>
        </w:rPr>
      </w:pPr>
      <m:oMath>
        <m:r>
          <m:rPr>
            <m:sty m:val="p"/>
          </m:rPr>
          <w:rPr>
            <w:rFonts w:ascii="Cambria Math" w:eastAsia="微软雅黑" w:hAnsi="Cambria Math"/>
            <w:lang w:val="en-US"/>
          </w:rPr>
          <m:t>PPD=100-95∙exp⁡(-0.03353∙</m:t>
        </m:r>
        <m:sSup>
          <m:sSupPr>
            <m:ctrlPr>
              <w:rPr>
                <w:rFonts w:ascii="Cambria Math" w:eastAsia="微软雅黑" w:hAnsi="Cambria Math"/>
                <w:lang w:val="en-US"/>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i/>
                <w:lang w:val="en-US"/>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lang w:val="en-US"/>
        </w:rPr>
        <w:t xml:space="preserve">                      (5)</w:t>
      </w:r>
    </w:p>
    <w:p w14:paraId="7ED62023"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式中：PMV为平均热感觉指数；</w:t>
      </w:r>
    </w:p>
    <w:p w14:paraId="779BD865" w14:textId="77777777" w:rsidR="00B201B9" w:rsidRDefault="000A1B52">
      <w:pPr>
        <w:rPr>
          <w:lang w:val="en-US"/>
        </w:rPr>
      </w:pPr>
      <w:r>
        <w:rPr>
          <w:noProof/>
          <w:lang w:val="en-US"/>
        </w:rPr>
        <w:lastRenderedPageBreak/>
        <w:drawing>
          <wp:anchor distT="0" distB="0" distL="114300" distR="114300" simplePos="0" relativeHeight="251659264" behindDoc="0" locked="0" layoutInCell="1" allowOverlap="1" wp14:anchorId="436EC199" wp14:editId="0B05E360">
            <wp:simplePos x="0" y="0"/>
            <wp:positionH relativeFrom="column">
              <wp:posOffset>507365</wp:posOffset>
            </wp:positionH>
            <wp:positionV relativeFrom="paragraph">
              <wp:posOffset>476885</wp:posOffset>
            </wp:positionV>
            <wp:extent cx="4457700" cy="3048000"/>
            <wp:effectExtent l="0" t="0" r="0" b="0"/>
            <wp:wrapTopAndBottom/>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3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anchor>
        </w:drawing>
      </w:r>
      <w:r>
        <w:rPr>
          <w:rFonts w:hint="eastAsia"/>
          <w:lang w:val="en-US"/>
        </w:rPr>
        <w:t xml:space="preserve">  </w:t>
      </w:r>
      <w:r>
        <w:rPr>
          <w:lang w:val="en-US"/>
        </w:rPr>
        <w:tab/>
      </w:r>
      <w:r>
        <w:rPr>
          <w:lang w:val="en-US"/>
        </w:rPr>
        <w:tab/>
        <w:t xml:space="preserve">  </w:t>
      </w:r>
      <w:r>
        <w:rPr>
          <w:rFonts w:hint="eastAsia"/>
          <w:lang w:val="en-US"/>
        </w:rPr>
        <w:t>PPD为预计不满意率，%；</w:t>
      </w:r>
    </w:p>
    <w:p w14:paraId="30C99A4C" w14:textId="77777777" w:rsidR="00B201B9" w:rsidRDefault="000A1B52">
      <w:pPr>
        <w:pStyle w:val="a0"/>
        <w:spacing w:line="400" w:lineRule="exact"/>
        <w:ind w:firstLineChars="0" w:firstLine="0"/>
        <w:jc w:val="center"/>
        <w:rPr>
          <w:rFonts w:ascii="微软雅黑" w:eastAsia="微软雅黑" w:hAnsi="微软雅黑"/>
          <w:lang w:val="en-US"/>
        </w:rPr>
      </w:pPr>
      <w:r>
        <w:rPr>
          <w:rFonts w:ascii="微软雅黑" w:eastAsia="微软雅黑" w:hAnsi="微软雅黑" w:hint="eastAsia"/>
          <w:lang w:val="en-US"/>
        </w:rPr>
        <w:t>图1</w:t>
      </w:r>
      <w:r>
        <w:rPr>
          <w:rFonts w:ascii="微软雅黑" w:eastAsia="微软雅黑" w:hAnsi="微软雅黑"/>
          <w:lang w:val="en-US"/>
        </w:rPr>
        <w:tab/>
      </w:r>
      <w:r>
        <w:rPr>
          <w:rFonts w:ascii="微软雅黑" w:eastAsia="微软雅黑" w:hAnsi="微软雅黑"/>
          <w:lang w:val="en-US"/>
        </w:rPr>
        <w:tab/>
      </w:r>
      <w:r>
        <w:rPr>
          <w:rFonts w:ascii="微软雅黑" w:eastAsia="微软雅黑" w:hAnsi="微软雅黑" w:hint="eastAsia"/>
          <w:lang w:val="en-US"/>
        </w:rPr>
        <w:t>PPD与PMV的关系</w:t>
      </w:r>
    </w:p>
    <w:p w14:paraId="413115F9" w14:textId="77777777" w:rsidR="00B201B9" w:rsidRDefault="000A1B52">
      <w:pPr>
        <w:pStyle w:val="3"/>
        <w:tabs>
          <w:tab w:val="left" w:pos="360"/>
        </w:tabs>
        <w:spacing w:before="156" w:line="400" w:lineRule="exact"/>
        <w:ind w:left="0" w:firstLine="0"/>
      </w:pPr>
      <w:bookmarkStart w:id="58" w:name="_Toc58935715"/>
      <w:r>
        <w:rPr>
          <w:rFonts w:hint="eastAsia"/>
        </w:rPr>
        <w:t>PMV和PPD达标比例计算</w:t>
      </w:r>
      <w:bookmarkEnd w:id="58"/>
    </w:p>
    <w:p w14:paraId="1324CC6C"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05C31258" w14:textId="77777777" w:rsidR="00B201B9" w:rsidRDefault="000A1B52">
      <w:pPr>
        <w:pStyle w:val="1"/>
        <w:spacing w:before="312"/>
      </w:pPr>
      <w:bookmarkStart w:id="59" w:name="_Toc58935716"/>
      <w:bookmarkStart w:id="60" w:name="_Toc218268796"/>
      <w:r>
        <w:rPr>
          <w:rFonts w:hint="eastAsia"/>
        </w:rPr>
        <w:t>室内热湿环境局部评价</w:t>
      </w:r>
      <w:r>
        <w:t>指标</w:t>
      </w:r>
      <w:r>
        <w:rPr>
          <w:rFonts w:hint="eastAsia"/>
        </w:rPr>
        <w:t>计算方法</w:t>
      </w:r>
      <w:bookmarkEnd w:id="59"/>
      <w:bookmarkEnd w:id="60"/>
    </w:p>
    <w:p w14:paraId="27A37BE8"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先通过CFD法求解室内温度场和速度场分布，并提取局部空气温度、平均空气流速以及地板表面平均温度，并根据《民用建筑室内热湿环境评价标准》GB/T 50785-2012中附录F的关于冷对风感、垂直空气温度差和地板表明温度引起的不满意率计算公式，计算出三个局部评价指标。</w:t>
      </w:r>
    </w:p>
    <w:p w14:paraId="45D54720"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CFD计算原理已经在第4章阐述，在此不再赘述。下面为三个局部不满意率对应的计算公式：</w:t>
      </w:r>
    </w:p>
    <w:p w14:paraId="22167A48" w14:textId="77777777" w:rsidR="00B201B9" w:rsidRDefault="000A1B52">
      <w:pPr>
        <w:pStyle w:val="3"/>
        <w:spacing w:before="156" w:line="400" w:lineRule="exact"/>
      </w:pPr>
      <w:bookmarkStart w:id="61" w:name="_Toc58935717"/>
      <w:r>
        <w:rPr>
          <w:rFonts w:hint="eastAsia"/>
        </w:rPr>
        <w:t>冷吹风感局部不满意率LPD1计算公式</w:t>
      </w:r>
      <w:bookmarkEnd w:id="61"/>
    </w:p>
    <w:p w14:paraId="535DE5F6" w14:textId="77777777" w:rsidR="00B201B9" w:rsidRDefault="000A1B52">
      <w:pPr>
        <w:spacing w:line="400" w:lineRule="exact"/>
        <w:ind w:firstLineChars="200" w:firstLine="420"/>
        <w:rPr>
          <w:sz w:val="24"/>
          <w:szCs w:val="24"/>
        </w:rPr>
      </w:pPr>
      <w:r>
        <w:rPr>
          <w:lang w:val="en-US"/>
        </w:rPr>
        <w:t>冷吹风</w:t>
      </w:r>
      <w:proofErr w:type="gramStart"/>
      <w:r>
        <w:rPr>
          <w:lang w:val="en-US"/>
        </w:rPr>
        <w:t>感引起</w:t>
      </w:r>
      <w:proofErr w:type="gramEnd"/>
      <w:r>
        <w:rPr>
          <w:lang w:val="en-US"/>
        </w:rPr>
        <w:t>的局部不满意率</w:t>
      </w:r>
      <w:r>
        <w:rPr>
          <w:rFonts w:hint="eastAsia"/>
          <w:sz w:val="24"/>
          <w:szCs w:val="24"/>
        </w:rPr>
        <w:t>（</w:t>
      </w:r>
      <m:oMath>
        <m:sSub>
          <m:sSubPr>
            <m:ctrlPr>
              <w:rPr>
                <w:rFonts w:ascii="Cambria Math" w:hAnsi="Cambria Math"/>
                <w:i/>
                <w:sz w:val="24"/>
                <w:szCs w:val="24"/>
              </w:rPr>
            </m:ctrlPr>
          </m:sSubPr>
          <m:e>
            <m:r>
              <w:rPr>
                <w:rFonts w:ascii="Cambria Math" w:hAnsi="Cambria Math"/>
                <w:sz w:val="24"/>
                <w:szCs w:val="24"/>
              </w:rPr>
              <m:t>LPD</m:t>
            </m:r>
          </m:e>
          <m:sub>
            <m:r>
              <w:rPr>
                <w:rFonts w:ascii="Cambria Math" w:hAnsi="Cambria Math"/>
                <w:sz w:val="24"/>
                <w:szCs w:val="24"/>
              </w:rPr>
              <m:t>1</m:t>
            </m:r>
          </m:sub>
        </m:sSub>
      </m:oMath>
      <w:r>
        <w:rPr>
          <w:rFonts w:hint="eastAsia"/>
          <w:sz w:val="24"/>
          <w:szCs w:val="24"/>
        </w:rPr>
        <w:t>）</w:t>
      </w:r>
      <w:r>
        <w:rPr>
          <w:rFonts w:hint="eastAsia"/>
          <w:lang w:val="en-US"/>
        </w:rPr>
        <w:t>应按下式计算：</w:t>
      </w:r>
    </w:p>
    <w:p w14:paraId="544BE4FC" w14:textId="77777777" w:rsidR="00B201B9" w:rsidRDefault="00000000">
      <w:pPr>
        <w:spacing w:line="400" w:lineRule="exact"/>
        <w:rPr>
          <w:sz w:val="24"/>
          <w:szCs w:val="24"/>
        </w:rPr>
      </w:pPr>
      <m:oMathPara>
        <m:oMath>
          <m:sSub>
            <m:sSubPr>
              <m:ctrlPr>
                <w:rPr>
                  <w:rFonts w:ascii="Cambria Math" w:hAnsi="Cambria Math"/>
                  <w:i/>
                  <w:sz w:val="24"/>
                  <w:szCs w:val="24"/>
                </w:rPr>
              </m:ctrlPr>
            </m:sSubPr>
            <m:e>
              <m:r>
                <w:rPr>
                  <w:rFonts w:ascii="Cambria Math" w:hAnsi="Cambria Math"/>
                  <w:sz w:val="24"/>
                  <w:szCs w:val="24"/>
                </w:rPr>
                <m:t>LPD</m:t>
              </m:r>
            </m:e>
            <m:sub>
              <m:r>
                <w:rPr>
                  <w:rFonts w:ascii="Cambria Math" w:hAnsi="Cambria Math"/>
                  <w:sz w:val="24"/>
                  <w:szCs w:val="24"/>
                </w:rPr>
                <m:t>1</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34-</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al</m:t>
                  </m:r>
                </m:sub>
              </m:sSub>
            </m:e>
          </m:d>
          <m:sSup>
            <m:sSupPr>
              <m:ctrlPr>
                <w:rPr>
                  <w:rFonts w:ascii="Cambria Math" w:hAnsi="Cambria Math"/>
                  <w:i/>
                  <w:sz w:val="24"/>
                  <w:szCs w:val="24"/>
                </w:rPr>
              </m:ctrlPr>
            </m:sSupPr>
            <m:e>
              <m:d>
                <m:dPr>
                  <m:ctrlPr>
                    <w:rPr>
                      <w:rFonts w:ascii="Cambria Math" w:hAnsi="Cambria Math"/>
                      <w:i/>
                      <w:sz w:val="24"/>
                      <w:szCs w:val="24"/>
                    </w:rPr>
                  </m:ctrlPr>
                </m:dPr>
                <m:e>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al</m:t>
                          </m:r>
                        </m:sub>
                      </m:sSub>
                    </m:e>
                  </m:acc>
                  <m:r>
                    <w:rPr>
                      <w:rFonts w:ascii="Cambria Math" w:hAnsi="Cambria Math"/>
                      <w:sz w:val="24"/>
                      <w:szCs w:val="24"/>
                    </w:rPr>
                    <m:t>-0.05</m:t>
                  </m:r>
                </m:e>
              </m:d>
            </m:e>
            <m:sup>
              <m:r>
                <w:rPr>
                  <w:rFonts w:ascii="Cambria Math" w:hAnsi="Cambria Math"/>
                  <w:sz w:val="24"/>
                  <w:szCs w:val="24"/>
                </w:rPr>
                <m:t>0.62</m:t>
              </m:r>
            </m:sup>
          </m:sSup>
          <m:d>
            <m:dPr>
              <m:ctrlPr>
                <w:rPr>
                  <w:rFonts w:ascii="Cambria Math" w:hAnsi="Cambria Math"/>
                  <w:i/>
                  <w:sz w:val="24"/>
                  <w:szCs w:val="24"/>
                </w:rPr>
              </m:ctrlPr>
            </m:dPr>
            <m:e>
              <m:r>
                <w:rPr>
                  <w:rFonts w:ascii="Cambria Math" w:hAnsi="Cambria Math"/>
                  <w:sz w:val="24"/>
                  <w:szCs w:val="24"/>
                </w:rPr>
                <m:t>0.37*</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al</m:t>
                      </m:r>
                    </m:sub>
                  </m:sSub>
                </m:e>
              </m:ac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u</m:t>
                  </m:r>
                </m:sub>
              </m:sSub>
              <m:r>
                <w:rPr>
                  <w:rFonts w:ascii="Cambria Math" w:hAnsi="Cambria Math"/>
                  <w:sz w:val="24"/>
                  <w:szCs w:val="24"/>
                </w:rPr>
                <m:t>+3.14</m:t>
              </m:r>
            </m:e>
          </m:d>
        </m:oMath>
      </m:oMathPara>
    </w:p>
    <w:p w14:paraId="7E9C707C" w14:textId="77777777" w:rsidR="00B201B9" w:rsidRDefault="000A1B52">
      <w:pPr>
        <w:spacing w:line="400" w:lineRule="exact"/>
        <w:ind w:firstLine="420"/>
      </w:pPr>
      <w:r>
        <w:rPr>
          <w:rFonts w:hint="eastAsia"/>
        </w:rPr>
        <w:t>式中：</w:t>
      </w:r>
      <m:oMath>
        <m:sSub>
          <m:sSubPr>
            <m:ctrlPr>
              <w:rPr>
                <w:rFonts w:ascii="Cambria Math" w:hAnsi="Cambria Math"/>
                <w:i/>
              </w:rPr>
            </m:ctrlPr>
          </m:sSubPr>
          <m:e>
            <m:r>
              <m:rPr>
                <m:nor/>
              </m:rPr>
              <w:rPr>
                <w:i/>
              </w:rPr>
              <m:t>LPD</m:t>
            </m:r>
          </m:e>
          <m:sub>
            <m:r>
              <m:rPr>
                <m:nor/>
              </m:rPr>
              <w:rPr>
                <w:i/>
              </w:rPr>
              <m:t>1</m:t>
            </m:r>
          </m:sub>
        </m:sSub>
      </m:oMath>
      <w:r>
        <w:rPr>
          <w:rFonts w:hint="eastAsia"/>
        </w:rPr>
        <w:t xml:space="preserve"> — </w:t>
      </w:r>
      <w:r>
        <w:t>局部不满意率</w:t>
      </w:r>
      <w:r>
        <w:rPr>
          <w:rFonts w:hint="eastAsia"/>
        </w:rPr>
        <w:t>（%）；</w:t>
      </w:r>
    </w:p>
    <w:p w14:paraId="52943630" w14:textId="77777777" w:rsidR="00B201B9" w:rsidRDefault="00000000">
      <w:pPr>
        <w:spacing w:line="400" w:lineRule="exact"/>
        <w:ind w:left="840" w:firstLine="420"/>
      </w:pPr>
      <m:oMath>
        <m:sSub>
          <m:sSubPr>
            <m:ctrlPr>
              <w:rPr>
                <w:rFonts w:ascii="Cambria Math" w:hAnsi="Cambria Math"/>
                <w:i/>
              </w:rPr>
            </m:ctrlPr>
          </m:sSubPr>
          <m:e>
            <m:r>
              <m:rPr>
                <m:nor/>
              </m:rPr>
              <w:rPr>
                <w:i/>
              </w:rPr>
              <m:t>t</m:t>
            </m:r>
          </m:e>
          <m:sub>
            <m:r>
              <m:rPr>
                <m:nor/>
              </m:rPr>
              <w:rPr>
                <w:i/>
              </w:rPr>
              <m:t>al</m:t>
            </m:r>
          </m:sub>
        </m:sSub>
      </m:oMath>
      <w:r w:rsidR="000A1B52">
        <w:tab/>
      </w:r>
      <w:r w:rsidR="000A1B52">
        <w:rPr>
          <w:rFonts w:hint="eastAsia"/>
        </w:rPr>
        <w:t>— 局部空气温度（℃）；</w:t>
      </w:r>
    </w:p>
    <w:p w14:paraId="1AEFB412" w14:textId="77777777" w:rsidR="00B201B9" w:rsidRDefault="00000000">
      <w:pPr>
        <w:spacing w:line="400" w:lineRule="exact"/>
        <w:ind w:left="840" w:firstLine="420"/>
      </w:pPr>
      <m:oMath>
        <m:acc>
          <m:accPr>
            <m:chr m:val="̅"/>
            <m:ctrlPr>
              <w:rPr>
                <w:rFonts w:ascii="Cambria Math" w:hAnsi="Cambria Math"/>
              </w:rPr>
            </m:ctrlPr>
          </m:accPr>
          <m:e>
            <m:sSub>
              <m:sSubPr>
                <m:ctrlPr>
                  <w:rPr>
                    <w:rFonts w:ascii="Cambria Math" w:hAnsi="Cambria Math"/>
                    <w:i/>
                  </w:rPr>
                </m:ctrlPr>
              </m:sSubPr>
              <m:e>
                <m:r>
                  <w:rPr>
                    <w:rFonts w:ascii="Cambria Math" w:hAnsi="Cambria Math"/>
                  </w:rPr>
                  <m:t>v</m:t>
                </m:r>
              </m:e>
              <m:sub>
                <m:r>
                  <w:rPr>
                    <w:rFonts w:ascii="Cambria Math" w:hAnsi="Cambria Math"/>
                  </w:rPr>
                  <m:t>al</m:t>
                </m:r>
              </m:sub>
            </m:sSub>
          </m:e>
        </m:acc>
      </m:oMath>
      <w:r w:rsidR="000A1B52">
        <w:tab/>
      </w:r>
      <w:r w:rsidR="000A1B52">
        <w:rPr>
          <w:rFonts w:hint="eastAsia"/>
        </w:rPr>
        <w:t>— 局部平均空气流速（</w:t>
      </w:r>
      <w:r w:rsidR="000A1B52">
        <w:t>m/s</w:t>
      </w:r>
      <w:r w:rsidR="000A1B52">
        <w:rPr>
          <w:rFonts w:hint="eastAsia"/>
        </w:rPr>
        <w:t>）。若局部平均空气流速小于0</w:t>
      </w:r>
      <w:r w:rsidR="000A1B52">
        <w:t>.05m/s</w:t>
      </w:r>
      <w:r w:rsidR="000A1B52">
        <w:rPr>
          <w:rFonts w:hint="eastAsia"/>
        </w:rPr>
        <w:t>，</w:t>
      </w:r>
      <w:r w:rsidR="000A1B52">
        <w:t>取</w:t>
      </w:r>
      <w:r w:rsidR="000A1B52">
        <w:rPr>
          <w:rFonts w:hint="eastAsia"/>
        </w:rPr>
        <w:t>0</w:t>
      </w:r>
      <w:r w:rsidR="000A1B52">
        <w:t>.05m/s;</w:t>
      </w:r>
    </w:p>
    <w:p w14:paraId="78DBC7D7" w14:textId="77777777" w:rsidR="00B201B9" w:rsidRDefault="00000000">
      <w:pPr>
        <w:spacing w:line="400" w:lineRule="exact"/>
        <w:ind w:left="840" w:firstLine="420"/>
      </w:pPr>
      <m:oMath>
        <m:sSub>
          <m:sSubPr>
            <m:ctrlPr>
              <w:rPr>
                <w:rFonts w:ascii="Cambria Math" w:hAnsi="Cambria Math"/>
                <w:i/>
              </w:rPr>
            </m:ctrlPr>
          </m:sSubPr>
          <m:e>
            <m:r>
              <m:rPr>
                <m:nor/>
              </m:rPr>
              <w:rPr>
                <w:i/>
              </w:rPr>
              <m:t>T</m:t>
            </m:r>
          </m:e>
          <m:sub>
            <m:r>
              <m:rPr>
                <m:nor/>
              </m:rPr>
              <w:rPr>
                <w:i/>
              </w:rPr>
              <m:t>u</m:t>
            </m:r>
          </m:sub>
        </m:sSub>
      </m:oMath>
      <w:r w:rsidR="000A1B52">
        <w:tab/>
      </w:r>
      <w:r w:rsidR="000A1B52">
        <w:rPr>
          <w:rFonts w:hint="eastAsia"/>
        </w:rPr>
        <w:t xml:space="preserve">— </w:t>
      </w:r>
      <w:r w:rsidR="000A1B52">
        <w:t>局部紊流强度</w:t>
      </w:r>
      <w:r w:rsidR="000A1B52">
        <w:rPr>
          <w:rFonts w:hint="eastAsia"/>
        </w:rPr>
        <w:t>（%）。</w:t>
      </w:r>
      <w:r w:rsidR="000A1B52">
        <w:tab/>
      </w:r>
    </w:p>
    <w:p w14:paraId="228E70E1" w14:textId="77777777" w:rsidR="00B201B9" w:rsidRDefault="000A1B52">
      <w:pPr>
        <w:pStyle w:val="3"/>
        <w:spacing w:before="156" w:line="400" w:lineRule="exact"/>
      </w:pPr>
      <w:bookmarkStart w:id="62" w:name="_Toc58935718"/>
      <w:r>
        <w:rPr>
          <w:rFonts w:hint="eastAsia"/>
        </w:rPr>
        <w:t>垂直空气温度差不满意率LPD2计算公式</w:t>
      </w:r>
      <w:bookmarkEnd w:id="62"/>
    </w:p>
    <w:p w14:paraId="4D8D1F42" w14:textId="77777777" w:rsidR="00B201B9" w:rsidRDefault="000A1B52">
      <w:pPr>
        <w:pStyle w:val="a0"/>
        <w:spacing w:beforeLines="50" w:before="156" w:afterLines="50" w:after="156" w:line="400" w:lineRule="exact"/>
        <w:ind w:firstLine="480"/>
        <w:rPr>
          <w:rFonts w:ascii="微软雅黑" w:eastAsia="微软雅黑" w:hAnsi="微软雅黑"/>
          <w:i/>
          <w:sz w:val="24"/>
          <w:lang w:val="en-US"/>
        </w:rPr>
      </w:pPr>
      <m:oMathPara>
        <m:oMath>
          <m:r>
            <w:rPr>
              <w:rFonts w:ascii="Cambria Math" w:eastAsia="微软雅黑" w:hAnsi="Cambria Math" w:hint="eastAsia"/>
              <w:sz w:val="24"/>
              <w:lang w:val="en-US"/>
            </w:rPr>
            <m:t>L</m:t>
          </m:r>
          <m:r>
            <w:rPr>
              <w:rFonts w:ascii="Cambria Math" w:eastAsia="微软雅黑" w:hAnsi="Cambria Math" w:hint="eastAsia"/>
              <w:sz w:val="24"/>
              <w:szCs w:val="24"/>
            </w:rPr>
            <m:t>P</m:t>
          </m:r>
          <m:sSub>
            <m:sSubPr>
              <m:ctrlPr>
                <w:rPr>
                  <w:rFonts w:ascii="Cambria Math" w:eastAsia="微软雅黑" w:hAnsi="Cambria Math"/>
                  <w:i/>
                  <w:sz w:val="24"/>
                  <w:szCs w:val="24"/>
                </w:rPr>
              </m:ctrlPr>
            </m:sSubPr>
            <m:e>
              <m:r>
                <w:rPr>
                  <w:rFonts w:ascii="Cambria Math" w:eastAsia="微软雅黑" w:hAnsi="Cambria Math" w:hint="eastAsia"/>
                  <w:sz w:val="24"/>
                  <w:szCs w:val="24"/>
                </w:rPr>
                <m:t>D</m:t>
              </m:r>
            </m:e>
            <m:sub>
              <m:r>
                <w:rPr>
                  <w:rFonts w:ascii="Cambria Math" w:eastAsia="微软雅黑" w:hAnsi="Cambria Math" w:hint="eastAsia"/>
                  <w:sz w:val="24"/>
                  <w:szCs w:val="24"/>
                </w:rPr>
                <m:t>2</m:t>
              </m:r>
            </m:sub>
          </m:sSub>
          <m:r>
            <w:rPr>
              <w:rFonts w:ascii="Cambria Math" w:eastAsia="微软雅黑" w:hAnsi="Cambria Math" w:hint="eastAsia"/>
              <w:sz w:val="24"/>
              <w:szCs w:val="24"/>
            </w:rPr>
            <m:t>=</m:t>
          </m:r>
          <m:f>
            <m:fPr>
              <m:ctrlPr>
                <w:rPr>
                  <w:rFonts w:ascii="Cambria Math" w:eastAsia="微软雅黑" w:hAnsi="Cambria Math"/>
                  <w:i/>
                  <w:sz w:val="24"/>
                  <w:szCs w:val="24"/>
                </w:rPr>
              </m:ctrlPr>
            </m:fPr>
            <m:num>
              <m:r>
                <w:rPr>
                  <w:rFonts w:ascii="Cambria Math" w:eastAsia="微软雅黑" w:hAnsi="Cambria Math" w:hint="eastAsia"/>
                  <w:sz w:val="24"/>
                  <w:szCs w:val="24"/>
                </w:rPr>
                <m:t>100</m:t>
              </m:r>
            </m:num>
            <m:den>
              <m:r>
                <w:rPr>
                  <w:rFonts w:ascii="Cambria Math" w:eastAsia="微软雅黑" w:hAnsi="Cambria Math" w:hint="eastAsia"/>
                  <w:sz w:val="24"/>
                  <w:szCs w:val="24"/>
                </w:rPr>
                <m:t>1+exp(5.76</m:t>
              </m:r>
              <m:r>
                <w:rPr>
                  <w:rFonts w:ascii="Cambria Math" w:eastAsia="微软雅黑" w:hAnsi="Cambria Math"/>
                  <w:sz w:val="24"/>
                  <w:szCs w:val="24"/>
                </w:rPr>
                <m:t>-</m:t>
              </m:r>
              <m:r>
                <w:rPr>
                  <w:rFonts w:ascii="Cambria Math" w:eastAsia="微软雅黑" w:hAnsi="Cambria Math" w:hint="eastAsia"/>
                  <w:sz w:val="24"/>
                  <w:szCs w:val="24"/>
                </w:rPr>
                <m:t>0.856</m:t>
              </m:r>
              <m:r>
                <w:rPr>
                  <w:rFonts w:ascii="Cambria Math" w:eastAsia="微软雅黑" w:hAnsi="Cambria Math"/>
                  <w:sz w:val="24"/>
                  <w:szCs w:val="24"/>
                </w:rPr>
                <m:t>∙</m:t>
              </m:r>
              <m:sSub>
                <m:sSubPr>
                  <m:ctrlPr>
                    <w:rPr>
                      <w:rFonts w:ascii="Cambria Math" w:eastAsia="微软雅黑" w:hAnsi="Cambria Math"/>
                      <w:i/>
                      <w:sz w:val="24"/>
                      <w:szCs w:val="24"/>
                    </w:rPr>
                  </m:ctrlPr>
                </m:sSubPr>
                <m:e>
                  <m:r>
                    <w:rPr>
                      <w:rFonts w:ascii="Cambria Math" w:eastAsia="微软雅黑" w:hAnsi="Cambria Math"/>
                      <w:sz w:val="24"/>
                      <w:szCs w:val="24"/>
                    </w:rPr>
                    <m:t>∆</m:t>
                  </m:r>
                  <m:r>
                    <w:rPr>
                      <w:rFonts w:ascii="Cambria Math" w:eastAsia="微软雅黑" w:hAnsi="Cambria Math" w:hint="eastAsia"/>
                      <w:sz w:val="24"/>
                      <w:szCs w:val="24"/>
                    </w:rPr>
                    <m:t>t</m:t>
                  </m:r>
                </m:e>
                <m:sub>
                  <m:r>
                    <w:rPr>
                      <w:rFonts w:ascii="Cambria Math" w:eastAsia="微软雅黑" w:hAnsi="Cambria Math"/>
                      <w:sz w:val="24"/>
                      <w:szCs w:val="24"/>
                    </w:rPr>
                    <m:t>a,v</m:t>
                  </m:r>
                </m:sub>
              </m:sSub>
              <m:r>
                <w:rPr>
                  <w:rFonts w:ascii="Cambria Math" w:eastAsia="微软雅黑" w:hAnsi="Cambria Math" w:hint="eastAsia"/>
                  <w:sz w:val="24"/>
                  <w:szCs w:val="24"/>
                </w:rPr>
                <m:t xml:space="preserve">) </m:t>
              </m:r>
            </m:den>
          </m:f>
        </m:oMath>
      </m:oMathPara>
    </w:p>
    <w:p w14:paraId="39F517AB" w14:textId="77777777" w:rsidR="00B201B9" w:rsidRDefault="000A1B52">
      <w:pPr>
        <w:pStyle w:val="a0"/>
        <w:spacing w:line="400" w:lineRule="exact"/>
        <w:ind w:firstLine="420"/>
        <w:rPr>
          <w:rFonts w:ascii="微软雅黑" w:eastAsia="微软雅黑" w:hAnsi="微软雅黑"/>
          <w:sz w:val="28"/>
          <w:lang w:val="en-US"/>
        </w:rPr>
      </w:pPr>
      <w:r>
        <w:rPr>
          <w:rFonts w:ascii="微软雅黑" w:eastAsia="微软雅黑" w:hAnsi="微软雅黑" w:hint="eastAsia"/>
        </w:rPr>
        <w:t>式中：</w:t>
      </w:r>
      <w:r>
        <w:rPr>
          <w:rFonts w:ascii="微软雅黑" w:eastAsia="微软雅黑" w:hAnsi="微软雅黑"/>
        </w:rPr>
        <w:tab/>
      </w:r>
      <m:oMath>
        <m:r>
          <m:rPr>
            <m:nor/>
          </m:rPr>
          <w:rPr>
            <w:rFonts w:ascii="微软雅黑" w:eastAsia="微软雅黑" w:hAnsi="微软雅黑" w:hint="eastAsia"/>
            <w:i/>
          </w:rPr>
          <m:t>LP</m:t>
        </m:r>
        <m:sSub>
          <m:sSubPr>
            <m:ctrlPr>
              <w:rPr>
                <w:rFonts w:ascii="Cambria Math" w:eastAsia="微软雅黑" w:hAnsi="Cambria Math"/>
                <w:i/>
              </w:rPr>
            </m:ctrlPr>
          </m:sSubPr>
          <m:e>
            <m:r>
              <w:rPr>
                <w:rFonts w:ascii="Cambria Math" w:eastAsia="微软雅黑" w:hAnsi="Cambria Math" w:hint="eastAsia"/>
              </w:rPr>
              <m:t>D</m:t>
            </m:r>
          </m:e>
          <m:sub>
            <m:r>
              <w:rPr>
                <w:rFonts w:ascii="Cambria Math" w:eastAsia="微软雅黑" w:hAnsi="Cambria Math" w:hint="eastAsia"/>
              </w:rPr>
              <m:t>2</m:t>
            </m:r>
          </m:sub>
        </m:sSub>
      </m:oMath>
      <w:r>
        <w:rPr>
          <w:rFonts w:ascii="微软雅黑" w:eastAsia="微软雅黑" w:hAnsi="微软雅黑" w:hint="eastAsia"/>
        </w:rPr>
        <w:t xml:space="preserve"> — </w:t>
      </w:r>
      <w:r>
        <w:rPr>
          <w:rFonts w:ascii="微软雅黑" w:eastAsia="微软雅黑" w:hAnsi="微软雅黑" w:hint="eastAsia"/>
          <w:lang w:val="en-US"/>
        </w:rPr>
        <w:t>局部不满意率（%）；</w:t>
      </w:r>
    </w:p>
    <w:p w14:paraId="0A99DC28" w14:textId="77777777" w:rsidR="00B201B9" w:rsidRDefault="00000000">
      <w:pPr>
        <w:pStyle w:val="a0"/>
        <w:spacing w:line="400" w:lineRule="exact"/>
        <w:ind w:leftChars="470" w:left="987" w:firstLineChars="0" w:firstLine="273"/>
        <w:jc w:val="left"/>
        <w:rPr>
          <w:rFonts w:ascii="微软雅黑" w:eastAsia="微软雅黑" w:hAnsi="微软雅黑"/>
          <w:sz w:val="28"/>
          <w:lang w:val="en-US"/>
        </w:rPr>
      </w:pPr>
      <m:oMath>
        <m:sSub>
          <m:sSubPr>
            <m:ctrlPr>
              <w:rPr>
                <w:rFonts w:ascii="Cambria Math" w:eastAsia="微软雅黑" w:hAnsi="Cambria Math"/>
                <w:i/>
              </w:rPr>
            </m:ctrlPr>
          </m:sSubPr>
          <m:e>
            <m:r>
              <w:rPr>
                <w:rFonts w:ascii="Cambria Math" w:eastAsia="微软雅黑" w:hAnsi="Cambria Math"/>
              </w:rPr>
              <m:t>∆t</m:t>
            </m:r>
          </m:e>
          <m:sub>
            <m:r>
              <w:rPr>
                <w:rFonts w:ascii="Cambria Math" w:eastAsia="微软雅黑" w:hAnsi="Cambria Math"/>
              </w:rPr>
              <m:t>a,v</m:t>
            </m:r>
          </m:sub>
        </m:sSub>
      </m:oMath>
      <w:r w:rsidR="000A1B52">
        <w:rPr>
          <w:rFonts w:ascii="微软雅黑" w:eastAsia="微软雅黑" w:hAnsi="微软雅黑" w:hint="eastAsia"/>
        </w:rPr>
        <w:t xml:space="preserve"> — </w:t>
      </w:r>
      <w:r w:rsidR="000A1B52">
        <w:rPr>
          <w:rFonts w:ascii="微软雅黑" w:eastAsia="微软雅黑" w:hAnsi="微软雅黑" w:hint="eastAsia"/>
          <w:lang w:val="en-US"/>
        </w:rPr>
        <w:t>头和脚踝之间的垂直空气温度差（℃）。</w:t>
      </w:r>
    </w:p>
    <w:p w14:paraId="4B9FA6A0" w14:textId="77777777" w:rsidR="00B201B9" w:rsidRDefault="000A1B52">
      <w:pPr>
        <w:pStyle w:val="3"/>
        <w:spacing w:before="156" w:line="400" w:lineRule="exact"/>
      </w:pPr>
      <w:bookmarkStart w:id="63" w:name="_Toc58935719"/>
      <w:r>
        <w:rPr>
          <w:rFonts w:hint="eastAsia"/>
        </w:rPr>
        <w:t>地板表面温度不满意率LPD3计算公式</w:t>
      </w:r>
      <w:bookmarkEnd w:id="63"/>
    </w:p>
    <w:p w14:paraId="46C81587" w14:textId="77777777" w:rsidR="00B201B9" w:rsidRDefault="000A1B52">
      <w:pPr>
        <w:pStyle w:val="a0"/>
        <w:spacing w:line="400" w:lineRule="exact"/>
        <w:ind w:firstLineChars="0" w:firstLine="0"/>
        <w:rPr>
          <w:rFonts w:ascii="微软雅黑" w:eastAsia="微软雅黑" w:hAnsi="微软雅黑"/>
          <w:i/>
          <w:lang w:val="en-US"/>
        </w:rPr>
      </w:pPr>
      <m:oMathPara>
        <m:oMath>
          <m:r>
            <w:rPr>
              <w:rFonts w:ascii="Cambria Math" w:eastAsia="微软雅黑" w:hAnsi="Cambria Math" w:hint="eastAsia"/>
              <w:sz w:val="24"/>
              <w:szCs w:val="24"/>
            </w:rPr>
            <m:t>LP</m:t>
          </m:r>
          <m:sSub>
            <m:sSubPr>
              <m:ctrlPr>
                <w:rPr>
                  <w:rFonts w:ascii="Cambria Math" w:eastAsia="微软雅黑" w:hAnsi="Cambria Math"/>
                  <w:i/>
                  <w:sz w:val="24"/>
                  <w:szCs w:val="24"/>
                </w:rPr>
              </m:ctrlPr>
            </m:sSubPr>
            <m:e>
              <m:r>
                <w:rPr>
                  <w:rFonts w:ascii="Cambria Math" w:eastAsia="微软雅黑" w:hAnsi="Cambria Math" w:hint="eastAsia"/>
                  <w:sz w:val="24"/>
                  <w:szCs w:val="24"/>
                </w:rPr>
                <m:t>D</m:t>
              </m:r>
            </m:e>
            <m:sub>
              <m:r>
                <w:rPr>
                  <w:rFonts w:ascii="Cambria Math" w:eastAsia="微软雅黑" w:hAnsi="Cambria Math"/>
                  <w:sz w:val="24"/>
                  <w:szCs w:val="24"/>
                </w:rPr>
                <m:t>3</m:t>
              </m:r>
            </m:sub>
          </m:sSub>
          <m:r>
            <w:rPr>
              <w:rFonts w:ascii="Cambria Math" w:eastAsia="微软雅黑" w:hAnsi="Cambria Math"/>
              <w:sz w:val="24"/>
              <w:szCs w:val="24"/>
            </w:rPr>
            <m:t>=100-94∙exp⁡(-1.387+0.118∙</m:t>
          </m:r>
          <m:sSub>
            <m:sSubPr>
              <m:ctrlPr>
                <w:rPr>
                  <w:rFonts w:ascii="Cambria Math" w:eastAsia="微软雅黑" w:hAnsi="Cambria Math"/>
                  <w:i/>
                  <w:sz w:val="24"/>
                  <w:szCs w:val="24"/>
                </w:rPr>
              </m:ctrlPr>
            </m:sSubPr>
            <m:e>
              <m:r>
                <w:rPr>
                  <w:rFonts w:ascii="Cambria Math" w:eastAsia="微软雅黑" w:hAnsi="Cambria Math"/>
                  <w:sz w:val="24"/>
                  <w:szCs w:val="24"/>
                </w:rPr>
                <m:t>t</m:t>
              </m:r>
            </m:e>
            <m:sub>
              <m:r>
                <w:rPr>
                  <w:rFonts w:ascii="Cambria Math" w:eastAsia="微软雅黑" w:hAnsi="Cambria Math"/>
                  <w:sz w:val="24"/>
                  <w:szCs w:val="24"/>
                </w:rPr>
                <m:t>f</m:t>
              </m:r>
            </m:sub>
          </m:sSub>
          <m:r>
            <w:rPr>
              <w:rFonts w:ascii="Cambria Math" w:eastAsia="微软雅黑" w:hAnsi="Cambria Math"/>
              <w:sz w:val="24"/>
              <w:szCs w:val="24"/>
            </w:rPr>
            <m:t>-0.0025∙</m:t>
          </m:r>
          <m:sSup>
            <m:sSupPr>
              <m:ctrlPr>
                <w:rPr>
                  <w:rFonts w:ascii="Cambria Math" w:eastAsia="微软雅黑" w:hAnsi="Cambria Math"/>
                  <w:i/>
                  <w:sz w:val="24"/>
                  <w:szCs w:val="24"/>
                </w:rPr>
              </m:ctrlPr>
            </m:sSupPr>
            <m:e>
              <m:sSub>
                <m:sSubPr>
                  <m:ctrlPr>
                    <w:rPr>
                      <w:rFonts w:ascii="Cambria Math" w:eastAsia="微软雅黑" w:hAnsi="Cambria Math"/>
                      <w:i/>
                      <w:sz w:val="24"/>
                      <w:szCs w:val="24"/>
                    </w:rPr>
                  </m:ctrlPr>
                </m:sSubPr>
                <m:e>
                  <m:r>
                    <w:rPr>
                      <w:rFonts w:ascii="Cambria Math" w:eastAsia="微软雅黑" w:hAnsi="Cambria Math"/>
                      <w:sz w:val="24"/>
                      <w:szCs w:val="24"/>
                    </w:rPr>
                    <m:t>t</m:t>
                  </m:r>
                </m:e>
                <m:sub>
                  <m:r>
                    <w:rPr>
                      <w:rFonts w:ascii="Cambria Math" w:eastAsia="微软雅黑" w:hAnsi="Cambria Math"/>
                      <w:sz w:val="24"/>
                      <w:szCs w:val="24"/>
                    </w:rPr>
                    <m:t>f</m:t>
                  </m:r>
                </m:sub>
              </m:sSub>
            </m:e>
            <m:sup>
              <m:r>
                <w:rPr>
                  <w:rFonts w:ascii="Cambria Math" w:eastAsia="微软雅黑" w:hAnsi="Cambria Math"/>
                  <w:sz w:val="24"/>
                  <w:szCs w:val="24"/>
                </w:rPr>
                <m:t>2</m:t>
              </m:r>
            </m:sup>
          </m:sSup>
          <m:r>
            <w:rPr>
              <w:rFonts w:ascii="Cambria Math" w:eastAsia="微软雅黑" w:hAnsi="Cambria Math"/>
              <w:sz w:val="24"/>
              <w:szCs w:val="24"/>
            </w:rPr>
            <m:t>)</m:t>
          </m:r>
        </m:oMath>
      </m:oMathPara>
    </w:p>
    <w:p w14:paraId="04EEA7E0" w14:textId="77777777" w:rsidR="00B201B9" w:rsidRDefault="000A1B52">
      <w:pPr>
        <w:pStyle w:val="a0"/>
        <w:spacing w:line="400" w:lineRule="exact"/>
        <w:ind w:firstLine="420"/>
        <w:rPr>
          <w:rFonts w:ascii="微软雅黑" w:eastAsia="微软雅黑" w:hAnsi="微软雅黑"/>
          <w:sz w:val="24"/>
          <w:lang w:val="en-US"/>
        </w:rPr>
      </w:pPr>
      <w:r>
        <w:rPr>
          <w:rFonts w:ascii="微软雅黑" w:eastAsia="微软雅黑" w:hAnsi="微软雅黑" w:hint="eastAsia"/>
          <w:lang w:val="en-US"/>
        </w:rPr>
        <w:t>式中：</w:t>
      </w:r>
      <w:r>
        <w:rPr>
          <w:rFonts w:ascii="微软雅黑" w:eastAsia="微软雅黑" w:hAnsi="微软雅黑"/>
          <w:lang w:val="en-US"/>
        </w:rPr>
        <w:tab/>
      </w:r>
      <m:oMath>
        <m:r>
          <w:rPr>
            <w:rFonts w:ascii="Cambria Math" w:eastAsia="微软雅黑" w:hAnsi="Cambria Math" w:hint="eastAsia"/>
          </w:rPr>
          <m:t>LP</m:t>
        </m:r>
        <m:sSub>
          <m:sSubPr>
            <m:ctrlPr>
              <w:rPr>
                <w:rFonts w:ascii="Cambria Math" w:eastAsia="微软雅黑" w:hAnsi="Cambria Math"/>
                <w:i/>
              </w:rPr>
            </m:ctrlPr>
          </m:sSubPr>
          <m:e>
            <m:r>
              <w:rPr>
                <w:rFonts w:ascii="Cambria Math" w:eastAsia="微软雅黑" w:hAnsi="Cambria Math" w:hint="eastAsia"/>
              </w:rPr>
              <m:t>D</m:t>
            </m:r>
          </m:e>
          <m:sub>
            <m:r>
              <w:rPr>
                <w:rFonts w:ascii="Cambria Math" w:eastAsia="微软雅黑" w:hAnsi="Cambria Math"/>
              </w:rPr>
              <m:t>3</m:t>
            </m:r>
          </m:sub>
        </m:sSub>
      </m:oMath>
      <w:r>
        <w:rPr>
          <w:rFonts w:ascii="微软雅黑" w:eastAsia="微软雅黑" w:hAnsi="微软雅黑"/>
        </w:rPr>
        <w:t xml:space="preserve"> </w:t>
      </w:r>
      <w:r>
        <w:rPr>
          <w:rFonts w:ascii="微软雅黑" w:eastAsia="微软雅黑" w:hAnsi="微软雅黑" w:hint="eastAsia"/>
          <w:sz w:val="24"/>
          <w:lang w:val="en-US"/>
        </w:rPr>
        <w:t>— 局部不满意率（%）；</w:t>
      </w:r>
    </w:p>
    <w:p w14:paraId="52AAE8F5" w14:textId="77777777" w:rsidR="00B201B9" w:rsidRDefault="00000000">
      <w:pPr>
        <w:pStyle w:val="a0"/>
        <w:spacing w:line="400" w:lineRule="exact"/>
        <w:ind w:leftChars="403" w:left="846" w:firstLineChars="0" w:firstLine="414"/>
        <w:rPr>
          <w:rFonts w:ascii="微软雅黑" w:eastAsia="微软雅黑" w:hAnsi="微软雅黑"/>
          <w:lang w:val="en-US"/>
        </w:rPr>
      </w:pPr>
      <m:oMath>
        <m:sSub>
          <m:sSubPr>
            <m:ctrlPr>
              <w:rPr>
                <w:rFonts w:ascii="Cambria Math" w:eastAsia="微软雅黑" w:hAnsi="Cambria Math"/>
                <w:i/>
              </w:rPr>
            </m:ctrlPr>
          </m:sSubPr>
          <m:e>
            <m:r>
              <w:rPr>
                <w:rFonts w:ascii="Cambria Math" w:eastAsia="微软雅黑" w:hAnsi="Cambria Math"/>
              </w:rPr>
              <m:t>t</m:t>
            </m:r>
          </m:e>
          <m:sub>
            <m:r>
              <w:rPr>
                <w:rFonts w:ascii="Cambria Math" w:eastAsia="微软雅黑" w:hAnsi="Cambria Math"/>
              </w:rPr>
              <m:t>f</m:t>
            </m:r>
          </m:sub>
        </m:sSub>
      </m:oMath>
      <w:r w:rsidR="000A1B52">
        <w:rPr>
          <w:rFonts w:ascii="微软雅黑" w:eastAsia="微软雅黑" w:hAnsi="微软雅黑"/>
        </w:rPr>
        <w:tab/>
        <w:t xml:space="preserve">  </w:t>
      </w:r>
      <w:r w:rsidR="000A1B52">
        <w:rPr>
          <w:rFonts w:ascii="微软雅黑" w:eastAsia="微软雅黑" w:hAnsi="微软雅黑" w:hint="eastAsia"/>
          <w:lang w:val="en-US"/>
        </w:rPr>
        <w:t>— 地板表面平均温度（℃）。</w:t>
      </w:r>
    </w:p>
    <w:p w14:paraId="01B7DBC5" w14:textId="77777777" w:rsidR="00B201B9" w:rsidRDefault="000A1B52">
      <w:pPr>
        <w:pStyle w:val="1"/>
        <w:spacing w:before="312"/>
      </w:pPr>
      <w:bookmarkStart w:id="64" w:name="_Toc452108768"/>
      <w:bookmarkStart w:id="65" w:name="_Toc3745"/>
      <w:bookmarkStart w:id="66" w:name="_Toc58935720"/>
      <w:bookmarkStart w:id="67" w:name="_Toc218268797"/>
      <w:r>
        <w:rPr>
          <w:rFonts w:hint="eastAsia"/>
        </w:rPr>
        <w:t>结果</w:t>
      </w:r>
      <w:r>
        <w:t>分析</w:t>
      </w:r>
      <w:bookmarkEnd w:id="64"/>
      <w:bookmarkEnd w:id="65"/>
      <w:bookmarkEnd w:id="66"/>
      <w:bookmarkEnd w:id="67"/>
    </w:p>
    <w:p w14:paraId="0576C31A"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该项目基于</w:t>
      </w:r>
      <w:r>
        <w:rPr>
          <w:rFonts w:ascii="微软雅黑" w:eastAsia="微软雅黑" w:hAnsi="微软雅黑"/>
          <w:lang w:val="en-US"/>
        </w:rPr>
        <w:t>以下参数计算</w:t>
      </w:r>
      <w:r>
        <w:rPr>
          <w:rFonts w:ascii="微软雅黑" w:eastAsia="微软雅黑" w:hAnsi="微软雅黑" w:hint="eastAsia"/>
          <w:lang w:val="en-US"/>
        </w:rPr>
        <w:t>室内温度场和速度场，再进行室内热湿环境整体评价指标和局部评价指标的计算。</w:t>
      </w:r>
    </w:p>
    <w:tbl>
      <w:tblPr>
        <w:tblW w:w="8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73"/>
        <w:gridCol w:w="1104"/>
        <w:gridCol w:w="1075"/>
        <w:gridCol w:w="1075"/>
        <w:gridCol w:w="1068"/>
        <w:gridCol w:w="1058"/>
      </w:tblGrid>
      <w:tr w:rsidR="00B201B9" w14:paraId="5DB46DDA" w14:textId="77777777">
        <w:tc>
          <w:tcPr>
            <w:tcW w:w="704" w:type="dxa"/>
            <w:shd w:val="clear" w:color="auto" w:fill="E6E6E6"/>
            <w:vAlign w:val="center"/>
          </w:tcPr>
          <w:p w14:paraId="38276835" w14:textId="77777777" w:rsidR="00B201B9" w:rsidRDefault="000A1B52">
            <w:pPr>
              <w:spacing w:line="400" w:lineRule="exact"/>
              <w:jc w:val="center"/>
              <w:rPr>
                <w:b/>
                <w:sz w:val="18"/>
                <w:szCs w:val="18"/>
              </w:rPr>
            </w:pPr>
            <w:bookmarkStart w:id="68" w:name="计算工况表"/>
            <w:r>
              <w:rPr>
                <w:rFonts w:hint="eastAsia"/>
                <w:b/>
                <w:sz w:val="18"/>
                <w:szCs w:val="18"/>
              </w:rPr>
              <w:t>序号</w:t>
            </w:r>
          </w:p>
        </w:tc>
        <w:tc>
          <w:tcPr>
            <w:tcW w:w="2273" w:type="dxa"/>
            <w:shd w:val="clear" w:color="auto" w:fill="E6E6E6"/>
            <w:vAlign w:val="center"/>
          </w:tcPr>
          <w:p w14:paraId="5AD586B8" w14:textId="77777777" w:rsidR="00B201B9" w:rsidRDefault="000A1B52">
            <w:pPr>
              <w:spacing w:line="400" w:lineRule="exact"/>
              <w:jc w:val="center"/>
              <w:rPr>
                <w:b/>
                <w:sz w:val="18"/>
                <w:szCs w:val="18"/>
              </w:rPr>
            </w:pPr>
            <w:r>
              <w:rPr>
                <w:rFonts w:hint="eastAsia"/>
                <w:b/>
                <w:sz w:val="18"/>
                <w:szCs w:val="18"/>
              </w:rPr>
              <w:t>分析对象名称</w:t>
            </w:r>
          </w:p>
        </w:tc>
        <w:tc>
          <w:tcPr>
            <w:tcW w:w="1104" w:type="dxa"/>
            <w:shd w:val="clear" w:color="auto" w:fill="E6E6E6"/>
            <w:vAlign w:val="center"/>
          </w:tcPr>
          <w:p w14:paraId="4C9E2AB8" w14:textId="77777777" w:rsidR="00B201B9" w:rsidRDefault="000A1B52">
            <w:pPr>
              <w:spacing w:line="400" w:lineRule="exact"/>
              <w:jc w:val="center"/>
              <w:rPr>
                <w:b/>
                <w:sz w:val="18"/>
                <w:szCs w:val="18"/>
              </w:rPr>
            </w:pPr>
            <w:r>
              <w:rPr>
                <w:rFonts w:hint="eastAsia"/>
                <w:b/>
                <w:sz w:val="18"/>
                <w:szCs w:val="18"/>
              </w:rPr>
              <w:t>室外温度</w:t>
            </w:r>
          </w:p>
          <w:p w14:paraId="6AD9A191" w14:textId="77777777" w:rsidR="00B201B9" w:rsidRDefault="000A1B52">
            <w:pPr>
              <w:spacing w:line="400" w:lineRule="exact"/>
              <w:jc w:val="center"/>
              <w:rPr>
                <w:b/>
                <w:sz w:val="18"/>
                <w:szCs w:val="18"/>
              </w:rPr>
            </w:pPr>
            <w:r>
              <w:rPr>
                <w:b/>
                <w:sz w:val="18"/>
                <w:szCs w:val="18"/>
              </w:rPr>
              <w:t>(</w:t>
            </w:r>
            <w:r>
              <w:rPr>
                <w:rFonts w:hint="eastAsia"/>
                <w:b/>
                <w:sz w:val="18"/>
                <w:szCs w:val="18"/>
              </w:rPr>
              <w:t>℃</w:t>
            </w:r>
            <w:r>
              <w:rPr>
                <w:b/>
                <w:sz w:val="18"/>
                <w:szCs w:val="18"/>
              </w:rPr>
              <w:t>)</w:t>
            </w:r>
          </w:p>
        </w:tc>
        <w:tc>
          <w:tcPr>
            <w:tcW w:w="1075" w:type="dxa"/>
            <w:shd w:val="clear" w:color="auto" w:fill="E6E6E6"/>
            <w:vAlign w:val="center"/>
          </w:tcPr>
          <w:p w14:paraId="3A1837E1" w14:textId="77777777" w:rsidR="00B201B9" w:rsidRDefault="000A1B52">
            <w:pPr>
              <w:spacing w:line="400" w:lineRule="exact"/>
              <w:jc w:val="center"/>
              <w:rPr>
                <w:b/>
                <w:sz w:val="18"/>
                <w:szCs w:val="18"/>
              </w:rPr>
            </w:pPr>
            <w:r>
              <w:rPr>
                <w:rFonts w:hint="eastAsia"/>
                <w:b/>
                <w:sz w:val="18"/>
                <w:szCs w:val="18"/>
              </w:rPr>
              <w:t>人体代谢</w:t>
            </w:r>
          </w:p>
          <w:p w14:paraId="4E24847C" w14:textId="77777777" w:rsidR="00B201B9" w:rsidRDefault="000A1B52">
            <w:pPr>
              <w:spacing w:line="400" w:lineRule="exact"/>
              <w:jc w:val="center"/>
              <w:rPr>
                <w:b/>
                <w:sz w:val="18"/>
                <w:szCs w:val="18"/>
              </w:rPr>
            </w:pPr>
            <w:r>
              <w:rPr>
                <w:b/>
                <w:sz w:val="18"/>
                <w:szCs w:val="18"/>
              </w:rPr>
              <w:t>(</w:t>
            </w:r>
            <w:r>
              <w:rPr>
                <w:rFonts w:hint="eastAsia"/>
                <w:b/>
                <w:sz w:val="18"/>
                <w:szCs w:val="18"/>
              </w:rPr>
              <w:t>met</w:t>
            </w:r>
            <w:r>
              <w:rPr>
                <w:b/>
                <w:sz w:val="18"/>
                <w:szCs w:val="18"/>
              </w:rPr>
              <w:t>)</w:t>
            </w:r>
          </w:p>
        </w:tc>
        <w:tc>
          <w:tcPr>
            <w:tcW w:w="1075" w:type="dxa"/>
            <w:shd w:val="clear" w:color="auto" w:fill="E6E6E6"/>
            <w:vAlign w:val="center"/>
          </w:tcPr>
          <w:p w14:paraId="69FB6967" w14:textId="77777777" w:rsidR="00B201B9" w:rsidRDefault="000A1B52">
            <w:pPr>
              <w:spacing w:line="400" w:lineRule="exact"/>
              <w:jc w:val="center"/>
              <w:rPr>
                <w:b/>
                <w:sz w:val="18"/>
                <w:szCs w:val="18"/>
              </w:rPr>
            </w:pPr>
            <w:r>
              <w:rPr>
                <w:rFonts w:hint="eastAsia"/>
                <w:b/>
                <w:sz w:val="18"/>
                <w:szCs w:val="18"/>
              </w:rPr>
              <w:t>对外做功</w:t>
            </w:r>
          </w:p>
          <w:p w14:paraId="6D0784E2" w14:textId="77777777" w:rsidR="00B201B9" w:rsidRDefault="000A1B52">
            <w:pPr>
              <w:spacing w:line="400" w:lineRule="exact"/>
              <w:jc w:val="center"/>
              <w:rPr>
                <w:b/>
                <w:sz w:val="18"/>
                <w:szCs w:val="18"/>
              </w:rPr>
            </w:pPr>
            <w:r>
              <w:rPr>
                <w:b/>
                <w:sz w:val="18"/>
                <w:szCs w:val="18"/>
              </w:rPr>
              <w:t>(</w:t>
            </w:r>
            <w:r>
              <w:rPr>
                <w:rFonts w:hint="eastAsia"/>
                <w:b/>
                <w:sz w:val="18"/>
                <w:szCs w:val="18"/>
              </w:rPr>
              <w:t>met</w:t>
            </w:r>
            <w:r>
              <w:rPr>
                <w:b/>
                <w:sz w:val="18"/>
                <w:szCs w:val="18"/>
              </w:rPr>
              <w:t>)</w:t>
            </w:r>
          </w:p>
        </w:tc>
        <w:tc>
          <w:tcPr>
            <w:tcW w:w="1068" w:type="dxa"/>
            <w:shd w:val="clear" w:color="auto" w:fill="E6E6E6"/>
            <w:vAlign w:val="center"/>
          </w:tcPr>
          <w:p w14:paraId="5481C497" w14:textId="77777777" w:rsidR="00B201B9" w:rsidRDefault="000A1B52">
            <w:pPr>
              <w:spacing w:line="400" w:lineRule="exact"/>
              <w:jc w:val="center"/>
              <w:rPr>
                <w:b/>
                <w:sz w:val="18"/>
                <w:szCs w:val="18"/>
              </w:rPr>
            </w:pPr>
            <w:r>
              <w:rPr>
                <w:rFonts w:hint="eastAsia"/>
                <w:b/>
                <w:sz w:val="18"/>
                <w:szCs w:val="18"/>
              </w:rPr>
              <w:t>服装热阻</w:t>
            </w:r>
          </w:p>
          <w:p w14:paraId="115FC3AD" w14:textId="77777777" w:rsidR="00B201B9" w:rsidRDefault="000A1B52">
            <w:pPr>
              <w:spacing w:line="400" w:lineRule="exact"/>
              <w:jc w:val="center"/>
              <w:rPr>
                <w:b/>
                <w:sz w:val="18"/>
                <w:szCs w:val="18"/>
              </w:rPr>
            </w:pPr>
            <w:r>
              <w:rPr>
                <w:b/>
                <w:sz w:val="18"/>
                <w:szCs w:val="18"/>
              </w:rPr>
              <w:t>(</w:t>
            </w:r>
            <w:r>
              <w:rPr>
                <w:rFonts w:hint="eastAsia"/>
                <w:b/>
                <w:sz w:val="18"/>
                <w:szCs w:val="18"/>
              </w:rPr>
              <w:t>clo</w:t>
            </w:r>
            <w:r>
              <w:rPr>
                <w:b/>
                <w:sz w:val="18"/>
                <w:szCs w:val="18"/>
              </w:rPr>
              <w:t>)</w:t>
            </w:r>
          </w:p>
        </w:tc>
        <w:tc>
          <w:tcPr>
            <w:tcW w:w="1058" w:type="dxa"/>
            <w:shd w:val="clear" w:color="auto" w:fill="E6E6E6"/>
            <w:vAlign w:val="center"/>
          </w:tcPr>
          <w:p w14:paraId="21E29020" w14:textId="77777777" w:rsidR="00B201B9" w:rsidRDefault="000A1B52">
            <w:pPr>
              <w:spacing w:line="400" w:lineRule="exact"/>
              <w:jc w:val="center"/>
              <w:rPr>
                <w:b/>
                <w:sz w:val="18"/>
                <w:szCs w:val="18"/>
              </w:rPr>
            </w:pPr>
            <w:r>
              <w:rPr>
                <w:rFonts w:hint="eastAsia"/>
                <w:b/>
                <w:sz w:val="18"/>
                <w:szCs w:val="18"/>
              </w:rPr>
              <w:t>相对湿度</w:t>
            </w:r>
          </w:p>
          <w:p w14:paraId="0BBFF205" w14:textId="77777777" w:rsidR="00B201B9" w:rsidRDefault="000A1B52">
            <w:pPr>
              <w:spacing w:line="400" w:lineRule="exact"/>
              <w:jc w:val="center"/>
              <w:rPr>
                <w:b/>
                <w:sz w:val="18"/>
                <w:szCs w:val="18"/>
              </w:rPr>
            </w:pPr>
            <w:r>
              <w:rPr>
                <w:b/>
                <w:sz w:val="18"/>
                <w:szCs w:val="18"/>
              </w:rPr>
              <w:t>(</w:t>
            </w:r>
            <w:r>
              <w:rPr>
                <w:rFonts w:hint="eastAsia"/>
                <w:b/>
                <w:sz w:val="18"/>
                <w:szCs w:val="18"/>
              </w:rPr>
              <w:t>%</w:t>
            </w:r>
            <w:r>
              <w:rPr>
                <w:b/>
                <w:sz w:val="18"/>
                <w:szCs w:val="18"/>
              </w:rPr>
              <w:t>)</w:t>
            </w:r>
          </w:p>
        </w:tc>
      </w:tr>
      <w:tr w:rsidR="00B201B9" w14:paraId="28429FBA" w14:textId="77777777">
        <w:tc>
          <w:tcPr>
            <w:tcW w:w="704" w:type="dxa"/>
          </w:tcPr>
          <w:p w14:paraId="6DE71B56" w14:textId="77777777" w:rsidR="00B201B9" w:rsidRDefault="00B201B9">
            <w:pPr>
              <w:spacing w:line="400" w:lineRule="exact"/>
              <w:jc w:val="center"/>
              <w:rPr>
                <w:sz w:val="18"/>
                <w:szCs w:val="18"/>
              </w:rPr>
            </w:pPr>
            <w:r>
              <w:rPr>
                <w:sz w:val="18"/>
                <w:szCs w:val="18"/>
              </w:rPr>
              <w:t>1</w:t>
            </w:r>
          </w:p>
        </w:tc>
        <w:tc>
          <w:tcPr>
            <w:tcW w:w="2273" w:type="dxa"/>
          </w:tcPr>
          <w:p w14:paraId="56109599" w14:textId="77777777" w:rsidR="00B201B9" w:rsidRDefault="00B201B9">
            <w:pPr>
              <w:spacing w:line="400" w:lineRule="exact"/>
              <w:jc w:val="center"/>
              <w:rPr>
                <w:sz w:val="18"/>
                <w:szCs w:val="18"/>
              </w:rPr>
            </w:pPr>
            <w:r>
              <w:rPr>
                <w:sz w:val="18"/>
                <w:szCs w:val="18"/>
              </w:rPr>
              <w:t>区域1</w:t>
            </w:r>
          </w:p>
        </w:tc>
        <w:tc>
          <w:tcPr>
            <w:tcW w:w="1104" w:type="dxa"/>
            <w:vAlign w:val="center"/>
          </w:tcPr>
          <w:p w14:paraId="5547E306" w14:textId="77777777" w:rsidR="00B201B9" w:rsidRDefault="00B201B9">
            <w:pPr>
              <w:spacing w:line="400" w:lineRule="exact"/>
              <w:jc w:val="center"/>
              <w:rPr>
                <w:sz w:val="18"/>
                <w:szCs w:val="18"/>
              </w:rPr>
            </w:pPr>
            <w:r>
              <w:rPr>
                <w:sz w:val="18"/>
                <w:szCs w:val="18"/>
              </w:rPr>
              <w:t>30</w:t>
            </w:r>
          </w:p>
        </w:tc>
        <w:tc>
          <w:tcPr>
            <w:tcW w:w="1075" w:type="dxa"/>
          </w:tcPr>
          <w:p w14:paraId="41DD5238" w14:textId="77777777" w:rsidR="00B201B9" w:rsidRDefault="00B201B9">
            <w:pPr>
              <w:spacing w:line="400" w:lineRule="exact"/>
              <w:jc w:val="center"/>
              <w:rPr>
                <w:sz w:val="18"/>
                <w:szCs w:val="18"/>
              </w:rPr>
            </w:pPr>
            <w:r>
              <w:rPr>
                <w:sz w:val="18"/>
                <w:szCs w:val="18"/>
              </w:rPr>
              <w:t>1</w:t>
            </w:r>
          </w:p>
        </w:tc>
        <w:tc>
          <w:tcPr>
            <w:tcW w:w="1075" w:type="dxa"/>
          </w:tcPr>
          <w:p w14:paraId="62A7FD8B" w14:textId="77777777" w:rsidR="00B201B9" w:rsidRDefault="00B201B9">
            <w:pPr>
              <w:spacing w:line="400" w:lineRule="exact"/>
              <w:jc w:val="center"/>
              <w:rPr>
                <w:sz w:val="18"/>
                <w:szCs w:val="18"/>
              </w:rPr>
            </w:pPr>
            <w:r>
              <w:rPr>
                <w:sz w:val="18"/>
                <w:szCs w:val="18"/>
              </w:rPr>
              <w:t>0</w:t>
            </w:r>
          </w:p>
        </w:tc>
        <w:tc>
          <w:tcPr>
            <w:tcW w:w="1068" w:type="dxa"/>
          </w:tcPr>
          <w:p w14:paraId="61B6971C" w14:textId="77777777" w:rsidR="00B201B9" w:rsidRDefault="00B201B9">
            <w:pPr>
              <w:spacing w:line="400" w:lineRule="exact"/>
              <w:jc w:val="center"/>
              <w:rPr>
                <w:sz w:val="18"/>
                <w:szCs w:val="18"/>
              </w:rPr>
            </w:pPr>
            <w:r>
              <w:rPr>
                <w:sz w:val="18"/>
                <w:szCs w:val="18"/>
              </w:rPr>
              <w:t>0.6</w:t>
            </w:r>
          </w:p>
        </w:tc>
        <w:tc>
          <w:tcPr>
            <w:tcW w:w="1058" w:type="dxa"/>
          </w:tcPr>
          <w:p w14:paraId="34CFF04E" w14:textId="77777777" w:rsidR="00B201B9" w:rsidRDefault="00B201B9">
            <w:pPr>
              <w:spacing w:line="400" w:lineRule="exact"/>
              <w:jc w:val="center"/>
              <w:rPr>
                <w:sz w:val="18"/>
                <w:szCs w:val="18"/>
              </w:rPr>
            </w:pPr>
            <w:r>
              <w:rPr>
                <w:sz w:val="18"/>
                <w:szCs w:val="18"/>
              </w:rPr>
              <w:t>50</w:t>
            </w:r>
          </w:p>
        </w:tc>
      </w:tr>
    </w:tbl>
    <w:p w14:paraId="1EF66FAD" w14:textId="77777777" w:rsidR="00B201B9" w:rsidRDefault="000A1B52">
      <w:pPr>
        <w:pStyle w:val="2"/>
        <w:spacing w:before="156"/>
      </w:pPr>
      <w:bookmarkStart w:id="69" w:name="_Toc58935721"/>
      <w:bookmarkStart w:id="70" w:name="_Toc218268798"/>
      <w:bookmarkEnd w:id="68"/>
      <w:r>
        <w:rPr>
          <w:rFonts w:hint="eastAsia"/>
        </w:rPr>
        <w:lastRenderedPageBreak/>
        <w:t>室内热湿环境整体评价指标</w:t>
      </w:r>
      <w:bookmarkEnd w:id="69"/>
      <w:bookmarkEnd w:id="70"/>
    </w:p>
    <w:p w14:paraId="6F26EFCD" w14:textId="77777777" w:rsidR="00B201B9" w:rsidRDefault="000A1B52">
      <w:pPr>
        <w:pStyle w:val="3"/>
        <w:spacing w:before="156"/>
      </w:pPr>
      <w:r>
        <w:rPr>
          <w:rFonts w:hint="eastAsia"/>
        </w:rPr>
        <w:t>人行高度处分布图</w:t>
      </w:r>
    </w:p>
    <w:p w14:paraId="43CA6EE7" w14:textId="77777777" w:rsidR="008E2A42" w:rsidRPr="00635367" w:rsidRDefault="008E2A42" w:rsidP="004D2E89">
      <w:pPr>
        <w:pStyle w:val="a0"/>
        <w:spacing w:line="240" w:lineRule="auto"/>
        <w:ind w:firstLine="420"/>
        <w:jc w:val="center"/>
        <w:rPr>
          <w:rFonts w:ascii="微软雅黑" w:eastAsia="微软雅黑" w:hAnsi="微软雅黑"/>
          <w:lang w:val="en-US"/>
        </w:rPr>
      </w:pPr>
      <w:bookmarkStart w:id="71" w:name="温度场分布"/>
      <w:bookmarkStart w:id="72" w:name="_Toc451436145"/>
      <w:bookmarkStart w:id="73" w:name="_Toc451698937"/>
      <w:bookmarkStart w:id="74" w:name="_Toc452108765"/>
      <w:bookmarkEnd w:id="71"/>
      <w:r>
        <w:rPr>
          <w:noProof/>
        </w:rPr>
        <w:drawing>
          <wp:inline distT="0" distB="0" distL="0" distR="0" wp14:anchorId="7BF096B7" wp14:editId="57D2D733">
            <wp:extent cx="5667375" cy="3752850"/>
            <wp:effectExtent l="0" t="0" r="0" b="0"/>
            <wp:docPr id="1306486339" name="图片 1306486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752850"/>
                    </a:xfrm>
                    <a:prstGeom prst="rect">
                      <a:avLst/>
                    </a:prstGeom>
                  </pic:spPr>
                </pic:pic>
              </a:graphicData>
            </a:graphic>
          </wp:inline>
        </w:drawing>
      </w:r>
    </w:p>
    <w:p w14:paraId="480D6F41" w14:textId="77777777" w:rsidR="00000000" w:rsidRPr="00635367" w:rsidRDefault="00000000" w:rsidP="004D2E89">
      <w:pPr>
        <w:pStyle w:val="a0"/>
        <w:spacing w:line="240" w:lineRule="auto"/>
        <w:ind w:firstLine="400"/>
        <w:jc w:val="center"/>
        <w:rPr>
          <w:rFonts w:ascii="微软雅黑" w:eastAsia="微软雅黑" w:hAnsi="微软雅黑"/>
          <w:sz w:val="20"/>
          <w:szCs w:val="20"/>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1</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人行高度处温度场分布</w:t>
      </w:r>
    </w:p>
    <w:p w14:paraId="4671FA90" w14:textId="77777777" w:rsidR="00000000" w:rsidRPr="00635367" w:rsidRDefault="00000000" w:rsidP="004D2E89">
      <w:pPr>
        <w:pStyle w:val="a0"/>
        <w:spacing w:line="240" w:lineRule="auto"/>
        <w:ind w:firstLine="420"/>
        <w:jc w:val="center"/>
        <w:rPr>
          <w:rFonts w:ascii="微软雅黑" w:eastAsia="微软雅黑" w:hAnsi="微软雅黑"/>
          <w:lang w:val="en-US"/>
        </w:rPr>
      </w:pPr>
      <w:bookmarkStart w:id="75" w:name="速度云图"/>
      <w:bookmarkEnd w:id="75"/>
      <w:r>
        <w:rPr>
          <w:noProof/>
        </w:rPr>
        <w:drawing>
          <wp:inline distT="0" distB="0" distL="0" distR="0" wp14:anchorId="4E96AEF2" wp14:editId="05C25794">
            <wp:extent cx="5667375" cy="3752850"/>
            <wp:effectExtent l="0" t="0" r="0" b="0"/>
            <wp:docPr id="1475873542" name="图片 147587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667375" cy="3752850"/>
                    </a:xfrm>
                    <a:prstGeom prst="rect">
                      <a:avLst/>
                    </a:prstGeom>
                  </pic:spPr>
                </pic:pic>
              </a:graphicData>
            </a:graphic>
          </wp:inline>
        </w:drawing>
      </w:r>
    </w:p>
    <w:p w14:paraId="1DA63A03" w14:textId="77777777" w:rsidR="00000000" w:rsidRPr="00635367" w:rsidRDefault="00000000" w:rsidP="004D2E89">
      <w:pPr>
        <w:pStyle w:val="a0"/>
        <w:spacing w:line="240" w:lineRule="auto"/>
        <w:ind w:firstLine="400"/>
        <w:jc w:val="center"/>
        <w:rPr>
          <w:rFonts w:ascii="微软雅黑" w:eastAsia="微软雅黑" w:hAnsi="微软雅黑"/>
          <w:sz w:val="20"/>
          <w:szCs w:val="20"/>
        </w:rPr>
      </w:pPr>
      <w:r w:rsidRPr="00635367">
        <w:rPr>
          <w:rFonts w:ascii="微软雅黑" w:eastAsia="微软雅黑" w:hAnsi="微软雅黑" w:hint="eastAsia"/>
          <w:sz w:val="20"/>
          <w:szCs w:val="20"/>
        </w:rPr>
        <w:lastRenderedPageBreak/>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2</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速度</w:t>
      </w:r>
      <w:r w:rsidRPr="00635367">
        <w:rPr>
          <w:rFonts w:ascii="微软雅黑" w:eastAsia="微软雅黑" w:hAnsi="微软雅黑" w:hint="eastAsia"/>
          <w:sz w:val="20"/>
          <w:szCs w:val="20"/>
        </w:rPr>
        <w:t>云图</w:t>
      </w:r>
    </w:p>
    <w:p w14:paraId="0D0C3473" w14:textId="77777777" w:rsidR="00000000" w:rsidRPr="00635367" w:rsidRDefault="00000000" w:rsidP="004D2E89">
      <w:pPr>
        <w:pStyle w:val="a0"/>
        <w:spacing w:line="240" w:lineRule="auto"/>
        <w:ind w:firstLine="420"/>
        <w:jc w:val="center"/>
        <w:rPr>
          <w:rFonts w:ascii="微软雅黑" w:eastAsia="微软雅黑" w:hAnsi="微软雅黑"/>
          <w:lang w:val="en-US"/>
        </w:rPr>
      </w:pPr>
      <w:bookmarkStart w:id="76" w:name="流线图"/>
      <w:bookmarkEnd w:id="76"/>
      <w:r>
        <w:rPr>
          <w:noProof/>
        </w:rPr>
        <w:drawing>
          <wp:inline distT="0" distB="0" distL="0" distR="0" wp14:anchorId="0BA67E31" wp14:editId="0D43E4D6">
            <wp:extent cx="5667375" cy="3752850"/>
            <wp:effectExtent l="0" t="0" r="0" b="0"/>
            <wp:docPr id="244404790" name="图片 24440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67375" cy="3752850"/>
                    </a:xfrm>
                    <a:prstGeom prst="rect">
                      <a:avLst/>
                    </a:prstGeom>
                  </pic:spPr>
                </pic:pic>
              </a:graphicData>
            </a:graphic>
          </wp:inline>
        </w:drawing>
      </w:r>
    </w:p>
    <w:p w14:paraId="2844CB76" w14:textId="77777777" w:rsidR="00000000" w:rsidRPr="00635367" w:rsidRDefault="00000000" w:rsidP="004D2E89">
      <w:pPr>
        <w:pStyle w:val="a0"/>
        <w:spacing w:line="240" w:lineRule="auto"/>
        <w:ind w:firstLine="400"/>
        <w:jc w:val="center"/>
        <w:rPr>
          <w:rFonts w:ascii="微软雅黑" w:eastAsia="微软雅黑" w:hAnsi="微软雅黑"/>
          <w:sz w:val="20"/>
          <w:szCs w:val="20"/>
        </w:rPr>
      </w:pPr>
      <w:bookmarkStart w:id="77" w:name="流线图文字"/>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3</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流线图</w:t>
      </w:r>
      <w:bookmarkEnd w:id="77"/>
    </w:p>
    <w:p w14:paraId="723E43BB" w14:textId="77777777" w:rsidR="00000000" w:rsidRPr="00635367" w:rsidRDefault="00000000" w:rsidP="004D2E89">
      <w:pPr>
        <w:pStyle w:val="a0"/>
        <w:spacing w:line="240" w:lineRule="auto"/>
        <w:ind w:firstLine="420"/>
        <w:jc w:val="center"/>
        <w:rPr>
          <w:rFonts w:ascii="微软雅黑" w:eastAsia="微软雅黑" w:hAnsi="微软雅黑"/>
          <w:lang w:val="en-US"/>
        </w:rPr>
      </w:pPr>
      <w:bookmarkStart w:id="78" w:name="PMV分布"/>
      <w:bookmarkEnd w:id="78"/>
      <w:r>
        <w:rPr>
          <w:noProof/>
        </w:rPr>
        <w:drawing>
          <wp:inline distT="0" distB="0" distL="0" distR="0" wp14:anchorId="00AEA0B7" wp14:editId="46583E15">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667375" cy="3752850"/>
                    </a:xfrm>
                    <a:prstGeom prst="rect">
                      <a:avLst/>
                    </a:prstGeom>
                  </pic:spPr>
                </pic:pic>
              </a:graphicData>
            </a:graphic>
          </wp:inline>
        </w:drawing>
      </w:r>
    </w:p>
    <w:p w14:paraId="59B96347"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4</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PMV</w:t>
      </w:r>
      <w:r w:rsidRPr="00635367">
        <w:rPr>
          <w:rFonts w:ascii="微软雅黑" w:eastAsia="微软雅黑" w:hAnsi="微软雅黑" w:hint="eastAsia"/>
          <w:sz w:val="20"/>
          <w:szCs w:val="20"/>
        </w:rPr>
        <w:t>分布</w:t>
      </w:r>
    </w:p>
    <w:p w14:paraId="38228EDC" w14:textId="77777777" w:rsidR="00000000" w:rsidRPr="00635367" w:rsidRDefault="00000000" w:rsidP="004D2E89">
      <w:pPr>
        <w:pStyle w:val="a0"/>
        <w:spacing w:line="240" w:lineRule="auto"/>
        <w:ind w:firstLine="420"/>
        <w:jc w:val="center"/>
        <w:rPr>
          <w:rFonts w:ascii="微软雅黑" w:eastAsia="微软雅黑" w:hAnsi="微软雅黑"/>
          <w:lang w:val="en-US"/>
        </w:rPr>
      </w:pPr>
      <w:bookmarkStart w:id="79" w:name="PPD分布"/>
      <w:bookmarkEnd w:id="72"/>
      <w:bookmarkEnd w:id="73"/>
      <w:bookmarkEnd w:id="74"/>
      <w:bookmarkEnd w:id="79"/>
      <w:r>
        <w:rPr>
          <w:noProof/>
        </w:rPr>
        <w:lastRenderedPageBreak/>
        <w:drawing>
          <wp:inline distT="0" distB="0" distL="0" distR="0" wp14:anchorId="42528EE9" wp14:editId="7441596F">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667375" cy="3752850"/>
                    </a:xfrm>
                    <a:prstGeom prst="rect">
                      <a:avLst/>
                    </a:prstGeom>
                  </pic:spPr>
                </pic:pic>
              </a:graphicData>
            </a:graphic>
          </wp:inline>
        </w:drawing>
      </w:r>
    </w:p>
    <w:p w14:paraId="20CF4F43"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5</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P</w:t>
      </w:r>
      <w:r w:rsidRPr="00635367">
        <w:rPr>
          <w:rFonts w:ascii="微软雅黑" w:eastAsia="微软雅黑" w:hAnsi="微软雅黑"/>
          <w:sz w:val="20"/>
          <w:szCs w:val="20"/>
        </w:rPr>
        <w:t>PD</w:t>
      </w:r>
      <w:r w:rsidRPr="00635367">
        <w:rPr>
          <w:rFonts w:ascii="微软雅黑" w:eastAsia="微软雅黑" w:hAnsi="微软雅黑" w:hint="eastAsia"/>
          <w:sz w:val="20"/>
          <w:szCs w:val="20"/>
        </w:rPr>
        <w:t>分布</w:t>
      </w:r>
    </w:p>
    <w:p w14:paraId="4C207FCD" w14:textId="77777777" w:rsidR="00000000" w:rsidRPr="00635367" w:rsidRDefault="00000000" w:rsidP="004D2E89">
      <w:pPr>
        <w:pStyle w:val="a0"/>
        <w:spacing w:line="240" w:lineRule="auto"/>
        <w:ind w:firstLine="420"/>
        <w:jc w:val="center"/>
        <w:rPr>
          <w:rFonts w:ascii="微软雅黑" w:eastAsia="微软雅黑" w:hAnsi="微软雅黑"/>
        </w:rPr>
      </w:pPr>
      <w:bookmarkStart w:id="80" w:name="LPD1分布"/>
      <w:bookmarkEnd w:id="80"/>
      <w:r>
        <w:rPr>
          <w:noProof/>
        </w:rPr>
        <w:drawing>
          <wp:inline distT="0" distB="0" distL="0" distR="0" wp14:anchorId="0A10DA88" wp14:editId="439C59C4">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667375" cy="3752850"/>
                    </a:xfrm>
                    <a:prstGeom prst="rect">
                      <a:avLst/>
                    </a:prstGeom>
                  </pic:spPr>
                </pic:pic>
              </a:graphicData>
            </a:graphic>
          </wp:inline>
        </w:drawing>
      </w:r>
    </w:p>
    <w:p w14:paraId="15D3B9BC"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6</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LP</w:t>
      </w:r>
      <w:r w:rsidRPr="00635367">
        <w:rPr>
          <w:rFonts w:ascii="微软雅黑" w:eastAsia="微软雅黑" w:hAnsi="微软雅黑"/>
          <w:sz w:val="20"/>
          <w:szCs w:val="20"/>
        </w:rPr>
        <w:t>D1</w:t>
      </w:r>
      <w:r w:rsidRPr="00635367">
        <w:rPr>
          <w:rFonts w:ascii="微软雅黑" w:eastAsia="微软雅黑" w:hAnsi="微软雅黑" w:hint="eastAsia"/>
          <w:sz w:val="20"/>
          <w:szCs w:val="20"/>
        </w:rPr>
        <w:t>分布</w:t>
      </w:r>
    </w:p>
    <w:p w14:paraId="7689281A" w14:textId="77777777" w:rsidR="00000000" w:rsidRPr="00635367" w:rsidRDefault="00000000" w:rsidP="004D2E89">
      <w:pPr>
        <w:pStyle w:val="a0"/>
        <w:spacing w:line="240" w:lineRule="auto"/>
        <w:ind w:firstLine="420"/>
        <w:jc w:val="center"/>
        <w:rPr>
          <w:rFonts w:ascii="微软雅黑" w:eastAsia="微软雅黑" w:hAnsi="微软雅黑"/>
        </w:rPr>
      </w:pPr>
      <w:bookmarkStart w:id="81" w:name="LPD2分布"/>
      <w:bookmarkEnd w:id="81"/>
      <w:r>
        <w:rPr>
          <w:noProof/>
        </w:rPr>
        <w:lastRenderedPageBreak/>
        <w:drawing>
          <wp:inline distT="0" distB="0" distL="0" distR="0" wp14:anchorId="602C7D2F" wp14:editId="25CB4AC5">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667375" cy="3752850"/>
                    </a:xfrm>
                    <a:prstGeom prst="rect">
                      <a:avLst/>
                    </a:prstGeom>
                  </pic:spPr>
                </pic:pic>
              </a:graphicData>
            </a:graphic>
          </wp:inline>
        </w:drawing>
      </w:r>
    </w:p>
    <w:p w14:paraId="06D4603D"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7</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LP</w:t>
      </w:r>
      <w:r w:rsidRPr="00635367">
        <w:rPr>
          <w:rFonts w:ascii="微软雅黑" w:eastAsia="微软雅黑" w:hAnsi="微软雅黑"/>
          <w:sz w:val="20"/>
          <w:szCs w:val="20"/>
        </w:rPr>
        <w:t>D2</w:t>
      </w:r>
      <w:r w:rsidRPr="00635367">
        <w:rPr>
          <w:rFonts w:ascii="微软雅黑" w:eastAsia="微软雅黑" w:hAnsi="微软雅黑" w:hint="eastAsia"/>
          <w:sz w:val="20"/>
          <w:szCs w:val="20"/>
        </w:rPr>
        <w:t>分布</w:t>
      </w:r>
    </w:p>
    <w:p w14:paraId="1C7CC221" w14:textId="77777777" w:rsidR="00000000" w:rsidRPr="00635367" w:rsidRDefault="00000000" w:rsidP="004D2E89">
      <w:pPr>
        <w:pStyle w:val="a0"/>
        <w:spacing w:line="240" w:lineRule="auto"/>
        <w:ind w:firstLine="420"/>
        <w:jc w:val="center"/>
        <w:rPr>
          <w:rFonts w:ascii="微软雅黑" w:eastAsia="微软雅黑" w:hAnsi="微软雅黑"/>
        </w:rPr>
      </w:pPr>
      <w:bookmarkStart w:id="82" w:name="LPD3分布"/>
      <w:bookmarkEnd w:id="82"/>
      <w:r>
        <w:rPr>
          <w:noProof/>
        </w:rPr>
        <w:drawing>
          <wp:inline distT="0" distB="0" distL="0" distR="0" wp14:anchorId="0300211E" wp14:editId="37031C32">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667375" cy="3752850"/>
                    </a:xfrm>
                    <a:prstGeom prst="rect">
                      <a:avLst/>
                    </a:prstGeom>
                  </pic:spPr>
                </pic:pic>
              </a:graphicData>
            </a:graphic>
          </wp:inline>
        </w:drawing>
      </w:r>
    </w:p>
    <w:p w14:paraId="793027C7"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8</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LP</w:t>
      </w:r>
      <w:r w:rsidRPr="00635367">
        <w:rPr>
          <w:rFonts w:ascii="微软雅黑" w:eastAsia="微软雅黑" w:hAnsi="微软雅黑"/>
          <w:sz w:val="20"/>
          <w:szCs w:val="20"/>
        </w:rPr>
        <w:t>D3</w:t>
      </w:r>
      <w:r w:rsidRPr="00635367">
        <w:rPr>
          <w:rFonts w:ascii="微软雅黑" w:eastAsia="微软雅黑" w:hAnsi="微软雅黑" w:hint="eastAsia"/>
          <w:sz w:val="20"/>
          <w:szCs w:val="20"/>
        </w:rPr>
        <w:t>分布</w:t>
      </w:r>
    </w:p>
    <w:p w14:paraId="4772FB8C" w14:textId="77777777" w:rsidR="00000000" w:rsidRPr="00635367" w:rsidRDefault="00000000" w:rsidP="004D2E89">
      <w:pPr>
        <w:pStyle w:val="a0"/>
        <w:spacing w:line="240" w:lineRule="auto"/>
        <w:ind w:firstLine="420"/>
        <w:jc w:val="center"/>
        <w:rPr>
          <w:rFonts w:ascii="微软雅黑" w:eastAsia="微软雅黑" w:hAnsi="微软雅黑"/>
        </w:rPr>
      </w:pPr>
      <w:bookmarkStart w:id="83" w:name="LPDL分布"/>
      <w:bookmarkEnd w:id="83"/>
      <w:r>
        <w:rPr>
          <w:noProof/>
        </w:rPr>
        <w:lastRenderedPageBreak/>
        <w:drawing>
          <wp:inline distT="0" distB="0" distL="0" distR="0" wp14:anchorId="0D5D68A9" wp14:editId="5384D23E">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5667375" cy="3752850"/>
                    </a:xfrm>
                    <a:prstGeom prst="rect">
                      <a:avLst/>
                    </a:prstGeom>
                  </pic:spPr>
                </pic:pic>
              </a:graphicData>
            </a:graphic>
          </wp:inline>
        </w:drawing>
      </w:r>
    </w:p>
    <w:p w14:paraId="21290640" w14:textId="77777777" w:rsidR="00000000" w:rsidRPr="00635367" w:rsidRDefault="00000000" w:rsidP="004D2E89">
      <w:pPr>
        <w:pStyle w:val="a0"/>
        <w:spacing w:line="240" w:lineRule="auto"/>
        <w:ind w:firstLine="400"/>
        <w:jc w:val="center"/>
        <w:rPr>
          <w:rFonts w:ascii="微软雅黑" w:eastAsia="微软雅黑" w:hAnsi="微软雅黑"/>
        </w:rPr>
      </w:pPr>
      <w:r w:rsidRPr="00635367">
        <w:rPr>
          <w:rFonts w:ascii="微软雅黑" w:eastAsia="微软雅黑" w:hAnsi="微软雅黑" w:hint="eastAsia"/>
          <w:sz w:val="20"/>
          <w:szCs w:val="20"/>
        </w:rPr>
        <w:t>图</w:t>
      </w:r>
      <w:r w:rsidRPr="00635367">
        <w:rPr>
          <w:rFonts w:ascii="微软雅黑" w:eastAsia="微软雅黑" w:hAnsi="微软雅黑" w:hint="eastAsia"/>
          <w:sz w:val="20"/>
          <w:szCs w:val="20"/>
        </w:rPr>
        <w:t xml:space="preserve"> </w:t>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STYLEREF 2 \s</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6.1</w:t>
      </w:r>
      <w:r w:rsidRPr="00635367">
        <w:rPr>
          <w:rFonts w:ascii="微软雅黑" w:eastAsia="微软雅黑" w:hAnsi="微软雅黑"/>
          <w:sz w:val="20"/>
          <w:szCs w:val="20"/>
        </w:rPr>
        <w:fldChar w:fldCharType="end"/>
      </w:r>
      <w:r w:rsidRPr="00635367">
        <w:rPr>
          <w:rFonts w:ascii="微软雅黑" w:eastAsia="微软雅黑" w:hAnsi="微软雅黑"/>
          <w:sz w:val="20"/>
          <w:szCs w:val="20"/>
        </w:rPr>
        <w:noBreakHyphen/>
      </w:r>
      <w:r w:rsidRPr="00635367">
        <w:rPr>
          <w:rFonts w:ascii="微软雅黑" w:eastAsia="微软雅黑" w:hAnsi="微软雅黑"/>
          <w:sz w:val="20"/>
          <w:szCs w:val="20"/>
        </w:rPr>
        <w:fldChar w:fldCharType="begin"/>
      </w:r>
      <w:r w:rsidRPr="00635367">
        <w:rPr>
          <w:rFonts w:ascii="微软雅黑" w:eastAsia="微软雅黑" w:hAnsi="微软雅黑"/>
          <w:sz w:val="20"/>
          <w:szCs w:val="20"/>
        </w:rPr>
        <w:instrText xml:space="preserve"> </w:instrText>
      </w:r>
      <w:r w:rsidRPr="00635367">
        <w:rPr>
          <w:rFonts w:ascii="微软雅黑" w:eastAsia="微软雅黑" w:hAnsi="微软雅黑" w:hint="eastAsia"/>
          <w:sz w:val="20"/>
          <w:szCs w:val="20"/>
        </w:rPr>
        <w:instrText xml:space="preserve">SEQ </w:instrText>
      </w:r>
      <w:r w:rsidRPr="00635367">
        <w:rPr>
          <w:rFonts w:ascii="微软雅黑" w:eastAsia="微软雅黑" w:hAnsi="微软雅黑" w:hint="eastAsia"/>
          <w:sz w:val="20"/>
          <w:szCs w:val="20"/>
        </w:rPr>
        <w:instrText>图</w:instrText>
      </w:r>
      <w:r w:rsidRPr="00635367">
        <w:rPr>
          <w:rFonts w:ascii="微软雅黑" w:eastAsia="微软雅黑" w:hAnsi="微软雅黑" w:hint="eastAsia"/>
          <w:sz w:val="20"/>
          <w:szCs w:val="20"/>
        </w:rPr>
        <w:instrText xml:space="preserve"> \* ARABIC \s 2</w:instrText>
      </w:r>
      <w:r w:rsidRPr="00635367">
        <w:rPr>
          <w:rFonts w:ascii="微软雅黑" w:eastAsia="微软雅黑" w:hAnsi="微软雅黑"/>
          <w:sz w:val="20"/>
          <w:szCs w:val="20"/>
        </w:rPr>
        <w:instrText xml:space="preserve"> </w:instrText>
      </w:r>
      <w:r w:rsidRPr="00635367">
        <w:rPr>
          <w:rFonts w:ascii="微软雅黑" w:eastAsia="微软雅黑" w:hAnsi="微软雅黑"/>
          <w:sz w:val="20"/>
          <w:szCs w:val="20"/>
        </w:rPr>
        <w:fldChar w:fldCharType="separate"/>
      </w:r>
      <w:r w:rsidR="007230FC">
        <w:rPr>
          <w:rFonts w:ascii="微软雅黑" w:eastAsia="微软雅黑" w:hAnsi="微软雅黑"/>
          <w:noProof/>
          <w:sz w:val="20"/>
          <w:szCs w:val="20"/>
        </w:rPr>
        <w:t>9</w:t>
      </w:r>
      <w:r w:rsidRPr="00635367">
        <w:rPr>
          <w:rFonts w:ascii="微软雅黑" w:eastAsia="微软雅黑" w:hAnsi="微软雅黑"/>
          <w:sz w:val="20"/>
          <w:szCs w:val="20"/>
        </w:rPr>
        <w:fldChar w:fldCharType="end"/>
      </w:r>
      <w:r w:rsidRPr="00635367">
        <w:rPr>
          <w:rFonts w:ascii="微软雅黑" w:eastAsia="微软雅黑" w:hAnsi="微软雅黑" w:hint="eastAsia"/>
          <w:sz w:val="20"/>
          <w:szCs w:val="20"/>
        </w:rPr>
        <w:t>人行高度处</w:t>
      </w:r>
      <w:r w:rsidRPr="00635367">
        <w:rPr>
          <w:rFonts w:ascii="微软雅黑" w:eastAsia="微软雅黑" w:hAnsi="微软雅黑" w:hint="eastAsia"/>
          <w:sz w:val="20"/>
          <w:szCs w:val="20"/>
        </w:rPr>
        <w:t>LP</w:t>
      </w:r>
      <w:r w:rsidRPr="00635367">
        <w:rPr>
          <w:rFonts w:ascii="微软雅黑" w:eastAsia="微软雅黑" w:hAnsi="微软雅黑"/>
          <w:sz w:val="20"/>
          <w:szCs w:val="20"/>
        </w:rPr>
        <w:t>D</w:t>
      </w:r>
      <w:r w:rsidRPr="00635367">
        <w:rPr>
          <w:rFonts w:ascii="微软雅黑" w:eastAsia="微软雅黑" w:hAnsi="微软雅黑" w:hint="eastAsia"/>
          <w:sz w:val="20"/>
          <w:szCs w:val="20"/>
        </w:rPr>
        <w:t>等级分布</w:t>
      </w:r>
    </w:p>
    <w:p w14:paraId="3DE1774D" w14:textId="77777777" w:rsidR="00000000" w:rsidRPr="00635367" w:rsidRDefault="00000000" w:rsidP="00635367">
      <w:pPr>
        <w:pStyle w:val="a0"/>
        <w:spacing w:line="400" w:lineRule="exact"/>
        <w:ind w:firstLine="420"/>
        <w:jc w:val="center"/>
        <w:rPr>
          <w:rFonts w:ascii="微软雅黑" w:eastAsia="微软雅黑" w:hAnsi="微软雅黑"/>
        </w:rPr>
      </w:pPr>
    </w:p>
    <w:p w14:paraId="0DAAABB4" w14:textId="77777777" w:rsidR="00B201B9" w:rsidRDefault="00B201B9">
      <w:pPr>
        <w:jc w:val="center"/>
      </w:pPr>
      <w:bookmarkStart w:id="84" w:name="结果分析"/>
      <w:bookmarkEnd w:id="84"/>
    </w:p>
    <w:p w14:paraId="6789CCFD" w14:textId="77777777" w:rsidR="00B201B9" w:rsidRDefault="000A1B52">
      <w:pPr>
        <w:pStyle w:val="3"/>
        <w:spacing w:before="156" w:line="400" w:lineRule="exact"/>
      </w:pPr>
      <w:bookmarkStart w:id="85" w:name="_Toc57236364"/>
      <w:r>
        <w:rPr>
          <w:rFonts w:hint="eastAsia"/>
        </w:rPr>
        <w:t>室内PMV与PPD达标</w:t>
      </w:r>
      <w:bookmarkEnd w:id="85"/>
      <w:r>
        <w:rPr>
          <w:rFonts w:hint="eastAsia"/>
        </w:rPr>
        <w:t>判定</w:t>
      </w:r>
    </w:p>
    <w:p w14:paraId="2C89F362"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50785-2012中给出如下评价标准。软件依据该标准对各个主要功能房间进行PMV以及PPD的达标面积统计，并且按照主要功能房间面积加权平均计算得出建筑的PMV-PPD整体评价结果。</w:t>
      </w:r>
    </w:p>
    <w:p w14:paraId="434AB88A" w14:textId="77777777" w:rsidR="00B201B9" w:rsidRDefault="000A1B52">
      <w:pPr>
        <w:pStyle w:val="a0"/>
        <w:spacing w:beforeLines="50" w:before="156"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表</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7230FC">
        <w:rPr>
          <w:rFonts w:ascii="微软雅黑" w:eastAsia="微软雅黑" w:hAnsi="微软雅黑"/>
          <w:noProof/>
          <w:sz w:val="18"/>
          <w:szCs w:val="18"/>
        </w:rPr>
        <w:t>6.1</w:t>
      </w:r>
      <w:r>
        <w:rPr>
          <w:rFonts w:ascii="微软雅黑" w:eastAsia="微软雅黑" w:hAnsi="微软雅黑"/>
          <w:sz w:val="18"/>
          <w:szCs w:val="18"/>
        </w:rPr>
        <w:fldChar w:fldCharType="end"/>
      </w:r>
      <w:r>
        <w:rPr>
          <w:rFonts w:ascii="微软雅黑" w:eastAsia="微软雅黑" w:hAnsi="微软雅黑" w:hint="eastAsia"/>
          <w:sz w:val="18"/>
          <w:szCs w:val="18"/>
        </w:rPr>
        <w:t>-1</w:t>
      </w:r>
      <w:r>
        <w:rPr>
          <w:rFonts w:ascii="微软雅黑" w:eastAsia="微软雅黑" w:hAnsi="微软雅黑"/>
          <w:sz w:val="18"/>
          <w:szCs w:val="18"/>
        </w:rPr>
        <w:t xml:space="preserve"> </w:t>
      </w:r>
      <w:r>
        <w:rPr>
          <w:rFonts w:ascii="微软雅黑" w:eastAsia="微软雅黑" w:hAnsi="微软雅黑" w:hint="eastAsia"/>
          <w:sz w:val="18"/>
          <w:szCs w:val="18"/>
        </w:rPr>
        <w:t>PMV-PPD整体评价指标</w:t>
      </w:r>
    </w:p>
    <w:tbl>
      <w:tblPr>
        <w:tblW w:w="8222" w:type="dxa"/>
        <w:tblInd w:w="108" w:type="dxa"/>
        <w:tblLook w:val="04A0" w:firstRow="1" w:lastRow="0" w:firstColumn="1" w:lastColumn="0" w:noHBand="0" w:noVBand="1"/>
      </w:tblPr>
      <w:tblGrid>
        <w:gridCol w:w="993"/>
        <w:gridCol w:w="2693"/>
        <w:gridCol w:w="4536"/>
      </w:tblGrid>
      <w:tr w:rsidR="00B201B9" w14:paraId="1686A521" w14:textId="77777777">
        <w:trPr>
          <w:trHeight w:val="285"/>
        </w:trPr>
        <w:tc>
          <w:tcPr>
            <w:tcW w:w="993" w:type="dxa"/>
            <w:tcBorders>
              <w:top w:val="single" w:sz="4" w:space="0" w:color="auto"/>
              <w:left w:val="single" w:sz="4" w:space="0" w:color="auto"/>
              <w:bottom w:val="single" w:sz="4" w:space="0" w:color="auto"/>
              <w:right w:val="single" w:sz="4" w:space="0" w:color="auto"/>
            </w:tcBorders>
            <w:vAlign w:val="center"/>
          </w:tcPr>
          <w:p w14:paraId="249659FB" w14:textId="77777777" w:rsidR="00B201B9" w:rsidRDefault="000A1B52">
            <w:pPr>
              <w:spacing w:line="400" w:lineRule="exact"/>
              <w:jc w:val="center"/>
              <w:rPr>
                <w:rFonts w:cs="Tahoma"/>
                <w:sz w:val="18"/>
                <w:szCs w:val="18"/>
                <w:lang w:val="en-US"/>
              </w:rPr>
            </w:pPr>
            <w:r>
              <w:rPr>
                <w:rFonts w:cs="Tahoma"/>
                <w:sz w:val="18"/>
                <w:szCs w:val="18"/>
                <w:lang w:val="en-US"/>
              </w:rPr>
              <w:t>等级</w:t>
            </w:r>
          </w:p>
        </w:tc>
        <w:tc>
          <w:tcPr>
            <w:tcW w:w="7229" w:type="dxa"/>
            <w:gridSpan w:val="2"/>
            <w:tcBorders>
              <w:top w:val="single" w:sz="4" w:space="0" w:color="auto"/>
              <w:left w:val="nil"/>
              <w:bottom w:val="single" w:sz="4" w:space="0" w:color="auto"/>
              <w:right w:val="single" w:sz="4" w:space="0" w:color="auto"/>
            </w:tcBorders>
            <w:vAlign w:val="center"/>
          </w:tcPr>
          <w:p w14:paraId="3706AF7A" w14:textId="77777777" w:rsidR="00B201B9" w:rsidRDefault="000A1B52">
            <w:pPr>
              <w:spacing w:line="400" w:lineRule="exact"/>
              <w:jc w:val="center"/>
              <w:rPr>
                <w:rFonts w:cs="Tahoma"/>
                <w:sz w:val="18"/>
                <w:szCs w:val="18"/>
                <w:lang w:val="en-US"/>
              </w:rPr>
            </w:pPr>
            <w:r>
              <w:rPr>
                <w:rFonts w:cs="Tahoma"/>
                <w:sz w:val="18"/>
                <w:szCs w:val="18"/>
                <w:lang w:val="en-US"/>
              </w:rPr>
              <w:t>整体评价指标</w:t>
            </w:r>
          </w:p>
        </w:tc>
      </w:tr>
      <w:tr w:rsidR="00B201B9" w14:paraId="3E5DAB35" w14:textId="77777777">
        <w:trPr>
          <w:trHeight w:val="285"/>
        </w:trPr>
        <w:tc>
          <w:tcPr>
            <w:tcW w:w="993" w:type="dxa"/>
            <w:tcBorders>
              <w:top w:val="single" w:sz="4" w:space="0" w:color="auto"/>
              <w:left w:val="single" w:sz="4" w:space="0" w:color="auto"/>
              <w:bottom w:val="single" w:sz="4" w:space="0" w:color="auto"/>
              <w:right w:val="single" w:sz="4" w:space="0" w:color="auto"/>
            </w:tcBorders>
            <w:vAlign w:val="center"/>
          </w:tcPr>
          <w:p w14:paraId="4679933E" w14:textId="77777777" w:rsidR="00B201B9" w:rsidRDefault="000A1B52">
            <w:pPr>
              <w:spacing w:line="400" w:lineRule="exact"/>
              <w:jc w:val="center"/>
              <w:rPr>
                <w:rFonts w:cs="Tahoma"/>
                <w:sz w:val="18"/>
                <w:szCs w:val="18"/>
                <w:lang w:val="en-US"/>
              </w:rPr>
            </w:pPr>
            <w:r>
              <w:rPr>
                <w:rFonts w:cs="宋体"/>
                <w:sz w:val="18"/>
                <w:szCs w:val="18"/>
                <w:lang w:val="en-US"/>
              </w:rPr>
              <w:t>Ⅰ</w:t>
            </w:r>
            <w:r>
              <w:rPr>
                <w:rFonts w:cs="Tahoma"/>
                <w:sz w:val="18"/>
                <w:szCs w:val="18"/>
                <w:lang w:val="en-US"/>
              </w:rPr>
              <w:t>级</w:t>
            </w:r>
          </w:p>
        </w:tc>
        <w:tc>
          <w:tcPr>
            <w:tcW w:w="2693" w:type="dxa"/>
            <w:tcBorders>
              <w:top w:val="nil"/>
              <w:left w:val="nil"/>
              <w:bottom w:val="single" w:sz="4" w:space="0" w:color="auto"/>
              <w:right w:val="single" w:sz="4" w:space="0" w:color="auto"/>
            </w:tcBorders>
            <w:vAlign w:val="center"/>
          </w:tcPr>
          <w:p w14:paraId="41128A77" w14:textId="77777777" w:rsidR="00B201B9" w:rsidRDefault="000A1B52">
            <w:pPr>
              <w:spacing w:line="400" w:lineRule="exact"/>
              <w:jc w:val="center"/>
              <w:rPr>
                <w:rFonts w:cs="Tahoma"/>
                <w:sz w:val="18"/>
                <w:szCs w:val="18"/>
                <w:lang w:val="en-US"/>
              </w:rPr>
            </w:pPr>
            <w:r>
              <w:rPr>
                <w:rFonts w:cs="Tahoma"/>
                <w:sz w:val="18"/>
                <w:szCs w:val="18"/>
                <w:lang w:val="en-US"/>
              </w:rPr>
              <w:t>PPD≤10％</w:t>
            </w:r>
          </w:p>
        </w:tc>
        <w:tc>
          <w:tcPr>
            <w:tcW w:w="4536" w:type="dxa"/>
            <w:tcBorders>
              <w:top w:val="nil"/>
              <w:left w:val="nil"/>
              <w:bottom w:val="single" w:sz="4" w:space="0" w:color="auto"/>
              <w:right w:val="single" w:sz="4" w:space="0" w:color="auto"/>
            </w:tcBorders>
            <w:vAlign w:val="center"/>
          </w:tcPr>
          <w:p w14:paraId="7F56C201" w14:textId="77777777" w:rsidR="00B201B9" w:rsidRDefault="000A1B52">
            <w:pPr>
              <w:spacing w:line="400" w:lineRule="exact"/>
              <w:jc w:val="center"/>
              <w:rPr>
                <w:rFonts w:cs="Tahoma"/>
                <w:sz w:val="18"/>
                <w:szCs w:val="18"/>
                <w:lang w:val="en-US"/>
              </w:rPr>
            </w:pPr>
            <w:r>
              <w:rPr>
                <w:rFonts w:cs="Tahoma"/>
                <w:sz w:val="18"/>
                <w:szCs w:val="18"/>
                <w:lang w:val="en-US"/>
              </w:rPr>
              <w:t>－0.5≤PMV≤＋0.5</w:t>
            </w:r>
          </w:p>
        </w:tc>
      </w:tr>
      <w:tr w:rsidR="00B201B9" w14:paraId="598282AD" w14:textId="77777777">
        <w:trPr>
          <w:trHeight w:val="285"/>
        </w:trPr>
        <w:tc>
          <w:tcPr>
            <w:tcW w:w="993" w:type="dxa"/>
            <w:tcBorders>
              <w:top w:val="nil"/>
              <w:left w:val="single" w:sz="4" w:space="0" w:color="auto"/>
              <w:bottom w:val="single" w:sz="4" w:space="0" w:color="auto"/>
              <w:right w:val="single" w:sz="4" w:space="0" w:color="auto"/>
            </w:tcBorders>
            <w:vAlign w:val="center"/>
          </w:tcPr>
          <w:p w14:paraId="2A7DDA0F" w14:textId="77777777" w:rsidR="00B201B9" w:rsidRDefault="000A1B52">
            <w:pPr>
              <w:spacing w:line="400" w:lineRule="exact"/>
              <w:jc w:val="center"/>
              <w:rPr>
                <w:rFonts w:cs="Tahoma"/>
                <w:sz w:val="18"/>
                <w:szCs w:val="18"/>
                <w:lang w:val="en-US"/>
              </w:rPr>
            </w:pPr>
            <w:r>
              <w:rPr>
                <w:rFonts w:cs="宋体"/>
                <w:sz w:val="18"/>
                <w:szCs w:val="18"/>
                <w:lang w:val="en-US"/>
              </w:rPr>
              <w:t>Ⅱ</w:t>
            </w:r>
            <w:r>
              <w:rPr>
                <w:rFonts w:cs="Tahoma"/>
                <w:sz w:val="18"/>
                <w:szCs w:val="18"/>
                <w:lang w:val="en-US"/>
              </w:rPr>
              <w:t>级</w:t>
            </w:r>
          </w:p>
        </w:tc>
        <w:tc>
          <w:tcPr>
            <w:tcW w:w="2693" w:type="dxa"/>
            <w:tcBorders>
              <w:top w:val="nil"/>
              <w:left w:val="nil"/>
              <w:bottom w:val="single" w:sz="4" w:space="0" w:color="auto"/>
              <w:right w:val="single" w:sz="4" w:space="0" w:color="auto"/>
            </w:tcBorders>
            <w:vAlign w:val="center"/>
          </w:tcPr>
          <w:p w14:paraId="39234811" w14:textId="77777777" w:rsidR="00B201B9" w:rsidRDefault="000A1B52">
            <w:pPr>
              <w:spacing w:line="400" w:lineRule="exact"/>
              <w:jc w:val="center"/>
              <w:rPr>
                <w:rFonts w:cs="Tahoma"/>
                <w:sz w:val="18"/>
                <w:szCs w:val="18"/>
                <w:lang w:val="en-US"/>
              </w:rPr>
            </w:pPr>
            <w:r>
              <w:rPr>
                <w:rFonts w:cs="Tahoma"/>
                <w:sz w:val="18"/>
                <w:szCs w:val="18"/>
                <w:lang w:val="en-US"/>
              </w:rPr>
              <w:t>10％＜PPD≤25％</w:t>
            </w:r>
          </w:p>
        </w:tc>
        <w:tc>
          <w:tcPr>
            <w:tcW w:w="4536" w:type="dxa"/>
            <w:tcBorders>
              <w:top w:val="nil"/>
              <w:left w:val="nil"/>
              <w:bottom w:val="single" w:sz="4" w:space="0" w:color="auto"/>
              <w:right w:val="single" w:sz="4" w:space="0" w:color="auto"/>
            </w:tcBorders>
            <w:vAlign w:val="center"/>
          </w:tcPr>
          <w:p w14:paraId="19908D1E" w14:textId="77777777" w:rsidR="00B201B9" w:rsidRDefault="000A1B52">
            <w:pPr>
              <w:spacing w:line="400" w:lineRule="exact"/>
              <w:jc w:val="center"/>
              <w:rPr>
                <w:rFonts w:cs="Tahoma"/>
                <w:sz w:val="18"/>
                <w:szCs w:val="18"/>
                <w:lang w:val="en-US"/>
              </w:rPr>
            </w:pPr>
            <w:r>
              <w:rPr>
                <w:rFonts w:cs="Tahoma"/>
                <w:sz w:val="18"/>
                <w:szCs w:val="18"/>
                <w:lang w:val="en-US"/>
              </w:rPr>
              <w:t>－1≤PMV＜－0.5或＋0.5＜PMV≤＋1</w:t>
            </w:r>
          </w:p>
        </w:tc>
      </w:tr>
      <w:tr w:rsidR="00B201B9" w14:paraId="56673BD4" w14:textId="77777777">
        <w:trPr>
          <w:trHeight w:val="285"/>
        </w:trPr>
        <w:tc>
          <w:tcPr>
            <w:tcW w:w="993" w:type="dxa"/>
            <w:tcBorders>
              <w:top w:val="nil"/>
              <w:left w:val="single" w:sz="4" w:space="0" w:color="auto"/>
              <w:bottom w:val="single" w:sz="4" w:space="0" w:color="auto"/>
              <w:right w:val="single" w:sz="4" w:space="0" w:color="auto"/>
            </w:tcBorders>
            <w:vAlign w:val="center"/>
          </w:tcPr>
          <w:p w14:paraId="7EDC0B53" w14:textId="77777777" w:rsidR="00B201B9" w:rsidRDefault="000A1B52">
            <w:pPr>
              <w:spacing w:line="400" w:lineRule="exact"/>
              <w:jc w:val="center"/>
              <w:rPr>
                <w:rFonts w:cs="Tahoma"/>
                <w:sz w:val="18"/>
                <w:szCs w:val="18"/>
                <w:lang w:val="en-US"/>
              </w:rPr>
            </w:pPr>
            <w:r>
              <w:rPr>
                <w:rFonts w:cs="宋体"/>
                <w:sz w:val="18"/>
                <w:szCs w:val="18"/>
                <w:lang w:val="en-US"/>
              </w:rPr>
              <w:t>Ⅲ</w:t>
            </w:r>
            <w:r>
              <w:rPr>
                <w:rFonts w:cs="Tahoma"/>
                <w:sz w:val="18"/>
                <w:szCs w:val="18"/>
                <w:lang w:val="en-US"/>
              </w:rPr>
              <w:t>级</w:t>
            </w:r>
          </w:p>
        </w:tc>
        <w:tc>
          <w:tcPr>
            <w:tcW w:w="2693" w:type="dxa"/>
            <w:tcBorders>
              <w:top w:val="nil"/>
              <w:left w:val="nil"/>
              <w:bottom w:val="single" w:sz="4" w:space="0" w:color="auto"/>
              <w:right w:val="single" w:sz="4" w:space="0" w:color="auto"/>
            </w:tcBorders>
            <w:vAlign w:val="center"/>
          </w:tcPr>
          <w:p w14:paraId="5AAB5F3E" w14:textId="77777777" w:rsidR="00B201B9" w:rsidRDefault="000A1B52">
            <w:pPr>
              <w:spacing w:line="400" w:lineRule="exact"/>
              <w:jc w:val="center"/>
              <w:rPr>
                <w:rFonts w:cs="Tahoma"/>
                <w:sz w:val="18"/>
                <w:szCs w:val="18"/>
                <w:lang w:val="en-US"/>
              </w:rPr>
            </w:pPr>
            <w:r>
              <w:rPr>
                <w:rFonts w:cs="Tahoma"/>
                <w:sz w:val="18"/>
                <w:szCs w:val="18"/>
                <w:lang w:val="en-US"/>
              </w:rPr>
              <w:t>PPD＞25％</w:t>
            </w:r>
          </w:p>
        </w:tc>
        <w:tc>
          <w:tcPr>
            <w:tcW w:w="4536" w:type="dxa"/>
            <w:tcBorders>
              <w:top w:val="nil"/>
              <w:left w:val="nil"/>
              <w:bottom w:val="single" w:sz="4" w:space="0" w:color="auto"/>
              <w:right w:val="single" w:sz="4" w:space="0" w:color="auto"/>
            </w:tcBorders>
            <w:vAlign w:val="center"/>
          </w:tcPr>
          <w:p w14:paraId="7B71C388" w14:textId="77777777" w:rsidR="00B201B9" w:rsidRDefault="000A1B52">
            <w:pPr>
              <w:spacing w:line="400" w:lineRule="exact"/>
              <w:jc w:val="center"/>
              <w:rPr>
                <w:rFonts w:cs="Tahoma"/>
                <w:sz w:val="18"/>
                <w:szCs w:val="18"/>
                <w:lang w:val="en-US"/>
              </w:rPr>
            </w:pPr>
            <w:r>
              <w:rPr>
                <w:rFonts w:cs="Tahoma"/>
                <w:sz w:val="18"/>
                <w:szCs w:val="18"/>
                <w:lang w:val="en-US"/>
              </w:rPr>
              <w:t>PMV＜－1或PMV＞＋1</w:t>
            </w:r>
          </w:p>
        </w:tc>
      </w:tr>
    </w:tbl>
    <w:p w14:paraId="516F24EF" w14:textId="77777777" w:rsidR="00B201B9" w:rsidRDefault="00B201B9">
      <w:pPr>
        <w:jc w:val="center"/>
        <w:rPr>
          <w:sz w:val="18"/>
          <w:szCs w:val="18"/>
        </w:rPr>
      </w:pPr>
    </w:p>
    <w:p w14:paraId="2FE8B466" w14:textId="77777777" w:rsidR="00B201B9" w:rsidRDefault="000A1B52">
      <w:pPr>
        <w:jc w:val="center"/>
        <w:rPr>
          <w:sz w:val="18"/>
          <w:szCs w:val="18"/>
        </w:rPr>
      </w:pPr>
      <w:bookmarkStart w:id="86" w:name="统计计算表表头"/>
      <w:r>
        <w:rPr>
          <w:rFonts w:hint="eastAsia"/>
          <w:sz w:val="18"/>
          <w:szCs w:val="18"/>
        </w:rPr>
        <w:t>表6.1-2 建筑主要功能房间以及每套住宅PMV-PPD整体评价指标</w:t>
      </w:r>
      <w:bookmarkEnd w:id="86"/>
    </w:p>
    <w:tbl>
      <w:tblPr>
        <w:tblW w:w="81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2"/>
        <w:gridCol w:w="973"/>
        <w:gridCol w:w="1104"/>
        <w:gridCol w:w="1370"/>
        <w:gridCol w:w="1308"/>
        <w:gridCol w:w="1308"/>
        <w:gridCol w:w="1308"/>
      </w:tblGrid>
      <w:tr w:rsidR="00827510" w14:paraId="3A8C2D55" w14:textId="77777777">
        <w:tc>
          <w:tcPr>
            <w:tcW w:w="803" w:type="dxa"/>
            <w:shd w:val="clear" w:color="auto" w:fill="E6E6E6"/>
            <w:vAlign w:val="center"/>
          </w:tcPr>
          <w:p w14:paraId="0D5D8327" w14:textId="77777777" w:rsidR="00827510" w:rsidRDefault="00000000">
            <w:pPr>
              <w:jc w:val="center"/>
              <w:rPr>
                <w:sz w:val="18"/>
                <w:szCs w:val="18"/>
              </w:rPr>
            </w:pPr>
            <w:r>
              <w:rPr>
                <w:sz w:val="18"/>
                <w:szCs w:val="18"/>
              </w:rPr>
              <w:t>层号</w:t>
            </w:r>
          </w:p>
        </w:tc>
        <w:tc>
          <w:tcPr>
            <w:tcW w:w="973" w:type="dxa"/>
            <w:shd w:val="clear" w:color="auto" w:fill="E6E6E6"/>
            <w:vAlign w:val="center"/>
          </w:tcPr>
          <w:p w14:paraId="577D1754" w14:textId="77777777" w:rsidR="00827510" w:rsidRDefault="00000000">
            <w:pPr>
              <w:jc w:val="center"/>
              <w:rPr>
                <w:sz w:val="18"/>
                <w:szCs w:val="18"/>
              </w:rPr>
            </w:pPr>
            <w:r>
              <w:rPr>
                <w:sz w:val="18"/>
                <w:szCs w:val="18"/>
              </w:rPr>
              <w:t>户型</w:t>
            </w:r>
          </w:p>
        </w:tc>
        <w:tc>
          <w:tcPr>
            <w:tcW w:w="1103" w:type="dxa"/>
            <w:shd w:val="clear" w:color="auto" w:fill="E6E6E6"/>
            <w:vAlign w:val="center"/>
          </w:tcPr>
          <w:p w14:paraId="74F4D923" w14:textId="77777777" w:rsidR="00827510" w:rsidRDefault="00000000">
            <w:pPr>
              <w:jc w:val="center"/>
              <w:rPr>
                <w:sz w:val="18"/>
                <w:szCs w:val="18"/>
              </w:rPr>
            </w:pPr>
            <w:r>
              <w:rPr>
                <w:sz w:val="18"/>
                <w:szCs w:val="18"/>
              </w:rPr>
              <w:t>房间编号</w:t>
            </w:r>
          </w:p>
        </w:tc>
        <w:tc>
          <w:tcPr>
            <w:tcW w:w="1369" w:type="dxa"/>
            <w:shd w:val="clear" w:color="auto" w:fill="E6E6E6"/>
            <w:vAlign w:val="center"/>
          </w:tcPr>
          <w:p w14:paraId="703B1BEF" w14:textId="77777777" w:rsidR="00827510" w:rsidRDefault="00000000">
            <w:pPr>
              <w:jc w:val="center"/>
              <w:rPr>
                <w:sz w:val="18"/>
                <w:szCs w:val="18"/>
              </w:rPr>
            </w:pPr>
            <w:r>
              <w:rPr>
                <w:sz w:val="18"/>
                <w:szCs w:val="18"/>
              </w:rPr>
              <w:t>房间名称</w:t>
            </w:r>
          </w:p>
        </w:tc>
        <w:tc>
          <w:tcPr>
            <w:tcW w:w="1307" w:type="dxa"/>
            <w:shd w:val="clear" w:color="auto" w:fill="E6E6E6"/>
            <w:vAlign w:val="center"/>
          </w:tcPr>
          <w:p w14:paraId="26AB825B" w14:textId="77777777" w:rsidR="00827510" w:rsidRDefault="00000000">
            <w:pPr>
              <w:jc w:val="center"/>
              <w:rPr>
                <w:sz w:val="18"/>
                <w:szCs w:val="18"/>
              </w:rPr>
            </w:pPr>
            <w:r>
              <w:rPr>
                <w:sz w:val="18"/>
                <w:szCs w:val="18"/>
              </w:rPr>
              <w:t>面积(㎡)</w:t>
            </w:r>
          </w:p>
        </w:tc>
        <w:tc>
          <w:tcPr>
            <w:tcW w:w="1307" w:type="dxa"/>
            <w:shd w:val="clear" w:color="auto" w:fill="E6E6E6"/>
            <w:vAlign w:val="center"/>
          </w:tcPr>
          <w:p w14:paraId="1CB4B181" w14:textId="77777777" w:rsidR="00827510" w:rsidRDefault="00000000">
            <w:pPr>
              <w:jc w:val="center"/>
              <w:rPr>
                <w:sz w:val="18"/>
                <w:szCs w:val="18"/>
              </w:rPr>
            </w:pPr>
            <w:r>
              <w:rPr>
                <w:sz w:val="18"/>
                <w:szCs w:val="18"/>
              </w:rPr>
              <w:t>PMV值</w:t>
            </w:r>
          </w:p>
        </w:tc>
        <w:tc>
          <w:tcPr>
            <w:tcW w:w="1307" w:type="dxa"/>
            <w:shd w:val="clear" w:color="auto" w:fill="E6E6E6"/>
            <w:vAlign w:val="center"/>
          </w:tcPr>
          <w:p w14:paraId="5B0A7089" w14:textId="77777777" w:rsidR="00827510" w:rsidRDefault="00000000">
            <w:pPr>
              <w:jc w:val="center"/>
              <w:rPr>
                <w:sz w:val="18"/>
                <w:szCs w:val="18"/>
              </w:rPr>
            </w:pPr>
            <w:r>
              <w:rPr>
                <w:sz w:val="18"/>
                <w:szCs w:val="18"/>
              </w:rPr>
              <w:t>PPD值</w:t>
            </w:r>
          </w:p>
        </w:tc>
      </w:tr>
      <w:tr w:rsidR="00827510" w14:paraId="293F5CD6" w14:textId="77777777">
        <w:tc>
          <w:tcPr>
            <w:tcW w:w="803" w:type="dxa"/>
            <w:vMerge w:val="restart"/>
            <w:vAlign w:val="center"/>
          </w:tcPr>
          <w:p w14:paraId="2EB3EF7F" w14:textId="77777777" w:rsidR="00827510" w:rsidRDefault="00000000">
            <w:pPr>
              <w:rPr>
                <w:sz w:val="18"/>
                <w:szCs w:val="18"/>
              </w:rPr>
            </w:pPr>
            <w:r>
              <w:rPr>
                <w:sz w:val="18"/>
                <w:szCs w:val="18"/>
              </w:rPr>
              <w:t>2层</w:t>
            </w:r>
          </w:p>
        </w:tc>
        <w:tc>
          <w:tcPr>
            <w:tcW w:w="2076" w:type="dxa"/>
            <w:gridSpan w:val="2"/>
          </w:tcPr>
          <w:p w14:paraId="47F797E7" w14:textId="77777777" w:rsidR="00827510" w:rsidRDefault="00000000">
            <w:pPr>
              <w:rPr>
                <w:sz w:val="18"/>
                <w:szCs w:val="18"/>
              </w:rPr>
            </w:pPr>
            <w:r>
              <w:rPr>
                <w:sz w:val="18"/>
                <w:szCs w:val="18"/>
              </w:rPr>
              <w:t>2001</w:t>
            </w:r>
          </w:p>
        </w:tc>
        <w:tc>
          <w:tcPr>
            <w:tcW w:w="1369" w:type="dxa"/>
            <w:vAlign w:val="center"/>
          </w:tcPr>
          <w:p w14:paraId="008B5EAD" w14:textId="77777777" w:rsidR="00827510" w:rsidRDefault="00000000">
            <w:pPr>
              <w:rPr>
                <w:sz w:val="18"/>
                <w:szCs w:val="18"/>
              </w:rPr>
            </w:pPr>
            <w:r>
              <w:rPr>
                <w:sz w:val="18"/>
                <w:szCs w:val="18"/>
              </w:rPr>
              <w:t>阅览室</w:t>
            </w:r>
          </w:p>
        </w:tc>
        <w:tc>
          <w:tcPr>
            <w:tcW w:w="1307" w:type="dxa"/>
            <w:vAlign w:val="center"/>
          </w:tcPr>
          <w:p w14:paraId="7DBBB995" w14:textId="77777777" w:rsidR="00827510" w:rsidRDefault="00000000">
            <w:pPr>
              <w:rPr>
                <w:sz w:val="18"/>
                <w:szCs w:val="18"/>
              </w:rPr>
            </w:pPr>
            <w:r>
              <w:rPr>
                <w:sz w:val="18"/>
                <w:szCs w:val="18"/>
              </w:rPr>
              <w:t>87.51</w:t>
            </w:r>
          </w:p>
        </w:tc>
        <w:tc>
          <w:tcPr>
            <w:tcW w:w="1307" w:type="dxa"/>
            <w:vAlign w:val="center"/>
          </w:tcPr>
          <w:p w14:paraId="25CB85D0" w14:textId="77777777" w:rsidR="00827510" w:rsidRDefault="00000000">
            <w:pPr>
              <w:rPr>
                <w:sz w:val="18"/>
                <w:szCs w:val="18"/>
              </w:rPr>
            </w:pPr>
            <w:r>
              <w:rPr>
                <w:sz w:val="18"/>
                <w:szCs w:val="18"/>
              </w:rPr>
              <w:t>0.44</w:t>
            </w:r>
          </w:p>
        </w:tc>
        <w:tc>
          <w:tcPr>
            <w:tcW w:w="1307" w:type="dxa"/>
            <w:vAlign w:val="center"/>
          </w:tcPr>
          <w:p w14:paraId="0BD9452C" w14:textId="77777777" w:rsidR="00827510" w:rsidRDefault="00000000">
            <w:pPr>
              <w:rPr>
                <w:sz w:val="18"/>
                <w:szCs w:val="18"/>
              </w:rPr>
            </w:pPr>
            <w:r>
              <w:rPr>
                <w:sz w:val="18"/>
                <w:szCs w:val="18"/>
              </w:rPr>
              <w:t>8.84</w:t>
            </w:r>
          </w:p>
        </w:tc>
      </w:tr>
      <w:tr w:rsidR="00827510" w14:paraId="60CDF688" w14:textId="77777777">
        <w:tc>
          <w:tcPr>
            <w:tcW w:w="803" w:type="dxa"/>
            <w:vMerge/>
            <w:vAlign w:val="center"/>
          </w:tcPr>
          <w:p w14:paraId="7ED94BE4" w14:textId="77777777" w:rsidR="00827510" w:rsidRDefault="00827510">
            <w:pPr>
              <w:rPr>
                <w:sz w:val="18"/>
                <w:szCs w:val="18"/>
              </w:rPr>
            </w:pPr>
          </w:p>
        </w:tc>
        <w:tc>
          <w:tcPr>
            <w:tcW w:w="2076" w:type="dxa"/>
            <w:gridSpan w:val="2"/>
          </w:tcPr>
          <w:p w14:paraId="714154F9" w14:textId="77777777" w:rsidR="00827510" w:rsidRDefault="00000000">
            <w:pPr>
              <w:rPr>
                <w:sz w:val="18"/>
                <w:szCs w:val="18"/>
              </w:rPr>
            </w:pPr>
            <w:r>
              <w:rPr>
                <w:sz w:val="18"/>
                <w:szCs w:val="18"/>
              </w:rPr>
              <w:t>2002</w:t>
            </w:r>
          </w:p>
        </w:tc>
        <w:tc>
          <w:tcPr>
            <w:tcW w:w="1369" w:type="dxa"/>
            <w:vAlign w:val="center"/>
          </w:tcPr>
          <w:p w14:paraId="7265CB11" w14:textId="77777777" w:rsidR="00827510" w:rsidRDefault="00000000">
            <w:pPr>
              <w:rPr>
                <w:sz w:val="18"/>
                <w:szCs w:val="18"/>
              </w:rPr>
            </w:pPr>
            <w:r>
              <w:rPr>
                <w:sz w:val="18"/>
                <w:szCs w:val="18"/>
              </w:rPr>
              <w:t>走廊</w:t>
            </w:r>
          </w:p>
        </w:tc>
        <w:tc>
          <w:tcPr>
            <w:tcW w:w="1307" w:type="dxa"/>
            <w:vAlign w:val="center"/>
          </w:tcPr>
          <w:p w14:paraId="462C39B2" w14:textId="77777777" w:rsidR="00827510" w:rsidRDefault="00000000">
            <w:pPr>
              <w:rPr>
                <w:sz w:val="18"/>
                <w:szCs w:val="18"/>
              </w:rPr>
            </w:pPr>
            <w:r>
              <w:rPr>
                <w:sz w:val="18"/>
                <w:szCs w:val="18"/>
              </w:rPr>
              <w:t>133.85</w:t>
            </w:r>
          </w:p>
        </w:tc>
        <w:tc>
          <w:tcPr>
            <w:tcW w:w="1307" w:type="dxa"/>
            <w:vAlign w:val="center"/>
          </w:tcPr>
          <w:p w14:paraId="29AE3882" w14:textId="77777777" w:rsidR="00827510" w:rsidRDefault="00000000">
            <w:pPr>
              <w:rPr>
                <w:sz w:val="18"/>
                <w:szCs w:val="18"/>
              </w:rPr>
            </w:pPr>
            <w:r>
              <w:rPr>
                <w:sz w:val="18"/>
                <w:szCs w:val="18"/>
              </w:rPr>
              <w:t>0.44</w:t>
            </w:r>
          </w:p>
        </w:tc>
        <w:tc>
          <w:tcPr>
            <w:tcW w:w="1307" w:type="dxa"/>
            <w:vAlign w:val="center"/>
          </w:tcPr>
          <w:p w14:paraId="1BBA9AB6" w14:textId="77777777" w:rsidR="00827510" w:rsidRDefault="00000000">
            <w:pPr>
              <w:rPr>
                <w:sz w:val="18"/>
                <w:szCs w:val="18"/>
              </w:rPr>
            </w:pPr>
            <w:r>
              <w:rPr>
                <w:sz w:val="18"/>
                <w:szCs w:val="18"/>
              </w:rPr>
              <w:t>8.80</w:t>
            </w:r>
          </w:p>
        </w:tc>
      </w:tr>
      <w:tr w:rsidR="00827510" w14:paraId="318E50EC" w14:textId="77777777">
        <w:tc>
          <w:tcPr>
            <w:tcW w:w="803" w:type="dxa"/>
            <w:vMerge/>
            <w:vAlign w:val="center"/>
          </w:tcPr>
          <w:p w14:paraId="5877A502" w14:textId="77777777" w:rsidR="00827510" w:rsidRDefault="00827510">
            <w:pPr>
              <w:rPr>
                <w:sz w:val="18"/>
                <w:szCs w:val="18"/>
              </w:rPr>
            </w:pPr>
          </w:p>
        </w:tc>
        <w:tc>
          <w:tcPr>
            <w:tcW w:w="2076" w:type="dxa"/>
            <w:gridSpan w:val="2"/>
          </w:tcPr>
          <w:p w14:paraId="01022342" w14:textId="77777777" w:rsidR="00827510" w:rsidRDefault="00000000">
            <w:pPr>
              <w:rPr>
                <w:sz w:val="18"/>
                <w:szCs w:val="18"/>
              </w:rPr>
            </w:pPr>
            <w:r>
              <w:rPr>
                <w:sz w:val="18"/>
                <w:szCs w:val="18"/>
              </w:rPr>
              <w:t>2003</w:t>
            </w:r>
          </w:p>
        </w:tc>
        <w:tc>
          <w:tcPr>
            <w:tcW w:w="1369" w:type="dxa"/>
            <w:vAlign w:val="center"/>
          </w:tcPr>
          <w:p w14:paraId="4A0F532C" w14:textId="77777777" w:rsidR="00827510" w:rsidRDefault="00000000">
            <w:pPr>
              <w:rPr>
                <w:sz w:val="18"/>
                <w:szCs w:val="18"/>
              </w:rPr>
            </w:pPr>
            <w:r>
              <w:rPr>
                <w:sz w:val="18"/>
                <w:szCs w:val="18"/>
              </w:rPr>
              <w:t>普通办公室</w:t>
            </w:r>
          </w:p>
        </w:tc>
        <w:tc>
          <w:tcPr>
            <w:tcW w:w="1307" w:type="dxa"/>
            <w:vAlign w:val="center"/>
          </w:tcPr>
          <w:p w14:paraId="48F6A1AA" w14:textId="77777777" w:rsidR="00827510" w:rsidRDefault="00000000">
            <w:pPr>
              <w:rPr>
                <w:sz w:val="18"/>
                <w:szCs w:val="18"/>
              </w:rPr>
            </w:pPr>
            <w:r>
              <w:rPr>
                <w:sz w:val="18"/>
                <w:szCs w:val="18"/>
              </w:rPr>
              <w:t>888.56</w:t>
            </w:r>
          </w:p>
        </w:tc>
        <w:tc>
          <w:tcPr>
            <w:tcW w:w="1307" w:type="dxa"/>
            <w:vAlign w:val="center"/>
          </w:tcPr>
          <w:p w14:paraId="38A4E487" w14:textId="77777777" w:rsidR="00827510" w:rsidRDefault="00000000">
            <w:pPr>
              <w:rPr>
                <w:sz w:val="18"/>
                <w:szCs w:val="18"/>
              </w:rPr>
            </w:pPr>
            <w:r>
              <w:rPr>
                <w:sz w:val="18"/>
                <w:szCs w:val="18"/>
              </w:rPr>
              <w:t>0.45</w:t>
            </w:r>
          </w:p>
        </w:tc>
        <w:tc>
          <w:tcPr>
            <w:tcW w:w="1307" w:type="dxa"/>
            <w:vAlign w:val="center"/>
          </w:tcPr>
          <w:p w14:paraId="28DFECDB" w14:textId="77777777" w:rsidR="00827510" w:rsidRDefault="00000000">
            <w:pPr>
              <w:rPr>
                <w:sz w:val="18"/>
                <w:szCs w:val="18"/>
              </w:rPr>
            </w:pPr>
            <w:r>
              <w:rPr>
                <w:sz w:val="18"/>
                <w:szCs w:val="18"/>
              </w:rPr>
              <w:t>8.89</w:t>
            </w:r>
          </w:p>
        </w:tc>
      </w:tr>
      <w:tr w:rsidR="00827510" w14:paraId="6F287DD7" w14:textId="77777777">
        <w:tc>
          <w:tcPr>
            <w:tcW w:w="803" w:type="dxa"/>
            <w:vMerge/>
            <w:vAlign w:val="center"/>
          </w:tcPr>
          <w:p w14:paraId="3BC32C86" w14:textId="77777777" w:rsidR="00827510" w:rsidRDefault="00827510">
            <w:pPr>
              <w:rPr>
                <w:sz w:val="18"/>
                <w:szCs w:val="18"/>
              </w:rPr>
            </w:pPr>
          </w:p>
        </w:tc>
        <w:tc>
          <w:tcPr>
            <w:tcW w:w="2076" w:type="dxa"/>
            <w:gridSpan w:val="2"/>
          </w:tcPr>
          <w:p w14:paraId="498FF2C3" w14:textId="77777777" w:rsidR="00827510" w:rsidRDefault="00000000">
            <w:pPr>
              <w:rPr>
                <w:sz w:val="18"/>
                <w:szCs w:val="18"/>
              </w:rPr>
            </w:pPr>
            <w:r>
              <w:rPr>
                <w:sz w:val="18"/>
                <w:szCs w:val="18"/>
              </w:rPr>
              <w:t>2007</w:t>
            </w:r>
          </w:p>
        </w:tc>
        <w:tc>
          <w:tcPr>
            <w:tcW w:w="1369" w:type="dxa"/>
            <w:vAlign w:val="center"/>
          </w:tcPr>
          <w:p w14:paraId="3260F3C3" w14:textId="77777777" w:rsidR="00827510" w:rsidRDefault="00000000">
            <w:pPr>
              <w:rPr>
                <w:sz w:val="18"/>
                <w:szCs w:val="18"/>
              </w:rPr>
            </w:pPr>
            <w:r>
              <w:rPr>
                <w:sz w:val="18"/>
                <w:szCs w:val="18"/>
              </w:rPr>
              <w:t>楼梯间</w:t>
            </w:r>
          </w:p>
        </w:tc>
        <w:tc>
          <w:tcPr>
            <w:tcW w:w="1307" w:type="dxa"/>
            <w:vAlign w:val="center"/>
          </w:tcPr>
          <w:p w14:paraId="4C746046" w14:textId="77777777" w:rsidR="00827510" w:rsidRDefault="00000000">
            <w:pPr>
              <w:rPr>
                <w:sz w:val="18"/>
                <w:szCs w:val="18"/>
              </w:rPr>
            </w:pPr>
            <w:r>
              <w:rPr>
                <w:sz w:val="18"/>
                <w:szCs w:val="18"/>
              </w:rPr>
              <w:t>31.48</w:t>
            </w:r>
          </w:p>
        </w:tc>
        <w:tc>
          <w:tcPr>
            <w:tcW w:w="1307" w:type="dxa"/>
            <w:vAlign w:val="center"/>
          </w:tcPr>
          <w:p w14:paraId="279E2E81" w14:textId="77777777" w:rsidR="00827510" w:rsidRDefault="00000000">
            <w:pPr>
              <w:rPr>
                <w:sz w:val="18"/>
                <w:szCs w:val="18"/>
              </w:rPr>
            </w:pPr>
            <w:r>
              <w:rPr>
                <w:sz w:val="18"/>
                <w:szCs w:val="18"/>
              </w:rPr>
              <w:t>0.43</w:t>
            </w:r>
          </w:p>
        </w:tc>
        <w:tc>
          <w:tcPr>
            <w:tcW w:w="1307" w:type="dxa"/>
            <w:vAlign w:val="center"/>
          </w:tcPr>
          <w:p w14:paraId="7A6AD2DE" w14:textId="77777777" w:rsidR="00827510" w:rsidRDefault="00000000">
            <w:pPr>
              <w:rPr>
                <w:sz w:val="18"/>
                <w:szCs w:val="18"/>
              </w:rPr>
            </w:pPr>
            <w:r>
              <w:rPr>
                <w:sz w:val="18"/>
                <w:szCs w:val="18"/>
              </w:rPr>
              <w:t>8.71</w:t>
            </w:r>
          </w:p>
        </w:tc>
      </w:tr>
      <w:tr w:rsidR="00827510" w14:paraId="137CCFE5" w14:textId="77777777">
        <w:tc>
          <w:tcPr>
            <w:tcW w:w="803" w:type="dxa"/>
            <w:vMerge/>
            <w:vAlign w:val="center"/>
          </w:tcPr>
          <w:p w14:paraId="7F709038" w14:textId="77777777" w:rsidR="00827510" w:rsidRDefault="00827510">
            <w:pPr>
              <w:rPr>
                <w:sz w:val="18"/>
                <w:szCs w:val="18"/>
              </w:rPr>
            </w:pPr>
          </w:p>
        </w:tc>
        <w:tc>
          <w:tcPr>
            <w:tcW w:w="2076" w:type="dxa"/>
            <w:gridSpan w:val="2"/>
          </w:tcPr>
          <w:p w14:paraId="1C59C2EF" w14:textId="77777777" w:rsidR="00827510" w:rsidRDefault="00000000">
            <w:pPr>
              <w:rPr>
                <w:sz w:val="18"/>
                <w:szCs w:val="18"/>
              </w:rPr>
            </w:pPr>
            <w:r>
              <w:rPr>
                <w:sz w:val="18"/>
                <w:szCs w:val="18"/>
              </w:rPr>
              <w:t>2012</w:t>
            </w:r>
          </w:p>
        </w:tc>
        <w:tc>
          <w:tcPr>
            <w:tcW w:w="1369" w:type="dxa"/>
            <w:vAlign w:val="center"/>
          </w:tcPr>
          <w:p w14:paraId="3A9817C7" w14:textId="77777777" w:rsidR="00827510" w:rsidRDefault="00000000">
            <w:pPr>
              <w:rPr>
                <w:sz w:val="18"/>
                <w:szCs w:val="18"/>
              </w:rPr>
            </w:pPr>
            <w:r>
              <w:rPr>
                <w:sz w:val="18"/>
                <w:szCs w:val="18"/>
              </w:rPr>
              <w:t>阅览室</w:t>
            </w:r>
          </w:p>
        </w:tc>
        <w:tc>
          <w:tcPr>
            <w:tcW w:w="1307" w:type="dxa"/>
            <w:vAlign w:val="center"/>
          </w:tcPr>
          <w:p w14:paraId="77D4F5AC" w14:textId="77777777" w:rsidR="00827510" w:rsidRDefault="00000000">
            <w:pPr>
              <w:rPr>
                <w:sz w:val="18"/>
                <w:szCs w:val="18"/>
              </w:rPr>
            </w:pPr>
            <w:r>
              <w:rPr>
                <w:sz w:val="18"/>
                <w:szCs w:val="18"/>
              </w:rPr>
              <w:t>176.16</w:t>
            </w:r>
          </w:p>
        </w:tc>
        <w:tc>
          <w:tcPr>
            <w:tcW w:w="1307" w:type="dxa"/>
            <w:vAlign w:val="center"/>
          </w:tcPr>
          <w:p w14:paraId="3FE1B328" w14:textId="77777777" w:rsidR="00827510" w:rsidRDefault="00000000">
            <w:pPr>
              <w:rPr>
                <w:sz w:val="18"/>
                <w:szCs w:val="18"/>
              </w:rPr>
            </w:pPr>
            <w:r>
              <w:rPr>
                <w:sz w:val="18"/>
                <w:szCs w:val="18"/>
              </w:rPr>
              <w:t>0.44</w:t>
            </w:r>
          </w:p>
        </w:tc>
        <w:tc>
          <w:tcPr>
            <w:tcW w:w="1307" w:type="dxa"/>
            <w:vAlign w:val="center"/>
          </w:tcPr>
          <w:p w14:paraId="50A2E01E" w14:textId="77777777" w:rsidR="00827510" w:rsidRDefault="00000000">
            <w:pPr>
              <w:rPr>
                <w:sz w:val="18"/>
                <w:szCs w:val="18"/>
              </w:rPr>
            </w:pPr>
            <w:r>
              <w:rPr>
                <w:sz w:val="18"/>
                <w:szCs w:val="18"/>
              </w:rPr>
              <w:t>8.85</w:t>
            </w:r>
          </w:p>
        </w:tc>
      </w:tr>
      <w:tr w:rsidR="00827510" w14:paraId="2D99614D" w14:textId="77777777">
        <w:tc>
          <w:tcPr>
            <w:tcW w:w="803" w:type="dxa"/>
            <w:vMerge/>
            <w:vAlign w:val="center"/>
          </w:tcPr>
          <w:p w14:paraId="3640345F" w14:textId="77777777" w:rsidR="00827510" w:rsidRDefault="00827510">
            <w:pPr>
              <w:rPr>
                <w:sz w:val="18"/>
                <w:szCs w:val="18"/>
              </w:rPr>
            </w:pPr>
          </w:p>
        </w:tc>
        <w:tc>
          <w:tcPr>
            <w:tcW w:w="2076" w:type="dxa"/>
            <w:gridSpan w:val="2"/>
          </w:tcPr>
          <w:p w14:paraId="5825F27B" w14:textId="77777777" w:rsidR="00827510" w:rsidRDefault="00000000">
            <w:pPr>
              <w:rPr>
                <w:sz w:val="18"/>
                <w:szCs w:val="18"/>
              </w:rPr>
            </w:pPr>
            <w:r>
              <w:rPr>
                <w:sz w:val="18"/>
                <w:szCs w:val="18"/>
              </w:rPr>
              <w:t>2016</w:t>
            </w:r>
          </w:p>
        </w:tc>
        <w:tc>
          <w:tcPr>
            <w:tcW w:w="1369" w:type="dxa"/>
            <w:vAlign w:val="center"/>
          </w:tcPr>
          <w:p w14:paraId="42D44DF2" w14:textId="77777777" w:rsidR="00827510" w:rsidRDefault="00000000">
            <w:pPr>
              <w:rPr>
                <w:sz w:val="18"/>
                <w:szCs w:val="18"/>
              </w:rPr>
            </w:pPr>
            <w:r>
              <w:rPr>
                <w:sz w:val="18"/>
                <w:szCs w:val="18"/>
              </w:rPr>
              <w:t>目录室</w:t>
            </w:r>
          </w:p>
        </w:tc>
        <w:tc>
          <w:tcPr>
            <w:tcW w:w="1307" w:type="dxa"/>
            <w:vAlign w:val="center"/>
          </w:tcPr>
          <w:p w14:paraId="65BF2104" w14:textId="77777777" w:rsidR="00827510" w:rsidRDefault="00000000">
            <w:pPr>
              <w:rPr>
                <w:sz w:val="18"/>
                <w:szCs w:val="18"/>
              </w:rPr>
            </w:pPr>
            <w:r>
              <w:rPr>
                <w:sz w:val="18"/>
                <w:szCs w:val="18"/>
              </w:rPr>
              <w:t>87.33</w:t>
            </w:r>
          </w:p>
        </w:tc>
        <w:tc>
          <w:tcPr>
            <w:tcW w:w="1307" w:type="dxa"/>
            <w:vAlign w:val="center"/>
          </w:tcPr>
          <w:p w14:paraId="70628A11" w14:textId="77777777" w:rsidR="00827510" w:rsidRDefault="00000000">
            <w:pPr>
              <w:rPr>
                <w:sz w:val="18"/>
                <w:szCs w:val="18"/>
              </w:rPr>
            </w:pPr>
            <w:r>
              <w:rPr>
                <w:sz w:val="18"/>
                <w:szCs w:val="18"/>
              </w:rPr>
              <w:t>0.44</w:t>
            </w:r>
          </w:p>
        </w:tc>
        <w:tc>
          <w:tcPr>
            <w:tcW w:w="1307" w:type="dxa"/>
            <w:vAlign w:val="center"/>
          </w:tcPr>
          <w:p w14:paraId="0F57926F" w14:textId="77777777" w:rsidR="00827510" w:rsidRDefault="00000000">
            <w:pPr>
              <w:rPr>
                <w:sz w:val="18"/>
                <w:szCs w:val="18"/>
              </w:rPr>
            </w:pPr>
            <w:r>
              <w:rPr>
                <w:sz w:val="18"/>
                <w:szCs w:val="18"/>
              </w:rPr>
              <w:t>8.83</w:t>
            </w:r>
          </w:p>
        </w:tc>
      </w:tr>
      <w:tr w:rsidR="00827510" w14:paraId="0EBBF656" w14:textId="77777777">
        <w:tc>
          <w:tcPr>
            <w:tcW w:w="803" w:type="dxa"/>
            <w:vMerge/>
            <w:vAlign w:val="center"/>
          </w:tcPr>
          <w:p w14:paraId="70368A8E" w14:textId="77777777" w:rsidR="00827510" w:rsidRDefault="00827510">
            <w:pPr>
              <w:rPr>
                <w:sz w:val="18"/>
                <w:szCs w:val="18"/>
              </w:rPr>
            </w:pPr>
          </w:p>
        </w:tc>
        <w:tc>
          <w:tcPr>
            <w:tcW w:w="2076" w:type="dxa"/>
            <w:gridSpan w:val="2"/>
          </w:tcPr>
          <w:p w14:paraId="776E63A4" w14:textId="77777777" w:rsidR="00827510" w:rsidRDefault="00000000">
            <w:pPr>
              <w:rPr>
                <w:sz w:val="18"/>
                <w:szCs w:val="18"/>
              </w:rPr>
            </w:pPr>
            <w:r>
              <w:rPr>
                <w:sz w:val="18"/>
                <w:szCs w:val="18"/>
              </w:rPr>
              <w:t>2020</w:t>
            </w:r>
          </w:p>
        </w:tc>
        <w:tc>
          <w:tcPr>
            <w:tcW w:w="1369" w:type="dxa"/>
            <w:vAlign w:val="center"/>
          </w:tcPr>
          <w:p w14:paraId="60F186BC" w14:textId="77777777" w:rsidR="00827510" w:rsidRDefault="00000000">
            <w:pPr>
              <w:rPr>
                <w:sz w:val="18"/>
                <w:szCs w:val="18"/>
              </w:rPr>
            </w:pPr>
            <w:r>
              <w:rPr>
                <w:sz w:val="18"/>
                <w:szCs w:val="18"/>
              </w:rPr>
              <w:t>卫生间</w:t>
            </w:r>
          </w:p>
        </w:tc>
        <w:tc>
          <w:tcPr>
            <w:tcW w:w="1307" w:type="dxa"/>
            <w:vAlign w:val="center"/>
          </w:tcPr>
          <w:p w14:paraId="2CCAB363" w14:textId="77777777" w:rsidR="00827510" w:rsidRDefault="00000000">
            <w:pPr>
              <w:rPr>
                <w:sz w:val="18"/>
                <w:szCs w:val="18"/>
              </w:rPr>
            </w:pPr>
            <w:r>
              <w:rPr>
                <w:sz w:val="18"/>
                <w:szCs w:val="18"/>
              </w:rPr>
              <w:t>25.23</w:t>
            </w:r>
          </w:p>
        </w:tc>
        <w:tc>
          <w:tcPr>
            <w:tcW w:w="1307" w:type="dxa"/>
            <w:vAlign w:val="center"/>
          </w:tcPr>
          <w:p w14:paraId="7750B5AD" w14:textId="77777777" w:rsidR="00827510" w:rsidRDefault="00000000">
            <w:pPr>
              <w:rPr>
                <w:sz w:val="18"/>
                <w:szCs w:val="18"/>
              </w:rPr>
            </w:pPr>
            <w:r>
              <w:rPr>
                <w:sz w:val="18"/>
                <w:szCs w:val="18"/>
              </w:rPr>
              <w:t>0.43</w:t>
            </w:r>
          </w:p>
        </w:tc>
        <w:tc>
          <w:tcPr>
            <w:tcW w:w="1307" w:type="dxa"/>
            <w:vAlign w:val="center"/>
          </w:tcPr>
          <w:p w14:paraId="6E56B072" w14:textId="77777777" w:rsidR="00827510" w:rsidRDefault="00000000">
            <w:pPr>
              <w:rPr>
                <w:sz w:val="18"/>
                <w:szCs w:val="18"/>
              </w:rPr>
            </w:pPr>
            <w:r>
              <w:rPr>
                <w:sz w:val="18"/>
                <w:szCs w:val="18"/>
              </w:rPr>
              <w:t>8.71</w:t>
            </w:r>
          </w:p>
        </w:tc>
      </w:tr>
      <w:tr w:rsidR="00827510" w14:paraId="5CAF5935" w14:textId="77777777">
        <w:tc>
          <w:tcPr>
            <w:tcW w:w="803" w:type="dxa"/>
            <w:vMerge/>
            <w:vAlign w:val="center"/>
          </w:tcPr>
          <w:p w14:paraId="5BE5EA87" w14:textId="77777777" w:rsidR="00827510" w:rsidRDefault="00827510">
            <w:pPr>
              <w:rPr>
                <w:sz w:val="18"/>
                <w:szCs w:val="18"/>
              </w:rPr>
            </w:pPr>
          </w:p>
        </w:tc>
        <w:tc>
          <w:tcPr>
            <w:tcW w:w="2076" w:type="dxa"/>
            <w:gridSpan w:val="2"/>
          </w:tcPr>
          <w:p w14:paraId="1E631A1B" w14:textId="77777777" w:rsidR="00827510" w:rsidRDefault="00000000">
            <w:pPr>
              <w:rPr>
                <w:sz w:val="18"/>
                <w:szCs w:val="18"/>
              </w:rPr>
            </w:pPr>
            <w:r>
              <w:rPr>
                <w:sz w:val="18"/>
                <w:szCs w:val="18"/>
              </w:rPr>
              <w:t>2024</w:t>
            </w:r>
          </w:p>
        </w:tc>
        <w:tc>
          <w:tcPr>
            <w:tcW w:w="1369" w:type="dxa"/>
            <w:vAlign w:val="center"/>
          </w:tcPr>
          <w:p w14:paraId="5AED4836" w14:textId="77777777" w:rsidR="00827510" w:rsidRDefault="00000000">
            <w:pPr>
              <w:rPr>
                <w:sz w:val="18"/>
                <w:szCs w:val="18"/>
              </w:rPr>
            </w:pPr>
            <w:r>
              <w:rPr>
                <w:sz w:val="18"/>
                <w:szCs w:val="18"/>
              </w:rPr>
              <w:t>楼梯间</w:t>
            </w:r>
          </w:p>
        </w:tc>
        <w:tc>
          <w:tcPr>
            <w:tcW w:w="1307" w:type="dxa"/>
            <w:vAlign w:val="center"/>
          </w:tcPr>
          <w:p w14:paraId="5BF8279E" w14:textId="77777777" w:rsidR="00827510" w:rsidRDefault="00000000">
            <w:pPr>
              <w:rPr>
                <w:sz w:val="18"/>
                <w:szCs w:val="18"/>
              </w:rPr>
            </w:pPr>
            <w:r>
              <w:rPr>
                <w:sz w:val="18"/>
                <w:szCs w:val="18"/>
              </w:rPr>
              <w:t>25.86</w:t>
            </w:r>
          </w:p>
        </w:tc>
        <w:tc>
          <w:tcPr>
            <w:tcW w:w="1307" w:type="dxa"/>
            <w:vAlign w:val="center"/>
          </w:tcPr>
          <w:p w14:paraId="5A14B6BB" w14:textId="77777777" w:rsidR="00827510" w:rsidRDefault="00000000">
            <w:pPr>
              <w:rPr>
                <w:sz w:val="18"/>
                <w:szCs w:val="18"/>
              </w:rPr>
            </w:pPr>
            <w:r>
              <w:rPr>
                <w:sz w:val="18"/>
                <w:szCs w:val="18"/>
              </w:rPr>
              <w:t>0.42</w:t>
            </w:r>
          </w:p>
        </w:tc>
        <w:tc>
          <w:tcPr>
            <w:tcW w:w="1307" w:type="dxa"/>
            <w:vAlign w:val="center"/>
          </w:tcPr>
          <w:p w14:paraId="67B31812" w14:textId="77777777" w:rsidR="00827510" w:rsidRDefault="00000000">
            <w:pPr>
              <w:rPr>
                <w:sz w:val="18"/>
                <w:szCs w:val="18"/>
              </w:rPr>
            </w:pPr>
            <w:r>
              <w:rPr>
                <w:sz w:val="18"/>
                <w:szCs w:val="18"/>
              </w:rPr>
              <w:t>8.60</w:t>
            </w:r>
          </w:p>
        </w:tc>
      </w:tr>
      <w:tr w:rsidR="00827510" w14:paraId="46F080FC" w14:textId="77777777">
        <w:tc>
          <w:tcPr>
            <w:tcW w:w="803" w:type="dxa"/>
            <w:vMerge/>
            <w:vAlign w:val="center"/>
          </w:tcPr>
          <w:p w14:paraId="4DFE2AF5" w14:textId="77777777" w:rsidR="00827510" w:rsidRDefault="00827510">
            <w:pPr>
              <w:rPr>
                <w:sz w:val="18"/>
                <w:szCs w:val="18"/>
              </w:rPr>
            </w:pPr>
          </w:p>
        </w:tc>
        <w:tc>
          <w:tcPr>
            <w:tcW w:w="2076" w:type="dxa"/>
            <w:gridSpan w:val="2"/>
          </w:tcPr>
          <w:p w14:paraId="2AC2D7A4" w14:textId="77777777" w:rsidR="00827510" w:rsidRDefault="00000000">
            <w:pPr>
              <w:rPr>
                <w:sz w:val="18"/>
                <w:szCs w:val="18"/>
              </w:rPr>
            </w:pPr>
            <w:r>
              <w:rPr>
                <w:sz w:val="18"/>
                <w:szCs w:val="18"/>
              </w:rPr>
              <w:t>2025</w:t>
            </w:r>
          </w:p>
        </w:tc>
        <w:tc>
          <w:tcPr>
            <w:tcW w:w="1369" w:type="dxa"/>
            <w:vAlign w:val="center"/>
          </w:tcPr>
          <w:p w14:paraId="0FD771DE" w14:textId="77777777" w:rsidR="00827510" w:rsidRDefault="00000000">
            <w:pPr>
              <w:rPr>
                <w:sz w:val="18"/>
                <w:szCs w:val="18"/>
              </w:rPr>
            </w:pPr>
            <w:r>
              <w:rPr>
                <w:sz w:val="18"/>
                <w:szCs w:val="18"/>
              </w:rPr>
              <w:t>阅览室</w:t>
            </w:r>
          </w:p>
        </w:tc>
        <w:tc>
          <w:tcPr>
            <w:tcW w:w="1307" w:type="dxa"/>
            <w:vAlign w:val="center"/>
          </w:tcPr>
          <w:p w14:paraId="57380978" w14:textId="77777777" w:rsidR="00827510" w:rsidRDefault="00000000">
            <w:pPr>
              <w:rPr>
                <w:sz w:val="18"/>
                <w:szCs w:val="18"/>
              </w:rPr>
            </w:pPr>
            <w:r>
              <w:rPr>
                <w:sz w:val="18"/>
                <w:szCs w:val="18"/>
              </w:rPr>
              <w:t>198.61</w:t>
            </w:r>
          </w:p>
        </w:tc>
        <w:tc>
          <w:tcPr>
            <w:tcW w:w="1307" w:type="dxa"/>
            <w:vAlign w:val="center"/>
          </w:tcPr>
          <w:p w14:paraId="1BD026CC" w14:textId="77777777" w:rsidR="00827510" w:rsidRDefault="00000000">
            <w:pPr>
              <w:rPr>
                <w:sz w:val="18"/>
                <w:szCs w:val="18"/>
              </w:rPr>
            </w:pPr>
            <w:r>
              <w:rPr>
                <w:sz w:val="18"/>
                <w:szCs w:val="18"/>
              </w:rPr>
              <w:t>0.44</w:t>
            </w:r>
          </w:p>
        </w:tc>
        <w:tc>
          <w:tcPr>
            <w:tcW w:w="1307" w:type="dxa"/>
            <w:vAlign w:val="center"/>
          </w:tcPr>
          <w:p w14:paraId="1B6D30A9" w14:textId="77777777" w:rsidR="00827510" w:rsidRDefault="00000000">
            <w:pPr>
              <w:rPr>
                <w:sz w:val="18"/>
                <w:szCs w:val="18"/>
              </w:rPr>
            </w:pPr>
            <w:r>
              <w:rPr>
                <w:sz w:val="18"/>
                <w:szCs w:val="18"/>
              </w:rPr>
              <w:t>8.86</w:t>
            </w:r>
          </w:p>
        </w:tc>
      </w:tr>
      <w:tr w:rsidR="00827510" w14:paraId="1C1FCF31" w14:textId="77777777">
        <w:tc>
          <w:tcPr>
            <w:tcW w:w="803" w:type="dxa"/>
            <w:vMerge/>
            <w:vAlign w:val="center"/>
          </w:tcPr>
          <w:p w14:paraId="1391293A" w14:textId="77777777" w:rsidR="00827510" w:rsidRDefault="00827510">
            <w:pPr>
              <w:rPr>
                <w:sz w:val="18"/>
                <w:szCs w:val="18"/>
              </w:rPr>
            </w:pPr>
          </w:p>
        </w:tc>
        <w:tc>
          <w:tcPr>
            <w:tcW w:w="2076" w:type="dxa"/>
            <w:gridSpan w:val="2"/>
          </w:tcPr>
          <w:p w14:paraId="42E75C34" w14:textId="77777777" w:rsidR="00827510" w:rsidRDefault="00000000">
            <w:pPr>
              <w:rPr>
                <w:sz w:val="18"/>
                <w:szCs w:val="18"/>
              </w:rPr>
            </w:pPr>
            <w:r>
              <w:rPr>
                <w:sz w:val="18"/>
                <w:szCs w:val="18"/>
              </w:rPr>
              <w:t>2027</w:t>
            </w:r>
          </w:p>
        </w:tc>
        <w:tc>
          <w:tcPr>
            <w:tcW w:w="1369" w:type="dxa"/>
            <w:vAlign w:val="center"/>
          </w:tcPr>
          <w:p w14:paraId="40C91154" w14:textId="77777777" w:rsidR="00827510" w:rsidRDefault="00000000">
            <w:pPr>
              <w:rPr>
                <w:sz w:val="18"/>
                <w:szCs w:val="18"/>
              </w:rPr>
            </w:pPr>
            <w:r>
              <w:rPr>
                <w:sz w:val="18"/>
                <w:szCs w:val="18"/>
              </w:rPr>
              <w:t>卫生间</w:t>
            </w:r>
          </w:p>
        </w:tc>
        <w:tc>
          <w:tcPr>
            <w:tcW w:w="1307" w:type="dxa"/>
            <w:vAlign w:val="center"/>
          </w:tcPr>
          <w:p w14:paraId="7CAAA691" w14:textId="77777777" w:rsidR="00827510" w:rsidRDefault="00000000">
            <w:pPr>
              <w:rPr>
                <w:sz w:val="18"/>
                <w:szCs w:val="18"/>
              </w:rPr>
            </w:pPr>
            <w:r>
              <w:rPr>
                <w:sz w:val="18"/>
                <w:szCs w:val="18"/>
              </w:rPr>
              <w:t>3.76</w:t>
            </w:r>
          </w:p>
        </w:tc>
        <w:tc>
          <w:tcPr>
            <w:tcW w:w="1307" w:type="dxa"/>
            <w:vAlign w:val="center"/>
          </w:tcPr>
          <w:p w14:paraId="39C50DD3" w14:textId="77777777" w:rsidR="00827510" w:rsidRDefault="00000000">
            <w:pPr>
              <w:rPr>
                <w:sz w:val="18"/>
                <w:szCs w:val="18"/>
              </w:rPr>
            </w:pPr>
            <w:r>
              <w:rPr>
                <w:sz w:val="18"/>
                <w:szCs w:val="18"/>
              </w:rPr>
              <w:t>0.41</w:t>
            </w:r>
          </w:p>
        </w:tc>
        <w:tc>
          <w:tcPr>
            <w:tcW w:w="1307" w:type="dxa"/>
            <w:vAlign w:val="center"/>
          </w:tcPr>
          <w:p w14:paraId="57B028F3" w14:textId="77777777" w:rsidR="00827510" w:rsidRDefault="00000000">
            <w:pPr>
              <w:rPr>
                <w:sz w:val="18"/>
                <w:szCs w:val="18"/>
              </w:rPr>
            </w:pPr>
            <w:r>
              <w:rPr>
                <w:sz w:val="18"/>
                <w:szCs w:val="18"/>
              </w:rPr>
              <w:t>8.60</w:t>
            </w:r>
          </w:p>
        </w:tc>
      </w:tr>
      <w:tr w:rsidR="00827510" w14:paraId="5E582FEA" w14:textId="77777777">
        <w:tc>
          <w:tcPr>
            <w:tcW w:w="803" w:type="dxa"/>
            <w:vMerge/>
            <w:vAlign w:val="center"/>
          </w:tcPr>
          <w:p w14:paraId="0B5C4745" w14:textId="77777777" w:rsidR="00827510" w:rsidRDefault="00827510">
            <w:pPr>
              <w:rPr>
                <w:sz w:val="18"/>
                <w:szCs w:val="18"/>
              </w:rPr>
            </w:pPr>
          </w:p>
        </w:tc>
        <w:tc>
          <w:tcPr>
            <w:tcW w:w="2076" w:type="dxa"/>
            <w:gridSpan w:val="2"/>
          </w:tcPr>
          <w:p w14:paraId="6E26EBF1" w14:textId="77777777" w:rsidR="00827510" w:rsidRDefault="00000000">
            <w:pPr>
              <w:rPr>
                <w:sz w:val="18"/>
                <w:szCs w:val="18"/>
              </w:rPr>
            </w:pPr>
            <w:r>
              <w:rPr>
                <w:sz w:val="18"/>
                <w:szCs w:val="18"/>
              </w:rPr>
              <w:t>2029</w:t>
            </w:r>
          </w:p>
        </w:tc>
        <w:tc>
          <w:tcPr>
            <w:tcW w:w="1369" w:type="dxa"/>
            <w:vAlign w:val="center"/>
          </w:tcPr>
          <w:p w14:paraId="6636807F" w14:textId="77777777" w:rsidR="00827510" w:rsidRDefault="00000000">
            <w:pPr>
              <w:rPr>
                <w:sz w:val="18"/>
                <w:szCs w:val="18"/>
              </w:rPr>
            </w:pPr>
            <w:r>
              <w:rPr>
                <w:sz w:val="18"/>
                <w:szCs w:val="18"/>
              </w:rPr>
              <w:t>卫生间</w:t>
            </w:r>
          </w:p>
        </w:tc>
        <w:tc>
          <w:tcPr>
            <w:tcW w:w="1307" w:type="dxa"/>
            <w:vAlign w:val="center"/>
          </w:tcPr>
          <w:p w14:paraId="53EC8365" w14:textId="77777777" w:rsidR="00827510" w:rsidRDefault="00000000">
            <w:pPr>
              <w:rPr>
                <w:sz w:val="18"/>
                <w:szCs w:val="18"/>
              </w:rPr>
            </w:pPr>
            <w:r>
              <w:rPr>
                <w:sz w:val="18"/>
                <w:szCs w:val="18"/>
              </w:rPr>
              <w:t>33.10</w:t>
            </w:r>
          </w:p>
        </w:tc>
        <w:tc>
          <w:tcPr>
            <w:tcW w:w="1307" w:type="dxa"/>
            <w:vAlign w:val="center"/>
          </w:tcPr>
          <w:p w14:paraId="33798BD0" w14:textId="77777777" w:rsidR="00827510" w:rsidRDefault="00000000">
            <w:pPr>
              <w:rPr>
                <w:sz w:val="18"/>
                <w:szCs w:val="18"/>
              </w:rPr>
            </w:pPr>
            <w:r>
              <w:rPr>
                <w:sz w:val="18"/>
                <w:szCs w:val="18"/>
              </w:rPr>
              <w:t>0.42</w:t>
            </w:r>
          </w:p>
        </w:tc>
        <w:tc>
          <w:tcPr>
            <w:tcW w:w="1307" w:type="dxa"/>
            <w:vAlign w:val="center"/>
          </w:tcPr>
          <w:p w14:paraId="58F58766" w14:textId="77777777" w:rsidR="00827510" w:rsidRDefault="00000000">
            <w:pPr>
              <w:rPr>
                <w:sz w:val="18"/>
                <w:szCs w:val="18"/>
              </w:rPr>
            </w:pPr>
            <w:r>
              <w:rPr>
                <w:sz w:val="18"/>
                <w:szCs w:val="18"/>
              </w:rPr>
              <w:t>8.69</w:t>
            </w:r>
          </w:p>
        </w:tc>
      </w:tr>
      <w:tr w:rsidR="00827510" w14:paraId="7021ACA1" w14:textId="77777777">
        <w:tc>
          <w:tcPr>
            <w:tcW w:w="4248" w:type="dxa"/>
            <w:gridSpan w:val="4"/>
            <w:vAlign w:val="center"/>
          </w:tcPr>
          <w:p w14:paraId="7833185E" w14:textId="77777777" w:rsidR="00827510" w:rsidRDefault="00000000">
            <w:pPr>
              <w:rPr>
                <w:sz w:val="18"/>
                <w:szCs w:val="18"/>
              </w:rPr>
            </w:pPr>
            <w:r>
              <w:rPr>
                <w:sz w:val="18"/>
                <w:szCs w:val="18"/>
              </w:rPr>
              <w:t>建筑PMV-PPD整体评价指标</w:t>
            </w:r>
          </w:p>
        </w:tc>
        <w:tc>
          <w:tcPr>
            <w:tcW w:w="1307" w:type="dxa"/>
            <w:vAlign w:val="center"/>
          </w:tcPr>
          <w:p w14:paraId="5B3AD1B9" w14:textId="77777777" w:rsidR="00827510" w:rsidRDefault="00000000">
            <w:pPr>
              <w:rPr>
                <w:sz w:val="18"/>
                <w:szCs w:val="18"/>
              </w:rPr>
            </w:pPr>
            <w:r>
              <w:rPr>
                <w:sz w:val="18"/>
                <w:szCs w:val="18"/>
              </w:rPr>
              <w:t>1691.46</w:t>
            </w:r>
          </w:p>
        </w:tc>
        <w:tc>
          <w:tcPr>
            <w:tcW w:w="1307" w:type="dxa"/>
            <w:vAlign w:val="center"/>
          </w:tcPr>
          <w:p w14:paraId="7A8C7E8B" w14:textId="77777777" w:rsidR="00827510" w:rsidRDefault="00000000">
            <w:pPr>
              <w:rPr>
                <w:sz w:val="18"/>
                <w:szCs w:val="18"/>
              </w:rPr>
            </w:pPr>
            <w:r>
              <w:rPr>
                <w:sz w:val="18"/>
                <w:szCs w:val="18"/>
              </w:rPr>
              <w:t>0.44</w:t>
            </w:r>
          </w:p>
        </w:tc>
        <w:tc>
          <w:tcPr>
            <w:tcW w:w="1307" w:type="dxa"/>
            <w:vAlign w:val="center"/>
          </w:tcPr>
          <w:p w14:paraId="7ADFA09D" w14:textId="77777777" w:rsidR="00827510" w:rsidRDefault="00000000">
            <w:pPr>
              <w:rPr>
                <w:sz w:val="18"/>
                <w:szCs w:val="18"/>
              </w:rPr>
            </w:pPr>
            <w:r>
              <w:rPr>
                <w:sz w:val="18"/>
                <w:szCs w:val="18"/>
              </w:rPr>
              <w:t>8.85</w:t>
            </w:r>
          </w:p>
        </w:tc>
      </w:tr>
    </w:tbl>
    <w:p w14:paraId="56E89798" w14:textId="77777777" w:rsidR="00B201B9" w:rsidRDefault="00B201B9">
      <w:pPr>
        <w:jc w:val="center"/>
        <w:rPr>
          <w:sz w:val="18"/>
          <w:szCs w:val="18"/>
        </w:rPr>
      </w:pPr>
      <w:bookmarkStart w:id="87" w:name="达标统计表"/>
      <w:bookmarkEnd w:id="87"/>
    </w:p>
    <w:p w14:paraId="340C8CD8" w14:textId="77777777" w:rsidR="00B201B9" w:rsidRDefault="000A1B52">
      <w:pPr>
        <w:ind w:firstLine="420"/>
        <w:rPr>
          <w:sz w:val="18"/>
          <w:szCs w:val="18"/>
        </w:rPr>
      </w:pPr>
      <w:bookmarkStart w:id="88" w:name="达标统计表说明"/>
      <w:r>
        <w:rPr>
          <w:sz w:val="18"/>
          <w:szCs w:val="18"/>
        </w:rPr>
        <w:t>说明：房间的PMV-PPD</w:t>
      </w:r>
      <w:proofErr w:type="gramStart"/>
      <w:r>
        <w:rPr>
          <w:sz w:val="18"/>
          <w:szCs w:val="18"/>
        </w:rPr>
        <w:t>值按照</w:t>
      </w:r>
      <w:proofErr w:type="gramEnd"/>
      <w:r>
        <w:rPr>
          <w:sz w:val="18"/>
          <w:szCs w:val="18"/>
        </w:rPr>
        <w:t>其绝对值在房间内的分布进行面积加权平均，建筑整体的PMV-PPD</w:t>
      </w:r>
      <w:proofErr w:type="gramStart"/>
      <w:r>
        <w:rPr>
          <w:sz w:val="18"/>
          <w:szCs w:val="18"/>
        </w:rPr>
        <w:t>值按照</w:t>
      </w:r>
      <w:proofErr w:type="gramEnd"/>
      <w:r>
        <w:rPr>
          <w:sz w:val="18"/>
          <w:szCs w:val="18"/>
        </w:rPr>
        <w:t>建筑各主要功能房间的计算值进行面积加权平均得出。</w:t>
      </w:r>
      <w:bookmarkEnd w:id="88"/>
    </w:p>
    <w:p w14:paraId="60840027" w14:textId="77777777" w:rsidR="00B201B9" w:rsidRDefault="000A1B52">
      <w:pPr>
        <w:pStyle w:val="2"/>
        <w:spacing w:before="156"/>
        <w:rPr>
          <w:color w:val="auto"/>
        </w:rPr>
      </w:pPr>
      <w:bookmarkStart w:id="89" w:name="_Toc58935722"/>
      <w:bookmarkStart w:id="90" w:name="_Toc218268799"/>
      <w:r>
        <w:rPr>
          <w:rFonts w:hint="eastAsia"/>
          <w:color w:val="auto"/>
        </w:rPr>
        <w:t>室内热湿环境局部评价指标</w:t>
      </w:r>
      <w:bookmarkEnd w:id="89"/>
      <w:bookmarkEnd w:id="90"/>
    </w:p>
    <w:p w14:paraId="4306AF29"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《民用建筑室内热湿环境评价标准》GB/T 50785-2012中给出如下评价标准。软件依据该标准对各个主要功能房间进行局部评价指标的计算，并按照主要功能房间面积加权平均计算得出建筑的评价指标。</w:t>
      </w:r>
    </w:p>
    <w:tbl>
      <w:tblPr>
        <w:tblW w:w="8222" w:type="dxa"/>
        <w:tblInd w:w="108" w:type="dxa"/>
        <w:tblLayout w:type="fixed"/>
        <w:tblLook w:val="04A0" w:firstRow="1" w:lastRow="0" w:firstColumn="1" w:lastColumn="0" w:noHBand="0" w:noVBand="1"/>
      </w:tblPr>
      <w:tblGrid>
        <w:gridCol w:w="993"/>
        <w:gridCol w:w="2126"/>
        <w:gridCol w:w="2570"/>
        <w:gridCol w:w="2533"/>
      </w:tblGrid>
      <w:tr w:rsidR="00B201B9" w14:paraId="32B25E03" w14:textId="77777777">
        <w:trPr>
          <w:trHeight w:val="270"/>
        </w:trPr>
        <w:tc>
          <w:tcPr>
            <w:tcW w:w="993" w:type="dxa"/>
            <w:vMerge w:val="restart"/>
            <w:tcBorders>
              <w:top w:val="single" w:sz="4" w:space="0" w:color="auto"/>
              <w:left w:val="single" w:sz="4" w:space="0" w:color="auto"/>
              <w:right w:val="single" w:sz="4" w:space="0" w:color="auto"/>
            </w:tcBorders>
            <w:noWrap/>
            <w:vAlign w:val="center"/>
          </w:tcPr>
          <w:p w14:paraId="727A8D4F" w14:textId="77777777" w:rsidR="00B201B9" w:rsidRDefault="000A1B52">
            <w:pPr>
              <w:spacing w:line="400" w:lineRule="exact"/>
              <w:jc w:val="center"/>
              <w:rPr>
                <w:rFonts w:cs="宋体"/>
                <w:sz w:val="18"/>
                <w:szCs w:val="18"/>
                <w:lang w:val="en-US"/>
              </w:rPr>
            </w:pPr>
            <w:r>
              <w:rPr>
                <w:rFonts w:cs="宋体" w:hint="eastAsia"/>
                <w:sz w:val="18"/>
                <w:szCs w:val="18"/>
                <w:lang w:val="en-US"/>
              </w:rPr>
              <w:t>等级</w:t>
            </w:r>
          </w:p>
        </w:tc>
        <w:tc>
          <w:tcPr>
            <w:tcW w:w="7229" w:type="dxa"/>
            <w:gridSpan w:val="3"/>
            <w:tcBorders>
              <w:top w:val="single" w:sz="4" w:space="0" w:color="auto"/>
              <w:left w:val="nil"/>
              <w:bottom w:val="single" w:sz="4" w:space="0" w:color="auto"/>
              <w:right w:val="single" w:sz="4" w:space="0" w:color="000000"/>
            </w:tcBorders>
            <w:noWrap/>
            <w:vAlign w:val="center"/>
          </w:tcPr>
          <w:p w14:paraId="628C1299" w14:textId="77777777" w:rsidR="00B201B9" w:rsidRDefault="000A1B52">
            <w:pPr>
              <w:spacing w:line="400" w:lineRule="exact"/>
              <w:jc w:val="center"/>
              <w:rPr>
                <w:rFonts w:cs="宋体"/>
                <w:sz w:val="18"/>
                <w:szCs w:val="18"/>
                <w:lang w:val="en-US"/>
              </w:rPr>
            </w:pPr>
            <w:r>
              <w:rPr>
                <w:rFonts w:cs="宋体" w:hint="eastAsia"/>
                <w:sz w:val="18"/>
                <w:szCs w:val="18"/>
                <w:lang w:val="en-US"/>
              </w:rPr>
              <w:t>局部评价指标</w:t>
            </w:r>
          </w:p>
        </w:tc>
      </w:tr>
      <w:tr w:rsidR="00B201B9" w14:paraId="7506F829" w14:textId="77777777">
        <w:trPr>
          <w:trHeight w:val="270"/>
        </w:trPr>
        <w:tc>
          <w:tcPr>
            <w:tcW w:w="993" w:type="dxa"/>
            <w:vMerge/>
            <w:tcBorders>
              <w:left w:val="single" w:sz="4" w:space="0" w:color="auto"/>
              <w:bottom w:val="single" w:sz="4" w:space="0" w:color="auto"/>
              <w:right w:val="single" w:sz="4" w:space="0" w:color="auto"/>
            </w:tcBorders>
            <w:noWrap/>
            <w:vAlign w:val="center"/>
          </w:tcPr>
          <w:p w14:paraId="7FCD582D" w14:textId="77777777" w:rsidR="00B201B9" w:rsidRDefault="00B201B9">
            <w:pPr>
              <w:spacing w:line="400" w:lineRule="exact"/>
              <w:rPr>
                <w:rFonts w:cs="宋体"/>
                <w:sz w:val="18"/>
                <w:szCs w:val="18"/>
                <w:lang w:val="en-US"/>
              </w:rPr>
            </w:pPr>
          </w:p>
        </w:tc>
        <w:tc>
          <w:tcPr>
            <w:tcW w:w="2126" w:type="dxa"/>
            <w:tcBorders>
              <w:top w:val="nil"/>
              <w:left w:val="nil"/>
              <w:bottom w:val="single" w:sz="4" w:space="0" w:color="auto"/>
              <w:right w:val="single" w:sz="4" w:space="0" w:color="auto"/>
            </w:tcBorders>
            <w:noWrap/>
            <w:vAlign w:val="center"/>
          </w:tcPr>
          <w:p w14:paraId="03BCB44E" w14:textId="77777777" w:rsidR="00B201B9" w:rsidRDefault="000A1B52">
            <w:pPr>
              <w:spacing w:line="400" w:lineRule="exact"/>
              <w:ind w:firstLineChars="50" w:firstLine="90"/>
              <w:jc w:val="center"/>
              <w:rPr>
                <w:rFonts w:cs="宋体"/>
                <w:sz w:val="18"/>
                <w:szCs w:val="18"/>
                <w:lang w:val="en-US"/>
              </w:rPr>
            </w:pPr>
            <w:r>
              <w:rPr>
                <w:rFonts w:cs="宋体" w:hint="eastAsia"/>
                <w:sz w:val="18"/>
                <w:szCs w:val="18"/>
                <w:lang w:val="en-US"/>
              </w:rPr>
              <w:t>冷吹风感</w:t>
            </w:r>
            <w:r>
              <w:rPr>
                <w:rFonts w:hint="eastAsia"/>
                <w:sz w:val="18"/>
                <w:szCs w:val="18"/>
              </w:rPr>
              <w:t>LPD</w:t>
            </w:r>
            <w:r>
              <w:rPr>
                <w:rFonts w:hint="eastAsia"/>
                <w:sz w:val="18"/>
                <w:szCs w:val="18"/>
                <w:vertAlign w:val="subscript"/>
              </w:rPr>
              <w:t>1</w:t>
            </w:r>
          </w:p>
        </w:tc>
        <w:tc>
          <w:tcPr>
            <w:tcW w:w="2570" w:type="dxa"/>
            <w:tcBorders>
              <w:top w:val="nil"/>
              <w:left w:val="nil"/>
              <w:bottom w:val="single" w:sz="4" w:space="0" w:color="auto"/>
              <w:right w:val="single" w:sz="4" w:space="0" w:color="auto"/>
            </w:tcBorders>
            <w:noWrap/>
            <w:vAlign w:val="center"/>
          </w:tcPr>
          <w:p w14:paraId="795DD4D9" w14:textId="77777777" w:rsidR="00B201B9" w:rsidRDefault="000A1B52">
            <w:pPr>
              <w:spacing w:line="400" w:lineRule="exact"/>
              <w:jc w:val="center"/>
              <w:rPr>
                <w:rFonts w:cs="宋体"/>
                <w:sz w:val="18"/>
                <w:szCs w:val="18"/>
                <w:lang w:val="en-US"/>
              </w:rPr>
            </w:pPr>
            <w:r>
              <w:rPr>
                <w:rFonts w:cs="宋体" w:hint="eastAsia"/>
                <w:sz w:val="18"/>
                <w:szCs w:val="18"/>
                <w:lang w:val="en-US"/>
              </w:rPr>
              <w:t>垂直空气温度差</w:t>
            </w:r>
            <w:r>
              <w:rPr>
                <w:rFonts w:hint="eastAsia"/>
                <w:sz w:val="18"/>
                <w:szCs w:val="18"/>
              </w:rPr>
              <w:t>LPD</w:t>
            </w:r>
            <w:r>
              <w:rPr>
                <w:rFonts w:hint="eastAsia"/>
                <w:sz w:val="18"/>
                <w:szCs w:val="18"/>
                <w:vertAlign w:val="subscript"/>
              </w:rPr>
              <w:t>2</w:t>
            </w:r>
          </w:p>
        </w:tc>
        <w:tc>
          <w:tcPr>
            <w:tcW w:w="2533" w:type="dxa"/>
            <w:tcBorders>
              <w:top w:val="nil"/>
              <w:left w:val="nil"/>
              <w:bottom w:val="single" w:sz="4" w:space="0" w:color="auto"/>
              <w:right w:val="single" w:sz="4" w:space="0" w:color="auto"/>
            </w:tcBorders>
            <w:noWrap/>
            <w:vAlign w:val="center"/>
          </w:tcPr>
          <w:p w14:paraId="1FBB71BC" w14:textId="77777777" w:rsidR="00B201B9" w:rsidRDefault="000A1B52">
            <w:pPr>
              <w:spacing w:line="400" w:lineRule="exact"/>
              <w:jc w:val="center"/>
              <w:rPr>
                <w:rFonts w:cs="宋体"/>
                <w:sz w:val="18"/>
                <w:szCs w:val="18"/>
                <w:lang w:val="en-US"/>
              </w:rPr>
            </w:pPr>
            <w:r>
              <w:rPr>
                <w:rFonts w:cs="宋体" w:hint="eastAsia"/>
                <w:sz w:val="18"/>
                <w:szCs w:val="18"/>
                <w:lang w:val="en-US"/>
              </w:rPr>
              <w:t>地板表面温度</w:t>
            </w:r>
            <w:r>
              <w:rPr>
                <w:rFonts w:hint="eastAsia"/>
                <w:sz w:val="18"/>
                <w:szCs w:val="18"/>
              </w:rPr>
              <w:t>LPD</w:t>
            </w:r>
            <w:r>
              <w:rPr>
                <w:rFonts w:hint="eastAsia"/>
                <w:sz w:val="18"/>
                <w:szCs w:val="18"/>
                <w:vertAlign w:val="subscript"/>
              </w:rPr>
              <w:t>3</w:t>
            </w:r>
          </w:p>
        </w:tc>
      </w:tr>
      <w:tr w:rsidR="00B201B9" w14:paraId="028AEA93" w14:textId="77777777">
        <w:trPr>
          <w:trHeight w:val="270"/>
        </w:trPr>
        <w:tc>
          <w:tcPr>
            <w:tcW w:w="993" w:type="dxa"/>
            <w:tcBorders>
              <w:top w:val="nil"/>
              <w:left w:val="single" w:sz="4" w:space="0" w:color="auto"/>
              <w:bottom w:val="single" w:sz="4" w:space="0" w:color="auto"/>
              <w:right w:val="single" w:sz="4" w:space="0" w:color="auto"/>
            </w:tcBorders>
            <w:noWrap/>
            <w:vAlign w:val="center"/>
          </w:tcPr>
          <w:p w14:paraId="276B25F2" w14:textId="77777777" w:rsidR="00B201B9" w:rsidRDefault="000A1B52">
            <w:pPr>
              <w:spacing w:line="400" w:lineRule="exact"/>
              <w:jc w:val="center"/>
              <w:rPr>
                <w:rFonts w:cs="宋体"/>
                <w:sz w:val="18"/>
                <w:szCs w:val="18"/>
                <w:lang w:val="en-US"/>
              </w:rPr>
            </w:pPr>
            <w:r>
              <w:rPr>
                <w:rFonts w:cs="宋体" w:hint="eastAsia"/>
                <w:sz w:val="18"/>
                <w:szCs w:val="18"/>
                <w:lang w:val="en-US"/>
              </w:rPr>
              <w:t>Ⅰ级</w:t>
            </w:r>
          </w:p>
        </w:tc>
        <w:tc>
          <w:tcPr>
            <w:tcW w:w="2126" w:type="dxa"/>
            <w:tcBorders>
              <w:top w:val="nil"/>
              <w:left w:val="nil"/>
              <w:bottom w:val="single" w:sz="4" w:space="0" w:color="auto"/>
              <w:right w:val="single" w:sz="4" w:space="0" w:color="auto"/>
            </w:tcBorders>
            <w:noWrap/>
            <w:vAlign w:val="center"/>
          </w:tcPr>
          <w:p w14:paraId="549B81DD"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1</w:t>
            </w:r>
            <w:r>
              <w:rPr>
                <w:rFonts w:hint="eastAsia"/>
                <w:sz w:val="18"/>
                <w:szCs w:val="18"/>
              </w:rPr>
              <w:t>＜30%</w:t>
            </w:r>
          </w:p>
        </w:tc>
        <w:tc>
          <w:tcPr>
            <w:tcW w:w="2570" w:type="dxa"/>
            <w:tcBorders>
              <w:top w:val="nil"/>
              <w:left w:val="nil"/>
              <w:bottom w:val="single" w:sz="4" w:space="0" w:color="auto"/>
              <w:right w:val="single" w:sz="4" w:space="0" w:color="auto"/>
            </w:tcBorders>
            <w:noWrap/>
            <w:vAlign w:val="center"/>
          </w:tcPr>
          <w:p w14:paraId="6CD1EA07"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2</w:t>
            </w:r>
            <w:r>
              <w:rPr>
                <w:rFonts w:hint="eastAsia"/>
                <w:sz w:val="18"/>
                <w:szCs w:val="18"/>
              </w:rPr>
              <w:t>＜10%</w:t>
            </w:r>
          </w:p>
        </w:tc>
        <w:tc>
          <w:tcPr>
            <w:tcW w:w="2533" w:type="dxa"/>
            <w:tcBorders>
              <w:top w:val="nil"/>
              <w:left w:val="nil"/>
              <w:bottom w:val="single" w:sz="4" w:space="0" w:color="auto"/>
              <w:right w:val="single" w:sz="4" w:space="0" w:color="auto"/>
            </w:tcBorders>
            <w:noWrap/>
            <w:vAlign w:val="center"/>
          </w:tcPr>
          <w:p w14:paraId="4C0BFA37"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3</w:t>
            </w:r>
            <w:r>
              <w:rPr>
                <w:rFonts w:hint="eastAsia"/>
                <w:sz w:val="18"/>
                <w:szCs w:val="18"/>
              </w:rPr>
              <w:t>＜15%</w:t>
            </w:r>
          </w:p>
        </w:tc>
      </w:tr>
      <w:tr w:rsidR="00B201B9" w14:paraId="0CD83DEC" w14:textId="77777777">
        <w:trPr>
          <w:trHeight w:val="270"/>
        </w:trPr>
        <w:tc>
          <w:tcPr>
            <w:tcW w:w="993" w:type="dxa"/>
            <w:tcBorders>
              <w:top w:val="nil"/>
              <w:left w:val="single" w:sz="4" w:space="0" w:color="auto"/>
              <w:bottom w:val="single" w:sz="4" w:space="0" w:color="auto"/>
              <w:right w:val="single" w:sz="4" w:space="0" w:color="auto"/>
            </w:tcBorders>
            <w:noWrap/>
            <w:vAlign w:val="center"/>
          </w:tcPr>
          <w:p w14:paraId="2655ADAB" w14:textId="77777777" w:rsidR="00B201B9" w:rsidRDefault="000A1B52">
            <w:pPr>
              <w:spacing w:line="400" w:lineRule="exact"/>
              <w:jc w:val="center"/>
              <w:rPr>
                <w:rFonts w:cs="宋体"/>
                <w:sz w:val="18"/>
                <w:szCs w:val="18"/>
                <w:lang w:val="en-US"/>
              </w:rPr>
            </w:pPr>
            <w:r>
              <w:rPr>
                <w:rFonts w:cs="宋体" w:hint="eastAsia"/>
                <w:sz w:val="18"/>
                <w:szCs w:val="18"/>
                <w:lang w:val="en-US"/>
              </w:rPr>
              <w:t>Ⅱ级</w:t>
            </w:r>
          </w:p>
        </w:tc>
        <w:tc>
          <w:tcPr>
            <w:tcW w:w="2126" w:type="dxa"/>
            <w:tcBorders>
              <w:top w:val="nil"/>
              <w:left w:val="nil"/>
              <w:bottom w:val="single" w:sz="4" w:space="0" w:color="auto"/>
              <w:right w:val="single" w:sz="4" w:space="0" w:color="auto"/>
            </w:tcBorders>
            <w:noWrap/>
            <w:vAlign w:val="center"/>
          </w:tcPr>
          <w:p w14:paraId="3FF44FAA" w14:textId="77777777" w:rsidR="00B201B9" w:rsidRDefault="000A1B52">
            <w:pPr>
              <w:spacing w:line="400" w:lineRule="exact"/>
              <w:jc w:val="center"/>
              <w:rPr>
                <w:rFonts w:cs="宋体"/>
                <w:sz w:val="18"/>
                <w:szCs w:val="18"/>
                <w:lang w:val="en-US"/>
              </w:rPr>
            </w:pPr>
            <w:r>
              <w:rPr>
                <w:rFonts w:hint="eastAsia"/>
                <w:sz w:val="18"/>
                <w:szCs w:val="18"/>
              </w:rPr>
              <w:t>30%≤LPD</w:t>
            </w:r>
            <w:r>
              <w:rPr>
                <w:rFonts w:hint="eastAsia"/>
                <w:sz w:val="18"/>
                <w:szCs w:val="18"/>
                <w:vertAlign w:val="subscript"/>
              </w:rPr>
              <w:t>1</w:t>
            </w:r>
            <w:r>
              <w:rPr>
                <w:rFonts w:hint="eastAsia"/>
                <w:sz w:val="18"/>
                <w:szCs w:val="18"/>
              </w:rPr>
              <w:t>＜40%</w:t>
            </w:r>
          </w:p>
        </w:tc>
        <w:tc>
          <w:tcPr>
            <w:tcW w:w="2570" w:type="dxa"/>
            <w:tcBorders>
              <w:top w:val="nil"/>
              <w:left w:val="nil"/>
              <w:bottom w:val="single" w:sz="4" w:space="0" w:color="auto"/>
              <w:right w:val="single" w:sz="4" w:space="0" w:color="auto"/>
            </w:tcBorders>
            <w:noWrap/>
            <w:vAlign w:val="center"/>
          </w:tcPr>
          <w:p w14:paraId="1AA115BC" w14:textId="77777777" w:rsidR="00B201B9" w:rsidRDefault="000A1B52">
            <w:pPr>
              <w:spacing w:line="400" w:lineRule="exact"/>
              <w:jc w:val="center"/>
              <w:rPr>
                <w:rFonts w:cs="宋体"/>
                <w:sz w:val="18"/>
                <w:szCs w:val="18"/>
                <w:lang w:val="en-US"/>
              </w:rPr>
            </w:pPr>
            <w:r>
              <w:rPr>
                <w:rFonts w:hint="eastAsia"/>
                <w:sz w:val="18"/>
                <w:szCs w:val="18"/>
              </w:rPr>
              <w:t>10%≤LPD</w:t>
            </w:r>
            <w:r>
              <w:rPr>
                <w:rFonts w:hint="eastAsia"/>
                <w:sz w:val="18"/>
                <w:szCs w:val="18"/>
                <w:vertAlign w:val="subscript"/>
              </w:rPr>
              <w:t>2</w:t>
            </w:r>
            <w:r>
              <w:rPr>
                <w:rFonts w:hint="eastAsia"/>
                <w:sz w:val="18"/>
                <w:szCs w:val="18"/>
              </w:rPr>
              <w:t>＜20%</w:t>
            </w:r>
          </w:p>
        </w:tc>
        <w:tc>
          <w:tcPr>
            <w:tcW w:w="2533" w:type="dxa"/>
            <w:tcBorders>
              <w:top w:val="nil"/>
              <w:left w:val="nil"/>
              <w:bottom w:val="single" w:sz="4" w:space="0" w:color="auto"/>
              <w:right w:val="single" w:sz="4" w:space="0" w:color="auto"/>
            </w:tcBorders>
            <w:noWrap/>
            <w:vAlign w:val="center"/>
          </w:tcPr>
          <w:p w14:paraId="30CB9322" w14:textId="77777777" w:rsidR="00B201B9" w:rsidRDefault="000A1B52">
            <w:pPr>
              <w:spacing w:line="400" w:lineRule="exact"/>
              <w:jc w:val="center"/>
              <w:rPr>
                <w:rFonts w:cs="宋体"/>
                <w:sz w:val="18"/>
                <w:szCs w:val="18"/>
                <w:lang w:val="en-US"/>
              </w:rPr>
            </w:pPr>
            <w:r>
              <w:rPr>
                <w:rFonts w:hint="eastAsia"/>
                <w:sz w:val="18"/>
                <w:szCs w:val="18"/>
              </w:rPr>
              <w:t>15%≤LPD</w:t>
            </w:r>
            <w:r>
              <w:rPr>
                <w:rFonts w:hint="eastAsia"/>
                <w:sz w:val="18"/>
                <w:szCs w:val="18"/>
                <w:vertAlign w:val="subscript"/>
              </w:rPr>
              <w:t>3</w:t>
            </w:r>
            <w:r>
              <w:rPr>
                <w:rFonts w:hint="eastAsia"/>
                <w:sz w:val="18"/>
                <w:szCs w:val="18"/>
              </w:rPr>
              <w:t>＜20%</w:t>
            </w:r>
          </w:p>
        </w:tc>
      </w:tr>
      <w:tr w:rsidR="00B201B9" w14:paraId="420D616C" w14:textId="77777777">
        <w:trPr>
          <w:trHeight w:val="270"/>
        </w:trPr>
        <w:tc>
          <w:tcPr>
            <w:tcW w:w="993" w:type="dxa"/>
            <w:tcBorders>
              <w:top w:val="nil"/>
              <w:left w:val="single" w:sz="4" w:space="0" w:color="auto"/>
              <w:bottom w:val="single" w:sz="4" w:space="0" w:color="auto"/>
              <w:right w:val="single" w:sz="4" w:space="0" w:color="auto"/>
            </w:tcBorders>
            <w:noWrap/>
            <w:vAlign w:val="center"/>
          </w:tcPr>
          <w:p w14:paraId="5ECC2D8C" w14:textId="77777777" w:rsidR="00B201B9" w:rsidRDefault="000A1B52">
            <w:pPr>
              <w:spacing w:line="400" w:lineRule="exact"/>
              <w:jc w:val="center"/>
              <w:rPr>
                <w:rFonts w:cs="宋体"/>
                <w:sz w:val="18"/>
                <w:szCs w:val="18"/>
                <w:lang w:val="en-US"/>
              </w:rPr>
            </w:pPr>
            <w:r>
              <w:rPr>
                <w:rFonts w:cs="宋体" w:hint="eastAsia"/>
                <w:sz w:val="18"/>
                <w:szCs w:val="18"/>
                <w:lang w:val="en-US"/>
              </w:rPr>
              <w:t>Ⅲ级</w:t>
            </w:r>
          </w:p>
        </w:tc>
        <w:tc>
          <w:tcPr>
            <w:tcW w:w="2126" w:type="dxa"/>
            <w:tcBorders>
              <w:top w:val="nil"/>
              <w:left w:val="nil"/>
              <w:bottom w:val="single" w:sz="4" w:space="0" w:color="auto"/>
              <w:right w:val="single" w:sz="4" w:space="0" w:color="auto"/>
            </w:tcBorders>
            <w:noWrap/>
            <w:vAlign w:val="center"/>
          </w:tcPr>
          <w:p w14:paraId="59FC3125"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1</w:t>
            </w:r>
            <w:r>
              <w:rPr>
                <w:rFonts w:hint="eastAsia"/>
                <w:sz w:val="18"/>
                <w:szCs w:val="18"/>
              </w:rPr>
              <w:t>≥40%</w:t>
            </w:r>
          </w:p>
        </w:tc>
        <w:tc>
          <w:tcPr>
            <w:tcW w:w="2570" w:type="dxa"/>
            <w:tcBorders>
              <w:top w:val="nil"/>
              <w:left w:val="nil"/>
              <w:bottom w:val="single" w:sz="4" w:space="0" w:color="auto"/>
              <w:right w:val="single" w:sz="4" w:space="0" w:color="auto"/>
            </w:tcBorders>
            <w:noWrap/>
            <w:vAlign w:val="center"/>
          </w:tcPr>
          <w:p w14:paraId="3AF637C0"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2</w:t>
            </w:r>
            <w:r>
              <w:rPr>
                <w:rFonts w:hint="eastAsia"/>
                <w:sz w:val="18"/>
                <w:szCs w:val="18"/>
              </w:rPr>
              <w:t>≥20%</w:t>
            </w:r>
          </w:p>
        </w:tc>
        <w:tc>
          <w:tcPr>
            <w:tcW w:w="2533" w:type="dxa"/>
            <w:tcBorders>
              <w:top w:val="nil"/>
              <w:left w:val="nil"/>
              <w:bottom w:val="single" w:sz="4" w:space="0" w:color="auto"/>
              <w:right w:val="single" w:sz="4" w:space="0" w:color="auto"/>
            </w:tcBorders>
            <w:noWrap/>
            <w:vAlign w:val="center"/>
          </w:tcPr>
          <w:p w14:paraId="12C59C64" w14:textId="77777777" w:rsidR="00B201B9" w:rsidRDefault="000A1B52">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3</w:t>
            </w:r>
            <w:r>
              <w:rPr>
                <w:rFonts w:hint="eastAsia"/>
                <w:sz w:val="18"/>
                <w:szCs w:val="18"/>
              </w:rPr>
              <w:t>≥20%</w:t>
            </w:r>
          </w:p>
        </w:tc>
      </w:tr>
    </w:tbl>
    <w:p w14:paraId="165F55D0" w14:textId="77777777" w:rsidR="00B201B9" w:rsidRDefault="000A1B52">
      <w:pPr>
        <w:jc w:val="center"/>
        <w:rPr>
          <w:sz w:val="18"/>
          <w:szCs w:val="18"/>
        </w:rPr>
      </w:pPr>
      <w:bookmarkStart w:id="91" w:name="统计计算表表头LPD"/>
      <w:bookmarkStart w:id="92" w:name="达标统计表LPD所有"/>
      <w:r>
        <w:rPr>
          <w:rFonts w:hint="eastAsia"/>
          <w:sz w:val="18"/>
          <w:szCs w:val="18"/>
        </w:rPr>
        <w:t>表6.2</w:t>
      </w:r>
      <w:r>
        <w:rPr>
          <w:sz w:val="18"/>
          <w:szCs w:val="18"/>
        </w:rPr>
        <w:t>建筑主要功能房间以及每套住宅局部评价指标评价</w:t>
      </w:r>
      <w:bookmarkEnd w:id="91"/>
    </w:p>
    <w:tbl>
      <w:tblPr>
        <w:tblW w:w="99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4"/>
        <w:gridCol w:w="974"/>
        <w:gridCol w:w="1104"/>
        <w:gridCol w:w="2621"/>
        <w:gridCol w:w="1109"/>
        <w:gridCol w:w="1103"/>
        <w:gridCol w:w="1103"/>
        <w:gridCol w:w="1103"/>
      </w:tblGrid>
      <w:tr w:rsidR="00827510" w14:paraId="629D8FCA" w14:textId="77777777">
        <w:tc>
          <w:tcPr>
            <w:tcW w:w="803" w:type="dxa"/>
            <w:shd w:val="clear" w:color="auto" w:fill="E6E6E6"/>
            <w:vAlign w:val="center"/>
          </w:tcPr>
          <w:p w14:paraId="626BBD6A" w14:textId="77777777" w:rsidR="00827510" w:rsidRDefault="00000000">
            <w:pPr>
              <w:jc w:val="center"/>
              <w:rPr>
                <w:sz w:val="18"/>
                <w:szCs w:val="18"/>
              </w:rPr>
            </w:pPr>
            <w:r>
              <w:rPr>
                <w:sz w:val="18"/>
                <w:szCs w:val="18"/>
              </w:rPr>
              <w:t>层号</w:t>
            </w:r>
          </w:p>
        </w:tc>
        <w:tc>
          <w:tcPr>
            <w:tcW w:w="973" w:type="dxa"/>
            <w:shd w:val="clear" w:color="auto" w:fill="E6E6E6"/>
            <w:vAlign w:val="center"/>
          </w:tcPr>
          <w:p w14:paraId="5A4E75D4" w14:textId="77777777" w:rsidR="00827510" w:rsidRDefault="00000000">
            <w:pPr>
              <w:jc w:val="center"/>
              <w:rPr>
                <w:sz w:val="18"/>
                <w:szCs w:val="18"/>
              </w:rPr>
            </w:pPr>
            <w:r>
              <w:rPr>
                <w:sz w:val="18"/>
                <w:szCs w:val="18"/>
              </w:rPr>
              <w:t>户型</w:t>
            </w:r>
          </w:p>
        </w:tc>
        <w:tc>
          <w:tcPr>
            <w:tcW w:w="1103" w:type="dxa"/>
            <w:shd w:val="clear" w:color="auto" w:fill="E6E6E6"/>
            <w:vAlign w:val="center"/>
          </w:tcPr>
          <w:p w14:paraId="0F0B3C8E" w14:textId="77777777" w:rsidR="00827510" w:rsidRDefault="00000000">
            <w:pPr>
              <w:jc w:val="center"/>
              <w:rPr>
                <w:sz w:val="18"/>
                <w:szCs w:val="18"/>
              </w:rPr>
            </w:pPr>
            <w:r>
              <w:rPr>
                <w:sz w:val="18"/>
                <w:szCs w:val="18"/>
              </w:rPr>
              <w:t>房间编号</w:t>
            </w:r>
          </w:p>
        </w:tc>
        <w:tc>
          <w:tcPr>
            <w:tcW w:w="2620" w:type="dxa"/>
            <w:shd w:val="clear" w:color="auto" w:fill="E6E6E6"/>
            <w:vAlign w:val="center"/>
          </w:tcPr>
          <w:p w14:paraId="3D1ED4B3" w14:textId="77777777" w:rsidR="00827510" w:rsidRDefault="00000000">
            <w:pPr>
              <w:jc w:val="center"/>
              <w:rPr>
                <w:sz w:val="18"/>
                <w:szCs w:val="18"/>
              </w:rPr>
            </w:pPr>
            <w:r>
              <w:rPr>
                <w:sz w:val="18"/>
                <w:szCs w:val="18"/>
              </w:rPr>
              <w:t>房间名称</w:t>
            </w:r>
          </w:p>
        </w:tc>
        <w:tc>
          <w:tcPr>
            <w:tcW w:w="1109" w:type="dxa"/>
            <w:shd w:val="clear" w:color="auto" w:fill="E6E6E6"/>
            <w:vAlign w:val="center"/>
          </w:tcPr>
          <w:p w14:paraId="62D2AAF2" w14:textId="77777777" w:rsidR="00827510" w:rsidRDefault="00000000">
            <w:pPr>
              <w:jc w:val="center"/>
              <w:rPr>
                <w:sz w:val="18"/>
                <w:szCs w:val="18"/>
              </w:rPr>
            </w:pPr>
            <w:r>
              <w:rPr>
                <w:sz w:val="18"/>
                <w:szCs w:val="18"/>
              </w:rPr>
              <w:t>面积(㎡)</w:t>
            </w:r>
          </w:p>
        </w:tc>
        <w:tc>
          <w:tcPr>
            <w:tcW w:w="1103" w:type="dxa"/>
            <w:shd w:val="clear" w:color="auto" w:fill="E6E6E6"/>
            <w:vAlign w:val="center"/>
          </w:tcPr>
          <w:p w14:paraId="46F4F089" w14:textId="77777777" w:rsidR="00827510" w:rsidRDefault="00000000">
            <w:pPr>
              <w:jc w:val="center"/>
              <w:rPr>
                <w:sz w:val="18"/>
                <w:szCs w:val="18"/>
              </w:rPr>
            </w:pPr>
            <w:r>
              <w:rPr>
                <w:sz w:val="18"/>
                <w:szCs w:val="18"/>
              </w:rPr>
              <w:t>LPD1(%)</w:t>
            </w:r>
          </w:p>
        </w:tc>
        <w:tc>
          <w:tcPr>
            <w:tcW w:w="1103" w:type="dxa"/>
            <w:shd w:val="clear" w:color="auto" w:fill="E6E6E6"/>
            <w:vAlign w:val="center"/>
          </w:tcPr>
          <w:p w14:paraId="3DBCA3D1" w14:textId="77777777" w:rsidR="00827510" w:rsidRDefault="00000000">
            <w:pPr>
              <w:jc w:val="center"/>
              <w:rPr>
                <w:sz w:val="18"/>
                <w:szCs w:val="18"/>
              </w:rPr>
            </w:pPr>
            <w:r>
              <w:rPr>
                <w:sz w:val="18"/>
                <w:szCs w:val="18"/>
              </w:rPr>
              <w:t>LPD2(%)</w:t>
            </w:r>
          </w:p>
        </w:tc>
        <w:tc>
          <w:tcPr>
            <w:tcW w:w="1103" w:type="dxa"/>
            <w:shd w:val="clear" w:color="auto" w:fill="E6E6E6"/>
            <w:vAlign w:val="center"/>
          </w:tcPr>
          <w:p w14:paraId="08E55FEC" w14:textId="77777777" w:rsidR="00827510" w:rsidRDefault="00000000">
            <w:pPr>
              <w:jc w:val="center"/>
              <w:rPr>
                <w:sz w:val="18"/>
                <w:szCs w:val="18"/>
              </w:rPr>
            </w:pPr>
            <w:r>
              <w:rPr>
                <w:sz w:val="18"/>
                <w:szCs w:val="18"/>
              </w:rPr>
              <w:t>LPD3(%)</w:t>
            </w:r>
          </w:p>
        </w:tc>
      </w:tr>
      <w:tr w:rsidR="00827510" w14:paraId="5B8F9463" w14:textId="77777777">
        <w:tc>
          <w:tcPr>
            <w:tcW w:w="803" w:type="dxa"/>
            <w:vMerge w:val="restart"/>
            <w:vAlign w:val="center"/>
          </w:tcPr>
          <w:p w14:paraId="51A214EB" w14:textId="77777777" w:rsidR="00827510" w:rsidRDefault="00000000">
            <w:pPr>
              <w:rPr>
                <w:sz w:val="18"/>
                <w:szCs w:val="18"/>
              </w:rPr>
            </w:pPr>
            <w:r>
              <w:rPr>
                <w:sz w:val="18"/>
                <w:szCs w:val="18"/>
              </w:rPr>
              <w:t>2层</w:t>
            </w:r>
          </w:p>
        </w:tc>
        <w:tc>
          <w:tcPr>
            <w:tcW w:w="2076" w:type="dxa"/>
            <w:gridSpan w:val="2"/>
          </w:tcPr>
          <w:p w14:paraId="520961B9" w14:textId="77777777" w:rsidR="00827510" w:rsidRDefault="00000000">
            <w:pPr>
              <w:rPr>
                <w:sz w:val="18"/>
                <w:szCs w:val="18"/>
              </w:rPr>
            </w:pPr>
            <w:r>
              <w:rPr>
                <w:sz w:val="18"/>
                <w:szCs w:val="18"/>
              </w:rPr>
              <w:t>2001</w:t>
            </w:r>
          </w:p>
        </w:tc>
        <w:tc>
          <w:tcPr>
            <w:tcW w:w="2620" w:type="dxa"/>
            <w:vAlign w:val="center"/>
          </w:tcPr>
          <w:p w14:paraId="4CF6D4B1" w14:textId="77777777" w:rsidR="00827510" w:rsidRDefault="00000000">
            <w:pPr>
              <w:rPr>
                <w:sz w:val="18"/>
                <w:szCs w:val="18"/>
              </w:rPr>
            </w:pPr>
            <w:r>
              <w:rPr>
                <w:sz w:val="18"/>
                <w:szCs w:val="18"/>
              </w:rPr>
              <w:t>阅览室</w:t>
            </w:r>
          </w:p>
        </w:tc>
        <w:tc>
          <w:tcPr>
            <w:tcW w:w="1109" w:type="dxa"/>
            <w:vAlign w:val="center"/>
          </w:tcPr>
          <w:p w14:paraId="344A6604" w14:textId="77777777" w:rsidR="00827510" w:rsidRDefault="00000000">
            <w:pPr>
              <w:rPr>
                <w:sz w:val="18"/>
                <w:szCs w:val="18"/>
              </w:rPr>
            </w:pPr>
            <w:r>
              <w:rPr>
                <w:sz w:val="18"/>
                <w:szCs w:val="18"/>
              </w:rPr>
              <w:t>87.51</w:t>
            </w:r>
          </w:p>
        </w:tc>
        <w:tc>
          <w:tcPr>
            <w:tcW w:w="1103" w:type="dxa"/>
            <w:vAlign w:val="center"/>
          </w:tcPr>
          <w:p w14:paraId="25386785" w14:textId="77777777" w:rsidR="00827510" w:rsidRDefault="00000000">
            <w:pPr>
              <w:rPr>
                <w:sz w:val="18"/>
                <w:szCs w:val="18"/>
              </w:rPr>
            </w:pPr>
            <w:r>
              <w:rPr>
                <w:sz w:val="18"/>
                <w:szCs w:val="18"/>
              </w:rPr>
              <w:t>0.01</w:t>
            </w:r>
          </w:p>
        </w:tc>
        <w:tc>
          <w:tcPr>
            <w:tcW w:w="1103" w:type="dxa"/>
            <w:vAlign w:val="center"/>
          </w:tcPr>
          <w:p w14:paraId="7FE81867" w14:textId="77777777" w:rsidR="00827510" w:rsidRDefault="00000000">
            <w:pPr>
              <w:rPr>
                <w:sz w:val="18"/>
                <w:szCs w:val="18"/>
              </w:rPr>
            </w:pPr>
            <w:r>
              <w:rPr>
                <w:sz w:val="18"/>
                <w:szCs w:val="18"/>
              </w:rPr>
              <w:t>0.35</w:t>
            </w:r>
          </w:p>
        </w:tc>
        <w:tc>
          <w:tcPr>
            <w:tcW w:w="1103" w:type="dxa"/>
            <w:vAlign w:val="center"/>
          </w:tcPr>
          <w:p w14:paraId="05FD2560" w14:textId="77777777" w:rsidR="00827510" w:rsidRDefault="00000000">
            <w:pPr>
              <w:rPr>
                <w:sz w:val="18"/>
                <w:szCs w:val="18"/>
              </w:rPr>
            </w:pPr>
            <w:r>
              <w:rPr>
                <w:sz w:val="18"/>
                <w:szCs w:val="18"/>
              </w:rPr>
              <w:t>5.57</w:t>
            </w:r>
          </w:p>
        </w:tc>
      </w:tr>
      <w:tr w:rsidR="00827510" w14:paraId="20F10500" w14:textId="77777777">
        <w:tc>
          <w:tcPr>
            <w:tcW w:w="803" w:type="dxa"/>
            <w:vMerge/>
            <w:vAlign w:val="center"/>
          </w:tcPr>
          <w:p w14:paraId="2E3C82DE" w14:textId="77777777" w:rsidR="00827510" w:rsidRDefault="00827510">
            <w:pPr>
              <w:rPr>
                <w:sz w:val="18"/>
                <w:szCs w:val="18"/>
              </w:rPr>
            </w:pPr>
          </w:p>
        </w:tc>
        <w:tc>
          <w:tcPr>
            <w:tcW w:w="2076" w:type="dxa"/>
            <w:gridSpan w:val="2"/>
          </w:tcPr>
          <w:p w14:paraId="62753D83" w14:textId="77777777" w:rsidR="00827510" w:rsidRDefault="00000000">
            <w:pPr>
              <w:rPr>
                <w:sz w:val="18"/>
                <w:szCs w:val="18"/>
              </w:rPr>
            </w:pPr>
            <w:r>
              <w:rPr>
                <w:sz w:val="18"/>
                <w:szCs w:val="18"/>
              </w:rPr>
              <w:t>2002</w:t>
            </w:r>
          </w:p>
        </w:tc>
        <w:tc>
          <w:tcPr>
            <w:tcW w:w="2620" w:type="dxa"/>
            <w:vAlign w:val="center"/>
          </w:tcPr>
          <w:p w14:paraId="46C5B3A4" w14:textId="77777777" w:rsidR="00827510" w:rsidRDefault="00000000">
            <w:pPr>
              <w:rPr>
                <w:sz w:val="18"/>
                <w:szCs w:val="18"/>
              </w:rPr>
            </w:pPr>
            <w:r>
              <w:rPr>
                <w:sz w:val="18"/>
                <w:szCs w:val="18"/>
              </w:rPr>
              <w:t>走廊</w:t>
            </w:r>
          </w:p>
        </w:tc>
        <w:tc>
          <w:tcPr>
            <w:tcW w:w="1109" w:type="dxa"/>
            <w:vAlign w:val="center"/>
          </w:tcPr>
          <w:p w14:paraId="29896762" w14:textId="77777777" w:rsidR="00827510" w:rsidRDefault="00000000">
            <w:pPr>
              <w:rPr>
                <w:sz w:val="18"/>
                <w:szCs w:val="18"/>
              </w:rPr>
            </w:pPr>
            <w:r>
              <w:rPr>
                <w:sz w:val="18"/>
                <w:szCs w:val="18"/>
              </w:rPr>
              <w:t>133.85</w:t>
            </w:r>
          </w:p>
        </w:tc>
        <w:tc>
          <w:tcPr>
            <w:tcW w:w="1103" w:type="dxa"/>
            <w:vAlign w:val="center"/>
          </w:tcPr>
          <w:p w14:paraId="174FD50C" w14:textId="77777777" w:rsidR="00827510" w:rsidRDefault="00000000">
            <w:pPr>
              <w:rPr>
                <w:sz w:val="18"/>
                <w:szCs w:val="18"/>
              </w:rPr>
            </w:pPr>
            <w:r>
              <w:rPr>
                <w:sz w:val="18"/>
                <w:szCs w:val="18"/>
              </w:rPr>
              <w:t>0.00</w:t>
            </w:r>
          </w:p>
        </w:tc>
        <w:tc>
          <w:tcPr>
            <w:tcW w:w="1103" w:type="dxa"/>
            <w:vAlign w:val="center"/>
          </w:tcPr>
          <w:p w14:paraId="6CACFAE8" w14:textId="77777777" w:rsidR="00827510" w:rsidRDefault="00000000">
            <w:pPr>
              <w:rPr>
                <w:sz w:val="18"/>
                <w:szCs w:val="18"/>
              </w:rPr>
            </w:pPr>
            <w:r>
              <w:rPr>
                <w:sz w:val="18"/>
                <w:szCs w:val="18"/>
              </w:rPr>
              <w:t>0.31</w:t>
            </w:r>
          </w:p>
        </w:tc>
        <w:tc>
          <w:tcPr>
            <w:tcW w:w="1103" w:type="dxa"/>
            <w:vAlign w:val="center"/>
          </w:tcPr>
          <w:p w14:paraId="43229669" w14:textId="77777777" w:rsidR="00827510" w:rsidRDefault="00000000">
            <w:pPr>
              <w:rPr>
                <w:sz w:val="18"/>
                <w:szCs w:val="18"/>
              </w:rPr>
            </w:pPr>
            <w:r>
              <w:rPr>
                <w:sz w:val="18"/>
                <w:szCs w:val="18"/>
              </w:rPr>
              <w:t>5.53</w:t>
            </w:r>
          </w:p>
        </w:tc>
      </w:tr>
      <w:tr w:rsidR="00827510" w14:paraId="591A4220" w14:textId="77777777">
        <w:tc>
          <w:tcPr>
            <w:tcW w:w="803" w:type="dxa"/>
            <w:vMerge/>
            <w:vAlign w:val="center"/>
          </w:tcPr>
          <w:p w14:paraId="59599615" w14:textId="77777777" w:rsidR="00827510" w:rsidRDefault="00827510">
            <w:pPr>
              <w:rPr>
                <w:sz w:val="18"/>
                <w:szCs w:val="18"/>
              </w:rPr>
            </w:pPr>
          </w:p>
        </w:tc>
        <w:tc>
          <w:tcPr>
            <w:tcW w:w="2076" w:type="dxa"/>
            <w:gridSpan w:val="2"/>
          </w:tcPr>
          <w:p w14:paraId="5CDF8F99" w14:textId="77777777" w:rsidR="00827510" w:rsidRDefault="00000000">
            <w:pPr>
              <w:rPr>
                <w:sz w:val="18"/>
                <w:szCs w:val="18"/>
              </w:rPr>
            </w:pPr>
            <w:r>
              <w:rPr>
                <w:sz w:val="18"/>
                <w:szCs w:val="18"/>
              </w:rPr>
              <w:t>2003</w:t>
            </w:r>
          </w:p>
        </w:tc>
        <w:tc>
          <w:tcPr>
            <w:tcW w:w="2620" w:type="dxa"/>
            <w:vAlign w:val="center"/>
          </w:tcPr>
          <w:p w14:paraId="0794D6F9" w14:textId="77777777" w:rsidR="00827510" w:rsidRDefault="00000000">
            <w:pPr>
              <w:rPr>
                <w:sz w:val="18"/>
                <w:szCs w:val="18"/>
              </w:rPr>
            </w:pPr>
            <w:r>
              <w:rPr>
                <w:sz w:val="18"/>
                <w:szCs w:val="18"/>
              </w:rPr>
              <w:t>普通办公室</w:t>
            </w:r>
          </w:p>
        </w:tc>
        <w:tc>
          <w:tcPr>
            <w:tcW w:w="1109" w:type="dxa"/>
            <w:vAlign w:val="center"/>
          </w:tcPr>
          <w:p w14:paraId="7407C1A1" w14:textId="77777777" w:rsidR="00827510" w:rsidRDefault="00000000">
            <w:pPr>
              <w:rPr>
                <w:sz w:val="18"/>
                <w:szCs w:val="18"/>
              </w:rPr>
            </w:pPr>
            <w:r>
              <w:rPr>
                <w:sz w:val="18"/>
                <w:szCs w:val="18"/>
              </w:rPr>
              <w:t>888.56</w:t>
            </w:r>
          </w:p>
        </w:tc>
        <w:tc>
          <w:tcPr>
            <w:tcW w:w="1103" w:type="dxa"/>
            <w:vAlign w:val="center"/>
          </w:tcPr>
          <w:p w14:paraId="689C4003" w14:textId="77777777" w:rsidR="00827510" w:rsidRDefault="00000000">
            <w:pPr>
              <w:rPr>
                <w:sz w:val="18"/>
                <w:szCs w:val="18"/>
              </w:rPr>
            </w:pPr>
            <w:r>
              <w:rPr>
                <w:sz w:val="18"/>
                <w:szCs w:val="18"/>
              </w:rPr>
              <w:t>0.00</w:t>
            </w:r>
          </w:p>
        </w:tc>
        <w:tc>
          <w:tcPr>
            <w:tcW w:w="1103" w:type="dxa"/>
            <w:vAlign w:val="center"/>
          </w:tcPr>
          <w:p w14:paraId="4D509D1D" w14:textId="77777777" w:rsidR="00827510" w:rsidRDefault="00000000">
            <w:pPr>
              <w:rPr>
                <w:sz w:val="18"/>
                <w:szCs w:val="18"/>
              </w:rPr>
            </w:pPr>
            <w:r>
              <w:rPr>
                <w:sz w:val="18"/>
                <w:szCs w:val="18"/>
              </w:rPr>
              <w:t>0.32</w:t>
            </w:r>
          </w:p>
        </w:tc>
        <w:tc>
          <w:tcPr>
            <w:tcW w:w="1103" w:type="dxa"/>
            <w:vAlign w:val="center"/>
          </w:tcPr>
          <w:p w14:paraId="28A83C33" w14:textId="77777777" w:rsidR="00827510" w:rsidRDefault="00000000">
            <w:pPr>
              <w:rPr>
                <w:sz w:val="18"/>
                <w:szCs w:val="18"/>
              </w:rPr>
            </w:pPr>
            <w:r>
              <w:rPr>
                <w:sz w:val="18"/>
                <w:szCs w:val="18"/>
              </w:rPr>
              <w:t>5.53</w:t>
            </w:r>
          </w:p>
        </w:tc>
      </w:tr>
      <w:tr w:rsidR="00827510" w14:paraId="6B18FBA6" w14:textId="77777777">
        <w:tc>
          <w:tcPr>
            <w:tcW w:w="803" w:type="dxa"/>
            <w:vMerge/>
            <w:vAlign w:val="center"/>
          </w:tcPr>
          <w:p w14:paraId="5F67980B" w14:textId="77777777" w:rsidR="00827510" w:rsidRDefault="00827510">
            <w:pPr>
              <w:rPr>
                <w:sz w:val="18"/>
                <w:szCs w:val="18"/>
              </w:rPr>
            </w:pPr>
          </w:p>
        </w:tc>
        <w:tc>
          <w:tcPr>
            <w:tcW w:w="2076" w:type="dxa"/>
            <w:gridSpan w:val="2"/>
          </w:tcPr>
          <w:p w14:paraId="2440D6B5" w14:textId="77777777" w:rsidR="00827510" w:rsidRDefault="00000000">
            <w:pPr>
              <w:rPr>
                <w:sz w:val="18"/>
                <w:szCs w:val="18"/>
              </w:rPr>
            </w:pPr>
            <w:r>
              <w:rPr>
                <w:sz w:val="18"/>
                <w:szCs w:val="18"/>
              </w:rPr>
              <w:t>2007</w:t>
            </w:r>
          </w:p>
        </w:tc>
        <w:tc>
          <w:tcPr>
            <w:tcW w:w="2620" w:type="dxa"/>
            <w:vAlign w:val="center"/>
          </w:tcPr>
          <w:p w14:paraId="6679A921" w14:textId="77777777" w:rsidR="00827510" w:rsidRDefault="00000000">
            <w:pPr>
              <w:rPr>
                <w:sz w:val="18"/>
                <w:szCs w:val="18"/>
              </w:rPr>
            </w:pPr>
            <w:r>
              <w:rPr>
                <w:sz w:val="18"/>
                <w:szCs w:val="18"/>
              </w:rPr>
              <w:t>楼梯间</w:t>
            </w:r>
          </w:p>
        </w:tc>
        <w:tc>
          <w:tcPr>
            <w:tcW w:w="1109" w:type="dxa"/>
            <w:vAlign w:val="center"/>
          </w:tcPr>
          <w:p w14:paraId="645A4CD9" w14:textId="77777777" w:rsidR="00827510" w:rsidRDefault="00000000">
            <w:pPr>
              <w:rPr>
                <w:sz w:val="18"/>
                <w:szCs w:val="18"/>
              </w:rPr>
            </w:pPr>
            <w:r>
              <w:rPr>
                <w:sz w:val="18"/>
                <w:szCs w:val="18"/>
              </w:rPr>
              <w:t>31.48</w:t>
            </w:r>
          </w:p>
        </w:tc>
        <w:tc>
          <w:tcPr>
            <w:tcW w:w="1103" w:type="dxa"/>
            <w:vAlign w:val="center"/>
          </w:tcPr>
          <w:p w14:paraId="77431651" w14:textId="77777777" w:rsidR="00827510" w:rsidRDefault="00000000">
            <w:pPr>
              <w:rPr>
                <w:sz w:val="18"/>
                <w:szCs w:val="18"/>
              </w:rPr>
            </w:pPr>
            <w:r>
              <w:rPr>
                <w:sz w:val="18"/>
                <w:szCs w:val="18"/>
              </w:rPr>
              <w:t>0.00</w:t>
            </w:r>
          </w:p>
        </w:tc>
        <w:tc>
          <w:tcPr>
            <w:tcW w:w="1103" w:type="dxa"/>
            <w:vAlign w:val="center"/>
          </w:tcPr>
          <w:p w14:paraId="63BC1A6F" w14:textId="77777777" w:rsidR="00827510" w:rsidRDefault="00000000">
            <w:pPr>
              <w:rPr>
                <w:sz w:val="18"/>
                <w:szCs w:val="18"/>
              </w:rPr>
            </w:pPr>
            <w:r>
              <w:rPr>
                <w:sz w:val="18"/>
                <w:szCs w:val="18"/>
              </w:rPr>
              <w:t>0.31</w:t>
            </w:r>
          </w:p>
        </w:tc>
        <w:tc>
          <w:tcPr>
            <w:tcW w:w="1103" w:type="dxa"/>
            <w:vAlign w:val="center"/>
          </w:tcPr>
          <w:p w14:paraId="424EFBA7" w14:textId="77777777" w:rsidR="00827510" w:rsidRDefault="00000000">
            <w:pPr>
              <w:rPr>
                <w:sz w:val="18"/>
                <w:szCs w:val="18"/>
              </w:rPr>
            </w:pPr>
            <w:r>
              <w:rPr>
                <w:sz w:val="18"/>
                <w:szCs w:val="18"/>
              </w:rPr>
              <w:t>5.45</w:t>
            </w:r>
          </w:p>
        </w:tc>
      </w:tr>
      <w:tr w:rsidR="00827510" w14:paraId="564C651D" w14:textId="77777777">
        <w:tc>
          <w:tcPr>
            <w:tcW w:w="803" w:type="dxa"/>
            <w:vMerge/>
            <w:vAlign w:val="center"/>
          </w:tcPr>
          <w:p w14:paraId="387B022C" w14:textId="77777777" w:rsidR="00827510" w:rsidRDefault="00827510">
            <w:pPr>
              <w:rPr>
                <w:sz w:val="18"/>
                <w:szCs w:val="18"/>
              </w:rPr>
            </w:pPr>
          </w:p>
        </w:tc>
        <w:tc>
          <w:tcPr>
            <w:tcW w:w="2076" w:type="dxa"/>
            <w:gridSpan w:val="2"/>
          </w:tcPr>
          <w:p w14:paraId="620F16FE" w14:textId="77777777" w:rsidR="00827510" w:rsidRDefault="00000000">
            <w:pPr>
              <w:rPr>
                <w:sz w:val="18"/>
                <w:szCs w:val="18"/>
              </w:rPr>
            </w:pPr>
            <w:r>
              <w:rPr>
                <w:sz w:val="18"/>
                <w:szCs w:val="18"/>
              </w:rPr>
              <w:t>2012</w:t>
            </w:r>
          </w:p>
        </w:tc>
        <w:tc>
          <w:tcPr>
            <w:tcW w:w="2620" w:type="dxa"/>
            <w:vAlign w:val="center"/>
          </w:tcPr>
          <w:p w14:paraId="77F1F346" w14:textId="77777777" w:rsidR="00827510" w:rsidRDefault="00000000">
            <w:pPr>
              <w:rPr>
                <w:sz w:val="18"/>
                <w:szCs w:val="18"/>
              </w:rPr>
            </w:pPr>
            <w:r>
              <w:rPr>
                <w:sz w:val="18"/>
                <w:szCs w:val="18"/>
              </w:rPr>
              <w:t>阅览室</w:t>
            </w:r>
          </w:p>
        </w:tc>
        <w:tc>
          <w:tcPr>
            <w:tcW w:w="1109" w:type="dxa"/>
            <w:vAlign w:val="center"/>
          </w:tcPr>
          <w:p w14:paraId="180EBEF1" w14:textId="77777777" w:rsidR="00827510" w:rsidRDefault="00000000">
            <w:pPr>
              <w:rPr>
                <w:sz w:val="18"/>
                <w:szCs w:val="18"/>
              </w:rPr>
            </w:pPr>
            <w:r>
              <w:rPr>
                <w:sz w:val="18"/>
                <w:szCs w:val="18"/>
              </w:rPr>
              <w:t>176.16</w:t>
            </w:r>
          </w:p>
        </w:tc>
        <w:tc>
          <w:tcPr>
            <w:tcW w:w="1103" w:type="dxa"/>
            <w:vAlign w:val="center"/>
          </w:tcPr>
          <w:p w14:paraId="08BFD66E" w14:textId="77777777" w:rsidR="00827510" w:rsidRDefault="00000000">
            <w:pPr>
              <w:rPr>
                <w:sz w:val="18"/>
                <w:szCs w:val="18"/>
              </w:rPr>
            </w:pPr>
            <w:r>
              <w:rPr>
                <w:sz w:val="18"/>
                <w:szCs w:val="18"/>
              </w:rPr>
              <w:t>0.00</w:t>
            </w:r>
          </w:p>
        </w:tc>
        <w:tc>
          <w:tcPr>
            <w:tcW w:w="1103" w:type="dxa"/>
            <w:vAlign w:val="center"/>
          </w:tcPr>
          <w:p w14:paraId="4291FA40" w14:textId="77777777" w:rsidR="00827510" w:rsidRDefault="00000000">
            <w:pPr>
              <w:rPr>
                <w:sz w:val="18"/>
                <w:szCs w:val="18"/>
              </w:rPr>
            </w:pPr>
            <w:r>
              <w:rPr>
                <w:sz w:val="18"/>
                <w:szCs w:val="18"/>
              </w:rPr>
              <w:t>0.34</w:t>
            </w:r>
          </w:p>
        </w:tc>
        <w:tc>
          <w:tcPr>
            <w:tcW w:w="1103" w:type="dxa"/>
            <w:vAlign w:val="center"/>
          </w:tcPr>
          <w:p w14:paraId="753A3D3E" w14:textId="77777777" w:rsidR="00827510" w:rsidRDefault="00000000">
            <w:pPr>
              <w:rPr>
                <w:sz w:val="18"/>
                <w:szCs w:val="18"/>
              </w:rPr>
            </w:pPr>
            <w:r>
              <w:rPr>
                <w:sz w:val="18"/>
                <w:szCs w:val="18"/>
              </w:rPr>
              <w:t>5.56</w:t>
            </w:r>
          </w:p>
        </w:tc>
      </w:tr>
      <w:tr w:rsidR="00827510" w14:paraId="68AB71D2" w14:textId="77777777">
        <w:tc>
          <w:tcPr>
            <w:tcW w:w="803" w:type="dxa"/>
            <w:vMerge/>
            <w:vAlign w:val="center"/>
          </w:tcPr>
          <w:p w14:paraId="4BCFF176" w14:textId="77777777" w:rsidR="00827510" w:rsidRDefault="00827510">
            <w:pPr>
              <w:rPr>
                <w:sz w:val="18"/>
                <w:szCs w:val="18"/>
              </w:rPr>
            </w:pPr>
          </w:p>
        </w:tc>
        <w:tc>
          <w:tcPr>
            <w:tcW w:w="2076" w:type="dxa"/>
            <w:gridSpan w:val="2"/>
          </w:tcPr>
          <w:p w14:paraId="036F133D" w14:textId="77777777" w:rsidR="00827510" w:rsidRDefault="00000000">
            <w:pPr>
              <w:rPr>
                <w:sz w:val="18"/>
                <w:szCs w:val="18"/>
              </w:rPr>
            </w:pPr>
            <w:r>
              <w:rPr>
                <w:sz w:val="18"/>
                <w:szCs w:val="18"/>
              </w:rPr>
              <w:t>2016</w:t>
            </w:r>
          </w:p>
        </w:tc>
        <w:tc>
          <w:tcPr>
            <w:tcW w:w="2620" w:type="dxa"/>
            <w:vAlign w:val="center"/>
          </w:tcPr>
          <w:p w14:paraId="5741B6B1" w14:textId="77777777" w:rsidR="00827510" w:rsidRDefault="00000000">
            <w:pPr>
              <w:rPr>
                <w:sz w:val="18"/>
                <w:szCs w:val="18"/>
              </w:rPr>
            </w:pPr>
            <w:r>
              <w:rPr>
                <w:sz w:val="18"/>
                <w:szCs w:val="18"/>
              </w:rPr>
              <w:t>目录室</w:t>
            </w:r>
          </w:p>
        </w:tc>
        <w:tc>
          <w:tcPr>
            <w:tcW w:w="1109" w:type="dxa"/>
            <w:vAlign w:val="center"/>
          </w:tcPr>
          <w:p w14:paraId="0F0A9299" w14:textId="77777777" w:rsidR="00827510" w:rsidRDefault="00000000">
            <w:pPr>
              <w:rPr>
                <w:sz w:val="18"/>
                <w:szCs w:val="18"/>
              </w:rPr>
            </w:pPr>
            <w:r>
              <w:rPr>
                <w:sz w:val="18"/>
                <w:szCs w:val="18"/>
              </w:rPr>
              <w:t>87.33</w:t>
            </w:r>
          </w:p>
        </w:tc>
        <w:tc>
          <w:tcPr>
            <w:tcW w:w="1103" w:type="dxa"/>
            <w:vAlign w:val="center"/>
          </w:tcPr>
          <w:p w14:paraId="23A6B972" w14:textId="77777777" w:rsidR="00827510" w:rsidRDefault="00000000">
            <w:pPr>
              <w:rPr>
                <w:sz w:val="18"/>
                <w:szCs w:val="18"/>
              </w:rPr>
            </w:pPr>
            <w:r>
              <w:rPr>
                <w:sz w:val="18"/>
                <w:szCs w:val="18"/>
              </w:rPr>
              <w:t>0.01</w:t>
            </w:r>
          </w:p>
        </w:tc>
        <w:tc>
          <w:tcPr>
            <w:tcW w:w="1103" w:type="dxa"/>
            <w:vAlign w:val="center"/>
          </w:tcPr>
          <w:p w14:paraId="4E25174A" w14:textId="77777777" w:rsidR="00827510" w:rsidRDefault="00000000">
            <w:pPr>
              <w:rPr>
                <w:sz w:val="18"/>
                <w:szCs w:val="18"/>
              </w:rPr>
            </w:pPr>
            <w:r>
              <w:rPr>
                <w:sz w:val="18"/>
                <w:szCs w:val="18"/>
              </w:rPr>
              <w:t>0.34</w:t>
            </w:r>
          </w:p>
        </w:tc>
        <w:tc>
          <w:tcPr>
            <w:tcW w:w="1103" w:type="dxa"/>
            <w:vAlign w:val="center"/>
          </w:tcPr>
          <w:p w14:paraId="7FFB59A8" w14:textId="77777777" w:rsidR="00827510" w:rsidRDefault="00000000">
            <w:pPr>
              <w:rPr>
                <w:sz w:val="18"/>
                <w:szCs w:val="18"/>
              </w:rPr>
            </w:pPr>
            <w:r>
              <w:rPr>
                <w:sz w:val="18"/>
                <w:szCs w:val="18"/>
              </w:rPr>
              <w:t>5.55</w:t>
            </w:r>
          </w:p>
        </w:tc>
      </w:tr>
      <w:tr w:rsidR="00827510" w14:paraId="1974207A" w14:textId="77777777">
        <w:tc>
          <w:tcPr>
            <w:tcW w:w="803" w:type="dxa"/>
            <w:vMerge/>
            <w:vAlign w:val="center"/>
          </w:tcPr>
          <w:p w14:paraId="143A85CB" w14:textId="77777777" w:rsidR="00827510" w:rsidRDefault="00827510">
            <w:pPr>
              <w:rPr>
                <w:sz w:val="18"/>
                <w:szCs w:val="18"/>
              </w:rPr>
            </w:pPr>
          </w:p>
        </w:tc>
        <w:tc>
          <w:tcPr>
            <w:tcW w:w="2076" w:type="dxa"/>
            <w:gridSpan w:val="2"/>
          </w:tcPr>
          <w:p w14:paraId="242B83EE" w14:textId="77777777" w:rsidR="00827510" w:rsidRDefault="00000000">
            <w:pPr>
              <w:rPr>
                <w:sz w:val="18"/>
                <w:szCs w:val="18"/>
              </w:rPr>
            </w:pPr>
            <w:r>
              <w:rPr>
                <w:sz w:val="18"/>
                <w:szCs w:val="18"/>
              </w:rPr>
              <w:t>2020</w:t>
            </w:r>
          </w:p>
        </w:tc>
        <w:tc>
          <w:tcPr>
            <w:tcW w:w="2620" w:type="dxa"/>
            <w:vAlign w:val="center"/>
          </w:tcPr>
          <w:p w14:paraId="34710A5E" w14:textId="77777777" w:rsidR="00827510" w:rsidRDefault="00000000">
            <w:pPr>
              <w:rPr>
                <w:sz w:val="18"/>
                <w:szCs w:val="18"/>
              </w:rPr>
            </w:pPr>
            <w:r>
              <w:rPr>
                <w:sz w:val="18"/>
                <w:szCs w:val="18"/>
              </w:rPr>
              <w:t>卫生间</w:t>
            </w:r>
          </w:p>
        </w:tc>
        <w:tc>
          <w:tcPr>
            <w:tcW w:w="1109" w:type="dxa"/>
            <w:vAlign w:val="center"/>
          </w:tcPr>
          <w:p w14:paraId="6FA787DF" w14:textId="77777777" w:rsidR="00827510" w:rsidRDefault="00000000">
            <w:pPr>
              <w:rPr>
                <w:sz w:val="18"/>
                <w:szCs w:val="18"/>
              </w:rPr>
            </w:pPr>
            <w:r>
              <w:rPr>
                <w:sz w:val="18"/>
                <w:szCs w:val="18"/>
              </w:rPr>
              <w:t>25.23</w:t>
            </w:r>
          </w:p>
        </w:tc>
        <w:tc>
          <w:tcPr>
            <w:tcW w:w="1103" w:type="dxa"/>
            <w:vAlign w:val="center"/>
          </w:tcPr>
          <w:p w14:paraId="09145A0B" w14:textId="77777777" w:rsidR="00827510" w:rsidRDefault="00000000">
            <w:pPr>
              <w:rPr>
                <w:sz w:val="18"/>
                <w:szCs w:val="18"/>
              </w:rPr>
            </w:pPr>
            <w:r>
              <w:rPr>
                <w:sz w:val="18"/>
                <w:szCs w:val="18"/>
              </w:rPr>
              <w:t>0.00</w:t>
            </w:r>
          </w:p>
        </w:tc>
        <w:tc>
          <w:tcPr>
            <w:tcW w:w="1103" w:type="dxa"/>
            <w:vAlign w:val="center"/>
          </w:tcPr>
          <w:p w14:paraId="6CCF1E5A" w14:textId="77777777" w:rsidR="00827510" w:rsidRDefault="00000000">
            <w:pPr>
              <w:rPr>
                <w:sz w:val="18"/>
                <w:szCs w:val="18"/>
              </w:rPr>
            </w:pPr>
            <w:r>
              <w:rPr>
                <w:sz w:val="18"/>
                <w:szCs w:val="18"/>
              </w:rPr>
              <w:t>0.31</w:t>
            </w:r>
          </w:p>
        </w:tc>
        <w:tc>
          <w:tcPr>
            <w:tcW w:w="1103" w:type="dxa"/>
            <w:vAlign w:val="center"/>
          </w:tcPr>
          <w:p w14:paraId="60CC5209" w14:textId="77777777" w:rsidR="00827510" w:rsidRDefault="00000000">
            <w:pPr>
              <w:rPr>
                <w:sz w:val="18"/>
                <w:szCs w:val="18"/>
              </w:rPr>
            </w:pPr>
            <w:r>
              <w:rPr>
                <w:sz w:val="18"/>
                <w:szCs w:val="18"/>
              </w:rPr>
              <w:t>5.53</w:t>
            </w:r>
          </w:p>
        </w:tc>
      </w:tr>
      <w:tr w:rsidR="00827510" w14:paraId="1EDC93D0" w14:textId="77777777">
        <w:tc>
          <w:tcPr>
            <w:tcW w:w="803" w:type="dxa"/>
            <w:vMerge/>
            <w:vAlign w:val="center"/>
          </w:tcPr>
          <w:p w14:paraId="170EAFCE" w14:textId="77777777" w:rsidR="00827510" w:rsidRDefault="00827510">
            <w:pPr>
              <w:rPr>
                <w:sz w:val="18"/>
                <w:szCs w:val="18"/>
              </w:rPr>
            </w:pPr>
          </w:p>
        </w:tc>
        <w:tc>
          <w:tcPr>
            <w:tcW w:w="2076" w:type="dxa"/>
            <w:gridSpan w:val="2"/>
          </w:tcPr>
          <w:p w14:paraId="297B3041" w14:textId="77777777" w:rsidR="00827510" w:rsidRDefault="00000000">
            <w:pPr>
              <w:rPr>
                <w:sz w:val="18"/>
                <w:szCs w:val="18"/>
              </w:rPr>
            </w:pPr>
            <w:r>
              <w:rPr>
                <w:sz w:val="18"/>
                <w:szCs w:val="18"/>
              </w:rPr>
              <w:t>2024</w:t>
            </w:r>
          </w:p>
        </w:tc>
        <w:tc>
          <w:tcPr>
            <w:tcW w:w="2620" w:type="dxa"/>
            <w:vAlign w:val="center"/>
          </w:tcPr>
          <w:p w14:paraId="75F6ECDA" w14:textId="77777777" w:rsidR="00827510" w:rsidRDefault="00000000">
            <w:pPr>
              <w:rPr>
                <w:sz w:val="18"/>
                <w:szCs w:val="18"/>
              </w:rPr>
            </w:pPr>
            <w:r>
              <w:rPr>
                <w:sz w:val="18"/>
                <w:szCs w:val="18"/>
              </w:rPr>
              <w:t>楼梯间</w:t>
            </w:r>
          </w:p>
        </w:tc>
        <w:tc>
          <w:tcPr>
            <w:tcW w:w="1109" w:type="dxa"/>
            <w:vAlign w:val="center"/>
          </w:tcPr>
          <w:p w14:paraId="1CE94CBA" w14:textId="77777777" w:rsidR="00827510" w:rsidRDefault="00000000">
            <w:pPr>
              <w:rPr>
                <w:sz w:val="18"/>
                <w:szCs w:val="18"/>
              </w:rPr>
            </w:pPr>
            <w:r>
              <w:rPr>
                <w:sz w:val="18"/>
                <w:szCs w:val="18"/>
              </w:rPr>
              <w:t>25.86</w:t>
            </w:r>
          </w:p>
        </w:tc>
        <w:tc>
          <w:tcPr>
            <w:tcW w:w="1103" w:type="dxa"/>
            <w:vAlign w:val="center"/>
          </w:tcPr>
          <w:p w14:paraId="3D3133D8" w14:textId="77777777" w:rsidR="00827510" w:rsidRDefault="00000000">
            <w:pPr>
              <w:rPr>
                <w:sz w:val="18"/>
                <w:szCs w:val="18"/>
              </w:rPr>
            </w:pPr>
            <w:r>
              <w:rPr>
                <w:sz w:val="18"/>
                <w:szCs w:val="18"/>
              </w:rPr>
              <w:t>0.00</w:t>
            </w:r>
          </w:p>
        </w:tc>
        <w:tc>
          <w:tcPr>
            <w:tcW w:w="1103" w:type="dxa"/>
            <w:vAlign w:val="center"/>
          </w:tcPr>
          <w:p w14:paraId="239EA8C2" w14:textId="77777777" w:rsidR="00827510" w:rsidRDefault="00000000">
            <w:pPr>
              <w:rPr>
                <w:sz w:val="18"/>
                <w:szCs w:val="18"/>
              </w:rPr>
            </w:pPr>
            <w:r>
              <w:rPr>
                <w:sz w:val="18"/>
                <w:szCs w:val="18"/>
              </w:rPr>
              <w:t>0.31</w:t>
            </w:r>
          </w:p>
        </w:tc>
        <w:tc>
          <w:tcPr>
            <w:tcW w:w="1103" w:type="dxa"/>
            <w:vAlign w:val="center"/>
          </w:tcPr>
          <w:p w14:paraId="18BCD24D" w14:textId="77777777" w:rsidR="00827510" w:rsidRDefault="00000000">
            <w:pPr>
              <w:rPr>
                <w:sz w:val="18"/>
                <w:szCs w:val="18"/>
              </w:rPr>
            </w:pPr>
            <w:r>
              <w:rPr>
                <w:sz w:val="18"/>
                <w:szCs w:val="18"/>
              </w:rPr>
              <w:t>5.40</w:t>
            </w:r>
          </w:p>
        </w:tc>
      </w:tr>
      <w:tr w:rsidR="00827510" w14:paraId="20E01864" w14:textId="77777777">
        <w:tc>
          <w:tcPr>
            <w:tcW w:w="803" w:type="dxa"/>
            <w:vMerge/>
            <w:vAlign w:val="center"/>
          </w:tcPr>
          <w:p w14:paraId="0F1F631D" w14:textId="77777777" w:rsidR="00827510" w:rsidRDefault="00827510">
            <w:pPr>
              <w:rPr>
                <w:sz w:val="18"/>
                <w:szCs w:val="18"/>
              </w:rPr>
            </w:pPr>
          </w:p>
        </w:tc>
        <w:tc>
          <w:tcPr>
            <w:tcW w:w="2076" w:type="dxa"/>
            <w:gridSpan w:val="2"/>
          </w:tcPr>
          <w:p w14:paraId="422A0D20" w14:textId="77777777" w:rsidR="00827510" w:rsidRDefault="00000000">
            <w:pPr>
              <w:rPr>
                <w:sz w:val="18"/>
                <w:szCs w:val="18"/>
              </w:rPr>
            </w:pPr>
            <w:r>
              <w:rPr>
                <w:sz w:val="18"/>
                <w:szCs w:val="18"/>
              </w:rPr>
              <w:t>2025</w:t>
            </w:r>
          </w:p>
        </w:tc>
        <w:tc>
          <w:tcPr>
            <w:tcW w:w="2620" w:type="dxa"/>
            <w:vAlign w:val="center"/>
          </w:tcPr>
          <w:p w14:paraId="62466A4D" w14:textId="77777777" w:rsidR="00827510" w:rsidRDefault="00000000">
            <w:pPr>
              <w:rPr>
                <w:sz w:val="18"/>
                <w:szCs w:val="18"/>
              </w:rPr>
            </w:pPr>
            <w:r>
              <w:rPr>
                <w:sz w:val="18"/>
                <w:szCs w:val="18"/>
              </w:rPr>
              <w:t>阅览室</w:t>
            </w:r>
          </w:p>
        </w:tc>
        <w:tc>
          <w:tcPr>
            <w:tcW w:w="1109" w:type="dxa"/>
            <w:vAlign w:val="center"/>
          </w:tcPr>
          <w:p w14:paraId="4268F878" w14:textId="77777777" w:rsidR="00827510" w:rsidRDefault="00000000">
            <w:pPr>
              <w:rPr>
                <w:sz w:val="18"/>
                <w:szCs w:val="18"/>
              </w:rPr>
            </w:pPr>
            <w:r>
              <w:rPr>
                <w:sz w:val="18"/>
                <w:szCs w:val="18"/>
              </w:rPr>
              <w:t>198.61</w:t>
            </w:r>
          </w:p>
        </w:tc>
        <w:tc>
          <w:tcPr>
            <w:tcW w:w="1103" w:type="dxa"/>
            <w:vAlign w:val="center"/>
          </w:tcPr>
          <w:p w14:paraId="5010EE08" w14:textId="77777777" w:rsidR="00827510" w:rsidRDefault="00000000">
            <w:pPr>
              <w:rPr>
                <w:sz w:val="18"/>
                <w:szCs w:val="18"/>
              </w:rPr>
            </w:pPr>
            <w:r>
              <w:rPr>
                <w:sz w:val="18"/>
                <w:szCs w:val="18"/>
              </w:rPr>
              <w:t>0.00</w:t>
            </w:r>
          </w:p>
        </w:tc>
        <w:tc>
          <w:tcPr>
            <w:tcW w:w="1103" w:type="dxa"/>
            <w:vAlign w:val="center"/>
          </w:tcPr>
          <w:p w14:paraId="34888BF6" w14:textId="77777777" w:rsidR="00827510" w:rsidRDefault="00000000">
            <w:pPr>
              <w:rPr>
                <w:sz w:val="18"/>
                <w:szCs w:val="18"/>
              </w:rPr>
            </w:pPr>
            <w:r>
              <w:rPr>
                <w:sz w:val="18"/>
                <w:szCs w:val="18"/>
              </w:rPr>
              <w:t>0.36</w:t>
            </w:r>
          </w:p>
        </w:tc>
        <w:tc>
          <w:tcPr>
            <w:tcW w:w="1103" w:type="dxa"/>
            <w:vAlign w:val="center"/>
          </w:tcPr>
          <w:p w14:paraId="756E3B26" w14:textId="77777777" w:rsidR="00827510" w:rsidRDefault="00000000">
            <w:pPr>
              <w:rPr>
                <w:sz w:val="18"/>
                <w:szCs w:val="18"/>
              </w:rPr>
            </w:pPr>
            <w:r>
              <w:rPr>
                <w:sz w:val="18"/>
                <w:szCs w:val="18"/>
              </w:rPr>
              <w:t>5.56</w:t>
            </w:r>
          </w:p>
        </w:tc>
      </w:tr>
      <w:tr w:rsidR="00827510" w14:paraId="6B1665F8" w14:textId="77777777">
        <w:tc>
          <w:tcPr>
            <w:tcW w:w="803" w:type="dxa"/>
            <w:vMerge/>
            <w:vAlign w:val="center"/>
          </w:tcPr>
          <w:p w14:paraId="50148A45" w14:textId="77777777" w:rsidR="00827510" w:rsidRDefault="00827510">
            <w:pPr>
              <w:rPr>
                <w:sz w:val="18"/>
                <w:szCs w:val="18"/>
              </w:rPr>
            </w:pPr>
          </w:p>
        </w:tc>
        <w:tc>
          <w:tcPr>
            <w:tcW w:w="2076" w:type="dxa"/>
            <w:gridSpan w:val="2"/>
          </w:tcPr>
          <w:p w14:paraId="3F096005" w14:textId="77777777" w:rsidR="00827510" w:rsidRDefault="00000000">
            <w:pPr>
              <w:rPr>
                <w:sz w:val="18"/>
                <w:szCs w:val="18"/>
              </w:rPr>
            </w:pPr>
            <w:r>
              <w:rPr>
                <w:sz w:val="18"/>
                <w:szCs w:val="18"/>
              </w:rPr>
              <w:t>2029</w:t>
            </w:r>
          </w:p>
        </w:tc>
        <w:tc>
          <w:tcPr>
            <w:tcW w:w="2620" w:type="dxa"/>
            <w:vAlign w:val="center"/>
          </w:tcPr>
          <w:p w14:paraId="65B56952" w14:textId="77777777" w:rsidR="00827510" w:rsidRDefault="00000000">
            <w:pPr>
              <w:rPr>
                <w:sz w:val="18"/>
                <w:szCs w:val="18"/>
              </w:rPr>
            </w:pPr>
            <w:r>
              <w:rPr>
                <w:sz w:val="18"/>
                <w:szCs w:val="18"/>
              </w:rPr>
              <w:t>卫生间</w:t>
            </w:r>
          </w:p>
        </w:tc>
        <w:tc>
          <w:tcPr>
            <w:tcW w:w="1109" w:type="dxa"/>
            <w:vAlign w:val="center"/>
          </w:tcPr>
          <w:p w14:paraId="7B964FE5" w14:textId="77777777" w:rsidR="00827510" w:rsidRDefault="00000000">
            <w:pPr>
              <w:rPr>
                <w:sz w:val="18"/>
                <w:szCs w:val="18"/>
              </w:rPr>
            </w:pPr>
            <w:r>
              <w:rPr>
                <w:sz w:val="18"/>
                <w:szCs w:val="18"/>
              </w:rPr>
              <w:t>33.10</w:t>
            </w:r>
          </w:p>
        </w:tc>
        <w:tc>
          <w:tcPr>
            <w:tcW w:w="1103" w:type="dxa"/>
            <w:vAlign w:val="center"/>
          </w:tcPr>
          <w:p w14:paraId="5083ED9D" w14:textId="77777777" w:rsidR="00827510" w:rsidRDefault="00000000">
            <w:pPr>
              <w:rPr>
                <w:sz w:val="18"/>
                <w:szCs w:val="18"/>
              </w:rPr>
            </w:pPr>
            <w:r>
              <w:rPr>
                <w:sz w:val="18"/>
                <w:szCs w:val="18"/>
              </w:rPr>
              <w:t>0.00</w:t>
            </w:r>
          </w:p>
        </w:tc>
        <w:tc>
          <w:tcPr>
            <w:tcW w:w="1103" w:type="dxa"/>
            <w:vAlign w:val="center"/>
          </w:tcPr>
          <w:p w14:paraId="703F8FC0" w14:textId="77777777" w:rsidR="00827510" w:rsidRDefault="00000000">
            <w:pPr>
              <w:rPr>
                <w:sz w:val="18"/>
                <w:szCs w:val="18"/>
              </w:rPr>
            </w:pPr>
            <w:r>
              <w:rPr>
                <w:sz w:val="18"/>
                <w:szCs w:val="18"/>
              </w:rPr>
              <w:t>0.32</w:t>
            </w:r>
          </w:p>
        </w:tc>
        <w:tc>
          <w:tcPr>
            <w:tcW w:w="1103" w:type="dxa"/>
            <w:vAlign w:val="center"/>
          </w:tcPr>
          <w:p w14:paraId="517AB248" w14:textId="77777777" w:rsidR="00827510" w:rsidRDefault="00000000">
            <w:pPr>
              <w:rPr>
                <w:sz w:val="18"/>
                <w:szCs w:val="18"/>
              </w:rPr>
            </w:pPr>
            <w:r>
              <w:rPr>
                <w:sz w:val="18"/>
                <w:szCs w:val="18"/>
              </w:rPr>
              <w:t>5.53</w:t>
            </w:r>
          </w:p>
        </w:tc>
      </w:tr>
      <w:tr w:rsidR="00827510" w14:paraId="610CB64F" w14:textId="77777777">
        <w:tc>
          <w:tcPr>
            <w:tcW w:w="5499" w:type="dxa"/>
            <w:gridSpan w:val="4"/>
            <w:vAlign w:val="center"/>
          </w:tcPr>
          <w:p w14:paraId="5552D7EC" w14:textId="77777777" w:rsidR="00827510" w:rsidRDefault="00000000">
            <w:pPr>
              <w:rPr>
                <w:sz w:val="18"/>
                <w:szCs w:val="18"/>
              </w:rPr>
            </w:pPr>
            <w:r>
              <w:rPr>
                <w:sz w:val="18"/>
                <w:szCs w:val="18"/>
              </w:rPr>
              <w:t>建筑局部评价指标</w:t>
            </w:r>
          </w:p>
        </w:tc>
        <w:tc>
          <w:tcPr>
            <w:tcW w:w="1109" w:type="dxa"/>
            <w:vAlign w:val="center"/>
          </w:tcPr>
          <w:p w14:paraId="66326A40" w14:textId="77777777" w:rsidR="00827510" w:rsidRDefault="00000000">
            <w:pPr>
              <w:rPr>
                <w:sz w:val="18"/>
                <w:szCs w:val="18"/>
              </w:rPr>
            </w:pPr>
            <w:r>
              <w:rPr>
                <w:sz w:val="18"/>
                <w:szCs w:val="18"/>
              </w:rPr>
              <w:t>1687.70</w:t>
            </w:r>
          </w:p>
        </w:tc>
        <w:tc>
          <w:tcPr>
            <w:tcW w:w="1103" w:type="dxa"/>
            <w:vAlign w:val="center"/>
          </w:tcPr>
          <w:p w14:paraId="3722FA35" w14:textId="77777777" w:rsidR="00827510" w:rsidRDefault="00000000">
            <w:pPr>
              <w:rPr>
                <w:sz w:val="18"/>
                <w:szCs w:val="18"/>
              </w:rPr>
            </w:pPr>
            <w:r>
              <w:rPr>
                <w:sz w:val="18"/>
                <w:szCs w:val="18"/>
              </w:rPr>
              <w:t>0.00</w:t>
            </w:r>
          </w:p>
        </w:tc>
        <w:tc>
          <w:tcPr>
            <w:tcW w:w="1103" w:type="dxa"/>
            <w:vAlign w:val="center"/>
          </w:tcPr>
          <w:p w14:paraId="53E59EBE" w14:textId="77777777" w:rsidR="00827510" w:rsidRDefault="00000000">
            <w:pPr>
              <w:rPr>
                <w:sz w:val="18"/>
                <w:szCs w:val="18"/>
              </w:rPr>
            </w:pPr>
            <w:r>
              <w:rPr>
                <w:sz w:val="18"/>
                <w:szCs w:val="18"/>
              </w:rPr>
              <w:t>0.33</w:t>
            </w:r>
          </w:p>
        </w:tc>
        <w:tc>
          <w:tcPr>
            <w:tcW w:w="1103" w:type="dxa"/>
            <w:vAlign w:val="center"/>
          </w:tcPr>
          <w:p w14:paraId="2B07B08C" w14:textId="77777777" w:rsidR="00827510" w:rsidRDefault="00000000">
            <w:pPr>
              <w:rPr>
                <w:sz w:val="18"/>
                <w:szCs w:val="18"/>
              </w:rPr>
            </w:pPr>
            <w:r>
              <w:rPr>
                <w:sz w:val="18"/>
                <w:szCs w:val="18"/>
              </w:rPr>
              <w:t>5.54</w:t>
            </w:r>
          </w:p>
        </w:tc>
      </w:tr>
    </w:tbl>
    <w:p w14:paraId="3FBAF188" w14:textId="77777777" w:rsidR="00B201B9" w:rsidRDefault="00B201B9">
      <w:pPr>
        <w:jc w:val="center"/>
        <w:rPr>
          <w:sz w:val="18"/>
          <w:szCs w:val="18"/>
        </w:rPr>
      </w:pPr>
      <w:bookmarkStart w:id="93" w:name="达标统计表LPD"/>
      <w:bookmarkEnd w:id="93"/>
    </w:p>
    <w:p w14:paraId="01D0B96A" w14:textId="77777777" w:rsidR="00B201B9" w:rsidRDefault="000A1B52">
      <w:pPr>
        <w:spacing w:line="400" w:lineRule="exact"/>
        <w:ind w:firstLine="420"/>
        <w:rPr>
          <w:lang w:val="en-US"/>
        </w:rPr>
      </w:pPr>
      <w:r>
        <w:rPr>
          <w:lang w:val="en-US"/>
        </w:rPr>
        <w:t>说明：房间的LPD</w:t>
      </w:r>
      <w:proofErr w:type="gramStart"/>
      <w:r>
        <w:rPr>
          <w:lang w:val="en-US"/>
        </w:rPr>
        <w:t>值按照</w:t>
      </w:r>
      <w:proofErr w:type="gramEnd"/>
      <w:r>
        <w:rPr>
          <w:lang w:val="en-US"/>
        </w:rPr>
        <w:t>其在房间的分布进行面积加权平均，建筑整体的局部评价指标</w:t>
      </w:r>
      <w:proofErr w:type="gramStart"/>
      <w:r>
        <w:rPr>
          <w:lang w:val="en-US"/>
        </w:rPr>
        <w:t>值按照</w:t>
      </w:r>
      <w:proofErr w:type="gramEnd"/>
      <w:r>
        <w:rPr>
          <w:lang w:val="en-US"/>
        </w:rPr>
        <w:t>建筑各主要功能房间的计算值进行面积加权平均得出。</w:t>
      </w:r>
      <w:bookmarkEnd w:id="92"/>
    </w:p>
    <w:p w14:paraId="3F65C42A" w14:textId="77777777" w:rsidR="00B201B9" w:rsidRDefault="00B201B9">
      <w:pPr>
        <w:spacing w:line="400" w:lineRule="exact"/>
        <w:ind w:firstLine="420"/>
        <w:rPr>
          <w:lang w:val="en-US"/>
        </w:rPr>
      </w:pPr>
    </w:p>
    <w:p w14:paraId="3E2362FD" w14:textId="77777777" w:rsidR="00B201B9" w:rsidRDefault="000A1B52">
      <w:pPr>
        <w:pStyle w:val="1"/>
        <w:spacing w:before="312"/>
      </w:pPr>
      <w:bookmarkStart w:id="94" w:name="_Toc58935723"/>
      <w:bookmarkStart w:id="95" w:name="_Toc218268800"/>
      <w:r>
        <w:rPr>
          <w:rFonts w:hint="eastAsia"/>
        </w:rPr>
        <w:lastRenderedPageBreak/>
        <w:t>结论</w:t>
      </w:r>
      <w:bookmarkEnd w:id="94"/>
      <w:bookmarkEnd w:id="95"/>
    </w:p>
    <w:p w14:paraId="6E996BAF"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该建筑主要功能房间热湿环境整体评价</w:t>
      </w:r>
      <w:r>
        <w:rPr>
          <w:rFonts w:ascii="微软雅黑" w:eastAsia="微软雅黑" w:hAnsi="微软雅黑"/>
          <w:lang w:val="en-US"/>
        </w:rPr>
        <w:t>指标</w:t>
      </w:r>
      <w:r>
        <w:rPr>
          <w:rFonts w:ascii="微软雅黑" w:eastAsia="微软雅黑" w:hAnsi="微软雅黑" w:hint="eastAsia"/>
          <w:lang w:val="en-US"/>
        </w:rPr>
        <w:t>PMV和PPD达到整体评价</w:t>
      </w:r>
      <w:r>
        <w:t>Ⅰ</w:t>
      </w:r>
      <w:r>
        <w:rPr>
          <w:rFonts w:ascii="微软雅黑" w:eastAsia="微软雅黑" w:hAnsi="微软雅黑" w:hint="eastAsia"/>
          <w:lang w:val="en-US"/>
        </w:rPr>
        <w:t>级，根据标准6.2.</w:t>
      </w:r>
      <w:r>
        <w:rPr>
          <w:rFonts w:ascii="微软雅黑" w:eastAsia="微软雅黑" w:hAnsi="微软雅黑"/>
          <w:lang w:val="en-US"/>
        </w:rPr>
        <w:t>10</w:t>
      </w:r>
      <w:r>
        <w:rPr>
          <w:rFonts w:ascii="微软雅黑" w:eastAsia="微软雅黑" w:hAnsi="微软雅黑" w:hint="eastAsia"/>
          <w:lang w:val="en-US"/>
        </w:rPr>
        <w:t>第1条，应得</w:t>
      </w:r>
      <w:bookmarkStart w:id="96" w:name="整体评价得分"/>
      <w:r>
        <w:rPr>
          <w:rFonts w:ascii="微软雅黑" w:eastAsia="微软雅黑" w:hAnsi="微软雅黑" w:hint="eastAsia"/>
          <w:lang w:val="en-US"/>
        </w:rPr>
        <w:t>6</w:t>
      </w:r>
      <w:bookmarkEnd w:id="96"/>
      <w:r>
        <w:rPr>
          <w:rFonts w:ascii="微软雅黑" w:eastAsia="微软雅黑" w:hAnsi="微软雅黑" w:hint="eastAsia"/>
          <w:lang w:val="en-US"/>
        </w:rPr>
        <w:t>分；</w:t>
      </w:r>
    </w:p>
    <w:p w14:paraId="0EC5085F"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该建筑主要功能房间热湿环境局部评价</w:t>
      </w:r>
      <w:r>
        <w:rPr>
          <w:rFonts w:ascii="微软雅黑" w:eastAsia="微软雅黑" w:hAnsi="微软雅黑"/>
          <w:lang w:val="en-US"/>
        </w:rPr>
        <w:t>指标</w:t>
      </w:r>
      <w:r>
        <w:rPr>
          <w:rFonts w:ascii="微软雅黑" w:eastAsia="微软雅黑" w:hAnsi="微软雅黑" w:hint="eastAsia"/>
          <w:lang w:val="en-US"/>
        </w:rPr>
        <w:t>LPD</w:t>
      </w:r>
      <w:r>
        <w:rPr>
          <w:rFonts w:ascii="微软雅黑" w:eastAsia="微软雅黑" w:hAnsi="微软雅黑" w:hint="eastAsia"/>
          <w:sz w:val="32"/>
          <w:vertAlign w:val="subscript"/>
        </w:rPr>
        <w:t>1、</w:t>
      </w:r>
      <w:r>
        <w:rPr>
          <w:rFonts w:ascii="微软雅黑" w:eastAsia="微软雅黑" w:hAnsi="微软雅黑" w:hint="eastAsia"/>
          <w:lang w:val="en-US"/>
        </w:rPr>
        <w:t>LPD</w:t>
      </w:r>
      <w:r>
        <w:rPr>
          <w:rFonts w:ascii="微软雅黑" w:eastAsia="微软雅黑" w:hAnsi="微软雅黑" w:hint="eastAsia"/>
          <w:sz w:val="32"/>
          <w:vertAlign w:val="subscript"/>
          <w:lang w:val="en-US"/>
        </w:rPr>
        <w:t>2</w:t>
      </w:r>
      <w:r>
        <w:rPr>
          <w:rFonts w:ascii="微软雅黑" w:eastAsia="微软雅黑" w:hAnsi="微软雅黑" w:hint="eastAsia"/>
          <w:sz w:val="32"/>
          <w:vertAlign w:val="subscript"/>
        </w:rPr>
        <w:t xml:space="preserve">、 </w:t>
      </w:r>
      <w:r>
        <w:rPr>
          <w:rFonts w:ascii="微软雅黑" w:eastAsia="微软雅黑" w:hAnsi="微软雅黑" w:hint="eastAsia"/>
          <w:lang w:val="en-US"/>
        </w:rPr>
        <w:t>LPD</w:t>
      </w:r>
      <w:r>
        <w:rPr>
          <w:rFonts w:ascii="微软雅黑" w:eastAsia="微软雅黑" w:hAnsi="微软雅黑" w:hint="eastAsia"/>
          <w:sz w:val="32"/>
          <w:vertAlign w:val="subscript"/>
        </w:rPr>
        <w:t>3</w:t>
      </w:r>
      <w:r>
        <w:rPr>
          <w:rFonts w:ascii="微软雅黑" w:eastAsia="微软雅黑" w:hAnsi="微软雅黑" w:hint="eastAsia"/>
          <w:lang w:val="en-US"/>
        </w:rPr>
        <w:t>达到</w:t>
      </w:r>
      <w:r>
        <w:t>Ⅰ</w:t>
      </w:r>
      <w:r>
        <w:rPr>
          <w:rFonts w:ascii="微软雅黑" w:eastAsia="微软雅黑" w:hAnsi="微软雅黑" w:hint="eastAsia"/>
          <w:lang w:val="en-US"/>
        </w:rPr>
        <w:t>级，根据标准6.2.10第2条，应得</w:t>
      </w:r>
      <w:bookmarkStart w:id="97" w:name="局部评价得分"/>
      <w:r>
        <w:rPr>
          <w:rFonts w:ascii="微软雅黑" w:eastAsia="微软雅黑" w:hAnsi="微软雅黑" w:hint="eastAsia"/>
          <w:lang w:val="en-US"/>
        </w:rPr>
        <w:t>5</w:t>
      </w:r>
      <w:bookmarkEnd w:id="97"/>
      <w:r>
        <w:rPr>
          <w:rFonts w:ascii="微软雅黑" w:eastAsia="微软雅黑" w:hAnsi="微软雅黑" w:hint="eastAsia"/>
          <w:lang w:val="en-US"/>
        </w:rPr>
        <w:t>分；</w:t>
      </w:r>
    </w:p>
    <w:p w14:paraId="37DED84A"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本项目总分为</w:t>
      </w:r>
      <w:bookmarkStart w:id="98" w:name="总得分"/>
      <w:r>
        <w:rPr>
          <w:rFonts w:ascii="微软雅黑" w:eastAsia="微软雅黑" w:hAnsi="微软雅黑" w:hint="eastAsia"/>
          <w:lang w:val="en-US"/>
        </w:rPr>
        <w:t>11</w:t>
      </w:r>
      <w:bookmarkEnd w:id="98"/>
      <w:r>
        <w:rPr>
          <w:rFonts w:ascii="微软雅黑" w:eastAsia="微软雅黑" w:hAnsi="微软雅黑" w:hint="eastAsia"/>
          <w:lang w:val="en-US"/>
        </w:rPr>
        <w:t>分。</w:t>
      </w:r>
    </w:p>
    <w:p w14:paraId="7B1C5610" w14:textId="77777777" w:rsidR="00B201B9" w:rsidRDefault="000A1B52">
      <w:pPr>
        <w:pStyle w:val="a0"/>
        <w:spacing w:line="400" w:lineRule="exact"/>
        <w:ind w:firstLine="420"/>
        <w:rPr>
          <w:rFonts w:ascii="微软雅黑" w:eastAsia="微软雅黑" w:hAnsi="微软雅黑"/>
          <w:lang w:val="en-US"/>
        </w:rPr>
      </w:pPr>
      <w:r>
        <w:rPr>
          <w:rFonts w:ascii="微软雅黑" w:eastAsia="微软雅黑" w:hAnsi="微软雅黑"/>
          <w:lang w:val="en-US"/>
        </w:rPr>
        <w:br w:type="page"/>
      </w:r>
    </w:p>
    <w:p w14:paraId="091E9316" w14:textId="77777777" w:rsidR="00B201B9" w:rsidRDefault="00B201B9"/>
    <w:sectPr w:rsidR="00B201B9">
      <w:pgSz w:w="11906" w:h="16838"/>
      <w:pgMar w:top="1440" w:right="1800" w:bottom="1440" w:left="1800" w:header="794" w:footer="5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E1857" w14:textId="77777777" w:rsidR="00C14DEA" w:rsidRDefault="00C14DEA">
      <w:r>
        <w:separator/>
      </w:r>
    </w:p>
  </w:endnote>
  <w:endnote w:type="continuationSeparator" w:id="0">
    <w:p w14:paraId="3DEE4EF9" w14:textId="77777777" w:rsidR="00C14DEA" w:rsidRDefault="00C1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4" w:type="dxa"/>
      <w:tblInd w:w="108" w:type="dxa"/>
      <w:tblLook w:val="04A0" w:firstRow="1" w:lastRow="0" w:firstColumn="1" w:lastColumn="0" w:noHBand="0" w:noVBand="1"/>
    </w:tblPr>
    <w:tblGrid>
      <w:gridCol w:w="2788"/>
      <w:gridCol w:w="2788"/>
      <w:gridCol w:w="2788"/>
    </w:tblGrid>
    <w:tr w:rsidR="00B201B9" w14:paraId="42500ECB" w14:textId="77777777">
      <w:tc>
        <w:tcPr>
          <w:tcW w:w="2788" w:type="dxa"/>
        </w:tcPr>
        <w:p w14:paraId="0FFA8373" w14:textId="77777777" w:rsidR="00B201B9" w:rsidRDefault="00B201B9">
          <w:pPr>
            <w:pStyle w:val="ab"/>
            <w:rPr>
              <w:sz w:val="20"/>
              <w:szCs w:val="21"/>
            </w:rPr>
          </w:pPr>
        </w:p>
      </w:tc>
      <w:tc>
        <w:tcPr>
          <w:tcW w:w="2788" w:type="dxa"/>
        </w:tcPr>
        <w:p w14:paraId="1891940B" w14:textId="77777777" w:rsidR="00B201B9" w:rsidRDefault="000A1B52">
          <w:pPr>
            <w:pStyle w:val="ab"/>
            <w:jc w:val="center"/>
            <w:rPr>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631C6D">
            <w:rPr>
              <w:bCs/>
              <w:noProof/>
              <w:sz w:val="20"/>
              <w:szCs w:val="21"/>
            </w:rPr>
            <w:t>11</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NUMPAGES</w:instrText>
          </w:r>
          <w:r>
            <w:rPr>
              <w:bCs/>
              <w:sz w:val="20"/>
              <w:szCs w:val="21"/>
            </w:rPr>
            <w:fldChar w:fldCharType="separate"/>
          </w:r>
          <w:r w:rsidR="00631C6D">
            <w:rPr>
              <w:bCs/>
              <w:noProof/>
              <w:sz w:val="20"/>
              <w:szCs w:val="21"/>
            </w:rPr>
            <w:t>11</w:t>
          </w:r>
          <w:r>
            <w:rPr>
              <w:bCs/>
              <w:sz w:val="20"/>
              <w:szCs w:val="21"/>
            </w:rPr>
            <w:fldChar w:fldCharType="end"/>
          </w:r>
          <w:r>
            <w:rPr>
              <w:rFonts w:hint="eastAsia"/>
              <w:bCs/>
              <w:sz w:val="20"/>
              <w:szCs w:val="21"/>
            </w:rPr>
            <w:t>页</w:t>
          </w:r>
        </w:p>
      </w:tc>
      <w:tc>
        <w:tcPr>
          <w:tcW w:w="2788" w:type="dxa"/>
        </w:tcPr>
        <w:p w14:paraId="23E9257E" w14:textId="77777777" w:rsidR="00B201B9" w:rsidRDefault="00B201B9">
          <w:pPr>
            <w:pStyle w:val="ab"/>
            <w:jc w:val="right"/>
            <w:rPr>
              <w:sz w:val="20"/>
              <w:szCs w:val="21"/>
            </w:rPr>
          </w:pPr>
        </w:p>
      </w:tc>
    </w:tr>
  </w:tbl>
  <w:p w14:paraId="1454482F" w14:textId="77777777" w:rsidR="00B201B9" w:rsidRDefault="00B201B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11F7" w14:textId="77777777" w:rsidR="00B201B9" w:rsidRDefault="00B201B9">
    <w:pPr>
      <w:pStyle w:val="ab"/>
      <w:jc w:val="center"/>
      <w:rPr>
        <w:rFonts w:ascii="宋体" w:hAnsi="宋体"/>
        <w:szCs w:val="21"/>
      </w:rPr>
    </w:pPr>
  </w:p>
  <w:p w14:paraId="51CD1104" w14:textId="77777777" w:rsidR="00B201B9" w:rsidRDefault="00B201B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0A73" w14:textId="77777777" w:rsidR="00C14DEA" w:rsidRDefault="00C14DEA">
      <w:r>
        <w:separator/>
      </w:r>
    </w:p>
  </w:footnote>
  <w:footnote w:type="continuationSeparator" w:id="0">
    <w:p w14:paraId="74D4AA3C" w14:textId="77777777" w:rsidR="00C14DEA" w:rsidRDefault="00C1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7694" w14:textId="77777777" w:rsidR="00B201B9" w:rsidRDefault="000A1B52">
    <w:pPr>
      <w:pStyle w:val="ad"/>
      <w:pBdr>
        <w:bottom w:val="single" w:sz="6" w:space="0" w:color="auto"/>
      </w:pBdr>
      <w:tabs>
        <w:tab w:val="clear" w:pos="4153"/>
        <w:tab w:val="clear" w:pos="8306"/>
        <w:tab w:val="center" w:pos="5031"/>
        <w:tab w:val="right" w:pos="10063"/>
      </w:tabs>
      <w:jc w:val="left"/>
    </w:pPr>
    <w:r>
      <w:rPr>
        <w:noProof/>
        <w:lang w:val="en-US"/>
      </w:rPr>
      <w:drawing>
        <wp:inline distT="0" distB="0" distL="0" distR="0" wp14:anchorId="1EB3398F" wp14:editId="5CB3E15D">
          <wp:extent cx="866775" cy="247650"/>
          <wp:effectExtent l="0" t="0" r="9525" b="0"/>
          <wp:docPr id="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2"/>
        <w:szCs w:val="22"/>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1603649">
    <w:abstractNumId w:val="0"/>
  </w:num>
  <w:num w:numId="2" w16cid:durableId="160199424">
    <w:abstractNumId w:val="2"/>
  </w:num>
  <w:num w:numId="3" w16cid:durableId="24984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FC"/>
    <w:rsid w:val="00000112"/>
    <w:rsid w:val="00005045"/>
    <w:rsid w:val="0000578F"/>
    <w:rsid w:val="0001338C"/>
    <w:rsid w:val="0002001E"/>
    <w:rsid w:val="000219DF"/>
    <w:rsid w:val="00023AEA"/>
    <w:rsid w:val="00026604"/>
    <w:rsid w:val="00037A4C"/>
    <w:rsid w:val="00053666"/>
    <w:rsid w:val="0005494E"/>
    <w:rsid w:val="00061E8B"/>
    <w:rsid w:val="000678A8"/>
    <w:rsid w:val="00067FD6"/>
    <w:rsid w:val="00070047"/>
    <w:rsid w:val="0007097B"/>
    <w:rsid w:val="00073958"/>
    <w:rsid w:val="00081A16"/>
    <w:rsid w:val="000A1B52"/>
    <w:rsid w:val="000A370A"/>
    <w:rsid w:val="000C1855"/>
    <w:rsid w:val="000C291D"/>
    <w:rsid w:val="000C3B77"/>
    <w:rsid w:val="000D16B8"/>
    <w:rsid w:val="000D57B1"/>
    <w:rsid w:val="000D7A8A"/>
    <w:rsid w:val="000E4AE1"/>
    <w:rsid w:val="000F14F7"/>
    <w:rsid w:val="000F63BF"/>
    <w:rsid w:val="000F7EF2"/>
    <w:rsid w:val="0010102D"/>
    <w:rsid w:val="00101EBF"/>
    <w:rsid w:val="00106871"/>
    <w:rsid w:val="001105DA"/>
    <w:rsid w:val="00111EDF"/>
    <w:rsid w:val="00112118"/>
    <w:rsid w:val="00112DC5"/>
    <w:rsid w:val="00120AB8"/>
    <w:rsid w:val="00122AE1"/>
    <w:rsid w:val="00122DD1"/>
    <w:rsid w:val="001230DA"/>
    <w:rsid w:val="001240BB"/>
    <w:rsid w:val="00124784"/>
    <w:rsid w:val="00124E90"/>
    <w:rsid w:val="00134709"/>
    <w:rsid w:val="001428A7"/>
    <w:rsid w:val="0014776A"/>
    <w:rsid w:val="00147DF5"/>
    <w:rsid w:val="001511A3"/>
    <w:rsid w:val="00153AEE"/>
    <w:rsid w:val="001570B9"/>
    <w:rsid w:val="0016330F"/>
    <w:rsid w:val="001737F9"/>
    <w:rsid w:val="00173DD1"/>
    <w:rsid w:val="00175E73"/>
    <w:rsid w:val="001773DA"/>
    <w:rsid w:val="00182A93"/>
    <w:rsid w:val="00184656"/>
    <w:rsid w:val="00186918"/>
    <w:rsid w:val="001A12A0"/>
    <w:rsid w:val="001A4175"/>
    <w:rsid w:val="001A5551"/>
    <w:rsid w:val="001A7C37"/>
    <w:rsid w:val="001B453D"/>
    <w:rsid w:val="001B7C87"/>
    <w:rsid w:val="001C1C39"/>
    <w:rsid w:val="001D3071"/>
    <w:rsid w:val="001D3BB9"/>
    <w:rsid w:val="001E133A"/>
    <w:rsid w:val="001E30F4"/>
    <w:rsid w:val="001F5200"/>
    <w:rsid w:val="00201812"/>
    <w:rsid w:val="00202669"/>
    <w:rsid w:val="00203163"/>
    <w:rsid w:val="00203A7D"/>
    <w:rsid w:val="00215EBC"/>
    <w:rsid w:val="00216E83"/>
    <w:rsid w:val="00217F09"/>
    <w:rsid w:val="0022597C"/>
    <w:rsid w:val="002431AE"/>
    <w:rsid w:val="0024379B"/>
    <w:rsid w:val="002555B8"/>
    <w:rsid w:val="002611A7"/>
    <w:rsid w:val="00266FC5"/>
    <w:rsid w:val="00276796"/>
    <w:rsid w:val="00276A8E"/>
    <w:rsid w:val="00283AB2"/>
    <w:rsid w:val="002846D5"/>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947"/>
    <w:rsid w:val="00315CFC"/>
    <w:rsid w:val="00316B5F"/>
    <w:rsid w:val="00317F3B"/>
    <w:rsid w:val="00321894"/>
    <w:rsid w:val="00321CDB"/>
    <w:rsid w:val="00332515"/>
    <w:rsid w:val="003368D4"/>
    <w:rsid w:val="00337C74"/>
    <w:rsid w:val="00340177"/>
    <w:rsid w:val="0034506B"/>
    <w:rsid w:val="003539C2"/>
    <w:rsid w:val="0035485A"/>
    <w:rsid w:val="003630EE"/>
    <w:rsid w:val="0037000B"/>
    <w:rsid w:val="003747B9"/>
    <w:rsid w:val="0038554A"/>
    <w:rsid w:val="003857DF"/>
    <w:rsid w:val="003958B0"/>
    <w:rsid w:val="003A50E3"/>
    <w:rsid w:val="003A6A7F"/>
    <w:rsid w:val="003B116A"/>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01C2"/>
    <w:rsid w:val="00453246"/>
    <w:rsid w:val="004556B5"/>
    <w:rsid w:val="00455947"/>
    <w:rsid w:val="0046589C"/>
    <w:rsid w:val="0047200C"/>
    <w:rsid w:val="00481D85"/>
    <w:rsid w:val="00483193"/>
    <w:rsid w:val="00483636"/>
    <w:rsid w:val="004846D1"/>
    <w:rsid w:val="00494ADE"/>
    <w:rsid w:val="0049520E"/>
    <w:rsid w:val="004A0D3B"/>
    <w:rsid w:val="004C5DAD"/>
    <w:rsid w:val="004C7D33"/>
    <w:rsid w:val="004D230F"/>
    <w:rsid w:val="004D3820"/>
    <w:rsid w:val="004D449D"/>
    <w:rsid w:val="004D4A85"/>
    <w:rsid w:val="004D7AD4"/>
    <w:rsid w:val="004E2AEB"/>
    <w:rsid w:val="004E58A2"/>
    <w:rsid w:val="004F051E"/>
    <w:rsid w:val="004F0639"/>
    <w:rsid w:val="0050569B"/>
    <w:rsid w:val="00511D13"/>
    <w:rsid w:val="00512B1A"/>
    <w:rsid w:val="005215FB"/>
    <w:rsid w:val="00534283"/>
    <w:rsid w:val="00535C7A"/>
    <w:rsid w:val="00537E4B"/>
    <w:rsid w:val="00540765"/>
    <w:rsid w:val="00547D69"/>
    <w:rsid w:val="00552330"/>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05233"/>
    <w:rsid w:val="006105F7"/>
    <w:rsid w:val="00612E00"/>
    <w:rsid w:val="006156D5"/>
    <w:rsid w:val="0062338D"/>
    <w:rsid w:val="006253A8"/>
    <w:rsid w:val="006254D5"/>
    <w:rsid w:val="00631C6D"/>
    <w:rsid w:val="00634E08"/>
    <w:rsid w:val="0064005D"/>
    <w:rsid w:val="00642309"/>
    <w:rsid w:val="00643BE3"/>
    <w:rsid w:val="00651E51"/>
    <w:rsid w:val="00653B24"/>
    <w:rsid w:val="00654C63"/>
    <w:rsid w:val="00656119"/>
    <w:rsid w:val="00661405"/>
    <w:rsid w:val="00662EF0"/>
    <w:rsid w:val="006645DE"/>
    <w:rsid w:val="00670E9B"/>
    <w:rsid w:val="00672C75"/>
    <w:rsid w:val="0067336D"/>
    <w:rsid w:val="00674121"/>
    <w:rsid w:val="0067482D"/>
    <w:rsid w:val="006759E6"/>
    <w:rsid w:val="0068430E"/>
    <w:rsid w:val="00691DD2"/>
    <w:rsid w:val="00694FCA"/>
    <w:rsid w:val="0069542D"/>
    <w:rsid w:val="0069629F"/>
    <w:rsid w:val="006A07C2"/>
    <w:rsid w:val="006A4471"/>
    <w:rsid w:val="006B0A53"/>
    <w:rsid w:val="006B6736"/>
    <w:rsid w:val="006B6C00"/>
    <w:rsid w:val="006C2D59"/>
    <w:rsid w:val="006C2DCC"/>
    <w:rsid w:val="006D02D6"/>
    <w:rsid w:val="006D0E3A"/>
    <w:rsid w:val="006D45E8"/>
    <w:rsid w:val="006E2867"/>
    <w:rsid w:val="006E3915"/>
    <w:rsid w:val="006E5E4E"/>
    <w:rsid w:val="006F0AC9"/>
    <w:rsid w:val="006F289F"/>
    <w:rsid w:val="006F3036"/>
    <w:rsid w:val="006F53A7"/>
    <w:rsid w:val="007064C5"/>
    <w:rsid w:val="007072BC"/>
    <w:rsid w:val="0071348B"/>
    <w:rsid w:val="0072222E"/>
    <w:rsid w:val="007230FC"/>
    <w:rsid w:val="00726FC0"/>
    <w:rsid w:val="00741470"/>
    <w:rsid w:val="007446D1"/>
    <w:rsid w:val="0074750E"/>
    <w:rsid w:val="0075153F"/>
    <w:rsid w:val="00751D7B"/>
    <w:rsid w:val="00754FB6"/>
    <w:rsid w:val="00757189"/>
    <w:rsid w:val="0076163C"/>
    <w:rsid w:val="00762314"/>
    <w:rsid w:val="007628A1"/>
    <w:rsid w:val="00765CF7"/>
    <w:rsid w:val="00782889"/>
    <w:rsid w:val="00790965"/>
    <w:rsid w:val="007929C4"/>
    <w:rsid w:val="007A0A77"/>
    <w:rsid w:val="007A20AF"/>
    <w:rsid w:val="007A5318"/>
    <w:rsid w:val="007A53C1"/>
    <w:rsid w:val="007B0E10"/>
    <w:rsid w:val="007B2D7C"/>
    <w:rsid w:val="007B3311"/>
    <w:rsid w:val="007B61C5"/>
    <w:rsid w:val="007C15B9"/>
    <w:rsid w:val="007C24D5"/>
    <w:rsid w:val="007C3BDA"/>
    <w:rsid w:val="007C4F93"/>
    <w:rsid w:val="007C65BE"/>
    <w:rsid w:val="007C7FC3"/>
    <w:rsid w:val="007D02FB"/>
    <w:rsid w:val="007D386E"/>
    <w:rsid w:val="007E3AD5"/>
    <w:rsid w:val="007E5D0D"/>
    <w:rsid w:val="007E6E69"/>
    <w:rsid w:val="0080105D"/>
    <w:rsid w:val="008050B3"/>
    <w:rsid w:val="008116E2"/>
    <w:rsid w:val="0081434D"/>
    <w:rsid w:val="00815874"/>
    <w:rsid w:val="008160AB"/>
    <w:rsid w:val="00817961"/>
    <w:rsid w:val="00820783"/>
    <w:rsid w:val="00821D1E"/>
    <w:rsid w:val="0082243C"/>
    <w:rsid w:val="00823CD7"/>
    <w:rsid w:val="00823E9B"/>
    <w:rsid w:val="00827510"/>
    <w:rsid w:val="00834E88"/>
    <w:rsid w:val="0083614F"/>
    <w:rsid w:val="00836F34"/>
    <w:rsid w:val="008407AA"/>
    <w:rsid w:val="00844375"/>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2316F"/>
    <w:rsid w:val="00940C22"/>
    <w:rsid w:val="009471C2"/>
    <w:rsid w:val="00961563"/>
    <w:rsid w:val="00966AA0"/>
    <w:rsid w:val="009671F5"/>
    <w:rsid w:val="00972F40"/>
    <w:rsid w:val="00974ECB"/>
    <w:rsid w:val="00975F76"/>
    <w:rsid w:val="009812A9"/>
    <w:rsid w:val="00986687"/>
    <w:rsid w:val="009904E5"/>
    <w:rsid w:val="00992384"/>
    <w:rsid w:val="00997AA2"/>
    <w:rsid w:val="009A2274"/>
    <w:rsid w:val="009A31E4"/>
    <w:rsid w:val="009A3B50"/>
    <w:rsid w:val="009A4F1F"/>
    <w:rsid w:val="009C1CEB"/>
    <w:rsid w:val="009C3FD5"/>
    <w:rsid w:val="009C4AB3"/>
    <w:rsid w:val="009D02D7"/>
    <w:rsid w:val="009E2DE9"/>
    <w:rsid w:val="009E5160"/>
    <w:rsid w:val="009F2CAC"/>
    <w:rsid w:val="00A06775"/>
    <w:rsid w:val="00A11D6B"/>
    <w:rsid w:val="00A2117D"/>
    <w:rsid w:val="00A23D26"/>
    <w:rsid w:val="00A273C5"/>
    <w:rsid w:val="00A306C2"/>
    <w:rsid w:val="00A32590"/>
    <w:rsid w:val="00A327ED"/>
    <w:rsid w:val="00A352C9"/>
    <w:rsid w:val="00A355BD"/>
    <w:rsid w:val="00A37A08"/>
    <w:rsid w:val="00A41C1F"/>
    <w:rsid w:val="00A4318E"/>
    <w:rsid w:val="00A50D66"/>
    <w:rsid w:val="00A55963"/>
    <w:rsid w:val="00A566CB"/>
    <w:rsid w:val="00A67355"/>
    <w:rsid w:val="00A7462A"/>
    <w:rsid w:val="00A8181B"/>
    <w:rsid w:val="00A8393F"/>
    <w:rsid w:val="00A86A2F"/>
    <w:rsid w:val="00A9025F"/>
    <w:rsid w:val="00A93763"/>
    <w:rsid w:val="00A961C1"/>
    <w:rsid w:val="00A968A5"/>
    <w:rsid w:val="00AA092F"/>
    <w:rsid w:val="00AA0A05"/>
    <w:rsid w:val="00AA26C7"/>
    <w:rsid w:val="00AA3FFF"/>
    <w:rsid w:val="00AA47FE"/>
    <w:rsid w:val="00AB00F6"/>
    <w:rsid w:val="00AB3E6E"/>
    <w:rsid w:val="00AB5C98"/>
    <w:rsid w:val="00AC7C9E"/>
    <w:rsid w:val="00AC7EEF"/>
    <w:rsid w:val="00AD1722"/>
    <w:rsid w:val="00AD239C"/>
    <w:rsid w:val="00AE0FC4"/>
    <w:rsid w:val="00AE4F59"/>
    <w:rsid w:val="00AE5F8F"/>
    <w:rsid w:val="00AE7991"/>
    <w:rsid w:val="00B068C5"/>
    <w:rsid w:val="00B11FE8"/>
    <w:rsid w:val="00B121A8"/>
    <w:rsid w:val="00B13A4A"/>
    <w:rsid w:val="00B14131"/>
    <w:rsid w:val="00B16E7C"/>
    <w:rsid w:val="00B201B9"/>
    <w:rsid w:val="00B20DC9"/>
    <w:rsid w:val="00B25777"/>
    <w:rsid w:val="00B27308"/>
    <w:rsid w:val="00B32B1D"/>
    <w:rsid w:val="00B36968"/>
    <w:rsid w:val="00B41640"/>
    <w:rsid w:val="00B44806"/>
    <w:rsid w:val="00B51A2D"/>
    <w:rsid w:val="00B55B22"/>
    <w:rsid w:val="00B5736D"/>
    <w:rsid w:val="00B60841"/>
    <w:rsid w:val="00B65211"/>
    <w:rsid w:val="00B67401"/>
    <w:rsid w:val="00B67D57"/>
    <w:rsid w:val="00B71B30"/>
    <w:rsid w:val="00B73C41"/>
    <w:rsid w:val="00B7457E"/>
    <w:rsid w:val="00B74C33"/>
    <w:rsid w:val="00B754F3"/>
    <w:rsid w:val="00B85F17"/>
    <w:rsid w:val="00BA05D2"/>
    <w:rsid w:val="00BA2C3C"/>
    <w:rsid w:val="00BB5BCC"/>
    <w:rsid w:val="00BB6E3E"/>
    <w:rsid w:val="00BD0C1B"/>
    <w:rsid w:val="00BE0E75"/>
    <w:rsid w:val="00BE1983"/>
    <w:rsid w:val="00BE4681"/>
    <w:rsid w:val="00BE7551"/>
    <w:rsid w:val="00BE75B4"/>
    <w:rsid w:val="00BE7E24"/>
    <w:rsid w:val="00BF173E"/>
    <w:rsid w:val="00BF7629"/>
    <w:rsid w:val="00C02F71"/>
    <w:rsid w:val="00C03066"/>
    <w:rsid w:val="00C14DEA"/>
    <w:rsid w:val="00C15B1A"/>
    <w:rsid w:val="00C3112C"/>
    <w:rsid w:val="00C37EFB"/>
    <w:rsid w:val="00C50BDB"/>
    <w:rsid w:val="00C57197"/>
    <w:rsid w:val="00C63237"/>
    <w:rsid w:val="00C67778"/>
    <w:rsid w:val="00C724FA"/>
    <w:rsid w:val="00C72E58"/>
    <w:rsid w:val="00C757F9"/>
    <w:rsid w:val="00C86FAA"/>
    <w:rsid w:val="00C87AC6"/>
    <w:rsid w:val="00C96349"/>
    <w:rsid w:val="00C976BE"/>
    <w:rsid w:val="00C97E25"/>
    <w:rsid w:val="00C97F88"/>
    <w:rsid w:val="00CA1378"/>
    <w:rsid w:val="00CB0266"/>
    <w:rsid w:val="00CB0F5E"/>
    <w:rsid w:val="00CB2732"/>
    <w:rsid w:val="00CB5324"/>
    <w:rsid w:val="00CD1D09"/>
    <w:rsid w:val="00CD63C1"/>
    <w:rsid w:val="00CE1A11"/>
    <w:rsid w:val="00CE28AA"/>
    <w:rsid w:val="00CE6B55"/>
    <w:rsid w:val="00CF109A"/>
    <w:rsid w:val="00CF421E"/>
    <w:rsid w:val="00CF5D4D"/>
    <w:rsid w:val="00CF6330"/>
    <w:rsid w:val="00D12DB8"/>
    <w:rsid w:val="00D13ABE"/>
    <w:rsid w:val="00D23B17"/>
    <w:rsid w:val="00D24B83"/>
    <w:rsid w:val="00D24F54"/>
    <w:rsid w:val="00D256CB"/>
    <w:rsid w:val="00D32543"/>
    <w:rsid w:val="00D40158"/>
    <w:rsid w:val="00D433C1"/>
    <w:rsid w:val="00D43C46"/>
    <w:rsid w:val="00D45229"/>
    <w:rsid w:val="00D45C26"/>
    <w:rsid w:val="00D45D1C"/>
    <w:rsid w:val="00D45F5B"/>
    <w:rsid w:val="00D471DD"/>
    <w:rsid w:val="00D5111E"/>
    <w:rsid w:val="00D51770"/>
    <w:rsid w:val="00D56084"/>
    <w:rsid w:val="00D5677E"/>
    <w:rsid w:val="00D57354"/>
    <w:rsid w:val="00D62A9A"/>
    <w:rsid w:val="00D65980"/>
    <w:rsid w:val="00D678AB"/>
    <w:rsid w:val="00D756CE"/>
    <w:rsid w:val="00D75C7F"/>
    <w:rsid w:val="00D9645E"/>
    <w:rsid w:val="00DA0532"/>
    <w:rsid w:val="00DA4173"/>
    <w:rsid w:val="00DA66B2"/>
    <w:rsid w:val="00DB09A4"/>
    <w:rsid w:val="00DB6A85"/>
    <w:rsid w:val="00DC090E"/>
    <w:rsid w:val="00DC5E38"/>
    <w:rsid w:val="00DC62E7"/>
    <w:rsid w:val="00DC73AD"/>
    <w:rsid w:val="00DD16C4"/>
    <w:rsid w:val="00DD2870"/>
    <w:rsid w:val="00DE50D2"/>
    <w:rsid w:val="00DF470C"/>
    <w:rsid w:val="00DF486E"/>
    <w:rsid w:val="00DF4B1A"/>
    <w:rsid w:val="00DF67BB"/>
    <w:rsid w:val="00E05025"/>
    <w:rsid w:val="00E10A3D"/>
    <w:rsid w:val="00E10F16"/>
    <w:rsid w:val="00E11160"/>
    <w:rsid w:val="00E13A4B"/>
    <w:rsid w:val="00E14637"/>
    <w:rsid w:val="00E14A0C"/>
    <w:rsid w:val="00E154B5"/>
    <w:rsid w:val="00E1693B"/>
    <w:rsid w:val="00E16C90"/>
    <w:rsid w:val="00E243C8"/>
    <w:rsid w:val="00E263C0"/>
    <w:rsid w:val="00E267AA"/>
    <w:rsid w:val="00E27B4C"/>
    <w:rsid w:val="00E36856"/>
    <w:rsid w:val="00E47BF2"/>
    <w:rsid w:val="00E52B53"/>
    <w:rsid w:val="00E53995"/>
    <w:rsid w:val="00E60BFC"/>
    <w:rsid w:val="00E61C19"/>
    <w:rsid w:val="00E660D6"/>
    <w:rsid w:val="00E70F7F"/>
    <w:rsid w:val="00E71990"/>
    <w:rsid w:val="00E7640D"/>
    <w:rsid w:val="00E7768A"/>
    <w:rsid w:val="00E81ACD"/>
    <w:rsid w:val="00E872A7"/>
    <w:rsid w:val="00E90F14"/>
    <w:rsid w:val="00E91454"/>
    <w:rsid w:val="00EA58C9"/>
    <w:rsid w:val="00EA5DEE"/>
    <w:rsid w:val="00EB07D7"/>
    <w:rsid w:val="00EB1BD1"/>
    <w:rsid w:val="00EB6181"/>
    <w:rsid w:val="00EB67C0"/>
    <w:rsid w:val="00EC43F8"/>
    <w:rsid w:val="00EC658F"/>
    <w:rsid w:val="00EC749D"/>
    <w:rsid w:val="00ED6790"/>
    <w:rsid w:val="00ED6BB7"/>
    <w:rsid w:val="00EE1BA7"/>
    <w:rsid w:val="00EE68A9"/>
    <w:rsid w:val="00EE7411"/>
    <w:rsid w:val="00EF3DA5"/>
    <w:rsid w:val="00EF60A9"/>
    <w:rsid w:val="00EF6457"/>
    <w:rsid w:val="00EF7114"/>
    <w:rsid w:val="00EF7501"/>
    <w:rsid w:val="00F0656F"/>
    <w:rsid w:val="00F06C4B"/>
    <w:rsid w:val="00F21A3D"/>
    <w:rsid w:val="00F2434E"/>
    <w:rsid w:val="00F30C12"/>
    <w:rsid w:val="00F4008A"/>
    <w:rsid w:val="00F40D4B"/>
    <w:rsid w:val="00F418EC"/>
    <w:rsid w:val="00F5023B"/>
    <w:rsid w:val="00F56160"/>
    <w:rsid w:val="00F663D7"/>
    <w:rsid w:val="00F676B0"/>
    <w:rsid w:val="00F67DF1"/>
    <w:rsid w:val="00F7520A"/>
    <w:rsid w:val="00F75DD1"/>
    <w:rsid w:val="00F934CD"/>
    <w:rsid w:val="00F97363"/>
    <w:rsid w:val="00FA4B87"/>
    <w:rsid w:val="00FA58D9"/>
    <w:rsid w:val="00FA692C"/>
    <w:rsid w:val="00FB28FF"/>
    <w:rsid w:val="00FC7756"/>
    <w:rsid w:val="00FD6D02"/>
    <w:rsid w:val="00FE2E78"/>
    <w:rsid w:val="00FE46F3"/>
    <w:rsid w:val="00FE4CC4"/>
    <w:rsid w:val="00FE79B9"/>
    <w:rsid w:val="00FF2243"/>
    <w:rsid w:val="00FF5A70"/>
    <w:rsid w:val="5AA1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D99262"/>
  <w15:docId w15:val="{334CFA78-DA3E-442D-9E79-F562F3EE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Lines="100" w:before="10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6">
    <w:name w:val="封面表格 字符"/>
    <w:basedOn w:val="a1"/>
    <w:link w:val="af7"/>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rPr>
  </w:style>
  <w:style w:type="character" w:customStyle="1" w:styleId="afa">
    <w:name w:val="封面信息 字符"/>
    <w:basedOn w:val="af6"/>
    <w:link w:val="afb"/>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29.png"/><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1.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pn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oleObject" Target="embeddings/oleObject1.bin"/><Relationship Id="rId46" Type="http://schemas.openxmlformats.org/officeDocument/2006/relationships/image" Target="media/image36.png"/><Relationship Id="rId20" Type="http://schemas.openxmlformats.org/officeDocument/2006/relationships/image" Target="media/image11.wmf"/><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9E0B-0587-4BC5-B6DE-1D12B070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1</TotalTime>
  <Pages>20</Pages>
  <Words>1113</Words>
  <Characters>6348</Characters>
  <Application>Microsoft Office Word</Application>
  <DocSecurity>0</DocSecurity>
  <Lines>52</Lines>
  <Paragraphs>14</Paragraphs>
  <ScaleCrop>false</ScaleCrop>
  <Company>ths</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健康建筑室内热湿环境达标报告书</dc:title>
  <dc:creator>Jaki Yu</dc:creator>
  <cp:lastModifiedBy>Jaki Yu</cp:lastModifiedBy>
  <cp:revision>1</cp:revision>
  <cp:lastPrinted>1900-12-31T16:00:00Z</cp:lastPrinted>
  <dcterms:created xsi:type="dcterms:W3CDTF">2026-01-02T09:52:00Z</dcterms:created>
  <dcterms:modified xsi:type="dcterms:W3CDTF">2026-01-02T09:53:00Z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04C1FE1923F24132B29C4E589364D958_12</vt:lpwstr>
  </property>
</Properties>
</file>