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E73A5">
      <w:pPr>
        <w:bidi w:val="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绿地向社会公众开放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规划</w:t>
      </w:r>
      <w:bookmarkStart w:id="0" w:name="_GoBack"/>
      <w:bookmarkEnd w:id="0"/>
    </w:p>
    <w:p w14:paraId="798D16A5">
      <w:pPr>
        <w:bidi w:val="0"/>
        <w:ind w:firstLine="420" w:firstLineChars="200"/>
      </w:pPr>
      <w:r>
        <w:t>本项目秉持"人民城市人民建、人民城市为人民"的核心理念，践行"创新、协调、绿色、开放、共享"发展观，以"无界共享、空间融合"为设计主旨，将公共建筑周边绿地向社会公众开放，打造可进入、可休憩、可观赏的共享绿色空间。</w:t>
      </w:r>
      <w:r>
        <w:rPr>
          <w:rFonts w:hint="default"/>
        </w:rPr>
        <w:t>具体措施包括：拆除或退界围墙围栏，弱化绿地边界感，增设多处便民出入口实现24小时或分时段开放；完善公共卫生间、停车场、垃圾箱、照明、通信、监控等基础设施；划定草坪、林下空间、铺装地面等开放共享区域，明确可开展的休闲游憩、运动健身等活动类型；避开历史保护建筑、古树名木、高压线等安全隐患区域。运行管理记录方面：建立开放共享绿地管理台账，公示开放区域范围、开放时间、使用要求及注意事项；设置日常巡查记录表，记录设施维护、安全检查、环境卫生等情况；建立公众反馈机制，定期收集市民意见并优化管理措施；与属地城管、园林部门联动，纳入城市绿地开放共享统一管理体系，确保绿地开放共享安全有序、可持续运营，真正实现"单位绿地"到"市民花园"的暖心蜕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D273B"/>
    <w:rsid w:val="4F7D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2026-03-21T13:20:00Z</dcterms:created>
  <dc:creator>姆明谦米   o  o</dc:creator>
  <cp:lastModifiedBy>姆明谦米   o  o</cp:lastModifiedBy>
  <dcterms:modified xsi:type="dcterms:W3CDTF">2026-03-21T13:27:35Z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C3637A9F3F724466A75F9781AC52551B_11</vt:lpwstr>
  </property>
  <property fmtid="{D5CDD505-2E9C-101B-9397-08002B2CF9AE}" pid="4" name="KSOTemplateDocerSaveRecord">
    <vt:lpwstr>eyJoZGlkIjoiNmUxYzI3MGQ0YTIyNTgyNzAyZGI2MGEzMWEzMzRiNzkiLCJ1c2VySWQiOiI2ODkyNjA5MjAifQ==</vt:lpwstr>
  </property>
</Properties>
</file>