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94D2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 w14:paraId="647C77D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 w14:paraId="4A90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 w14:paraId="7C343A0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26159AB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272BF35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2A060F0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22AA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2F1AD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3736F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14:paraId="6A34A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1D92442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BD2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60824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4ED70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 w14:paraId="6491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26D558D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5D0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 w14:paraId="593B0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0273C0FB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14:paraId="6864B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569EE6E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3F9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 w14:paraId="37E6A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14:paraId="69FBB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54564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1B9E5A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895C550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4EE303C5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3556F206"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 w14:paraId="629B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064F0982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14:paraId="61FE2AA3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14:paraId="17FA9909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14:paraId="308B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35E18B5A">
            <w:pPr>
              <w:bidi w:val="0"/>
            </w:pPr>
            <w:r>
              <w:rPr>
                <w:rFonts w:hint="default"/>
                <w:lang w:val="en-US" w:eastAsia="zh-CN"/>
              </w:rPr>
              <w:t>W-01</w:t>
            </w:r>
          </w:p>
        </w:tc>
        <w:tc>
          <w:tcPr>
            <w:tcW w:w="3213" w:type="dxa"/>
            <w:vAlign w:val="center"/>
          </w:tcPr>
          <w:p w14:paraId="7599A72C">
            <w:pPr>
              <w:bidi w:val="0"/>
            </w:pPr>
            <w:r>
              <w:rPr>
                <w:rFonts w:hint="default"/>
                <w:lang w:val="en-US" w:eastAsia="zh-CN"/>
              </w:rPr>
              <w:t>市政总进水</w:t>
            </w:r>
          </w:p>
        </w:tc>
        <w:tc>
          <w:tcPr>
            <w:tcW w:w="3125" w:type="dxa"/>
            <w:vAlign w:val="center"/>
          </w:tcPr>
          <w:p w14:paraId="2EE62EBC">
            <w:pPr>
              <w:bidi w:val="0"/>
            </w:pPr>
            <w:r>
              <w:rPr>
                <w:rFonts w:hint="default"/>
                <w:lang w:val="en-US" w:eastAsia="zh-CN"/>
              </w:rPr>
              <w:t>基地市政引入管处（DN150）</w:t>
            </w:r>
          </w:p>
        </w:tc>
      </w:tr>
      <w:tr w14:paraId="11DE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3BB4470F">
            <w:pPr>
              <w:bidi w:val="0"/>
            </w:pPr>
            <w:r>
              <w:rPr>
                <w:rFonts w:hint="default"/>
                <w:lang w:val="en-US" w:eastAsia="zh-CN"/>
              </w:rPr>
              <w:t>W-02</w:t>
            </w:r>
          </w:p>
        </w:tc>
        <w:tc>
          <w:tcPr>
            <w:tcW w:w="3213" w:type="dxa"/>
            <w:vAlign w:val="center"/>
          </w:tcPr>
          <w:p w14:paraId="236C8A53">
            <w:pPr>
              <w:bidi w:val="0"/>
            </w:pPr>
            <w:r>
              <w:rPr>
                <w:rFonts w:hint="default"/>
                <w:lang w:val="en-US" w:eastAsia="zh-CN"/>
              </w:rPr>
              <w:t>低区生活用水</w:t>
            </w:r>
          </w:p>
        </w:tc>
        <w:tc>
          <w:tcPr>
            <w:tcW w:w="3125" w:type="dxa"/>
            <w:vAlign w:val="center"/>
          </w:tcPr>
          <w:p w14:paraId="07D20ABB">
            <w:pPr>
              <w:bidi w:val="0"/>
            </w:pPr>
            <w:r>
              <w:rPr>
                <w:rFonts w:hint="default"/>
                <w:lang w:val="en-US" w:eastAsia="zh-CN"/>
              </w:rPr>
              <w:t>1-2层给水支管入口</w:t>
            </w:r>
          </w:p>
        </w:tc>
      </w:tr>
      <w:tr w14:paraId="257C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4A7225FA">
            <w:pPr>
              <w:bidi w:val="0"/>
            </w:pPr>
            <w:r>
              <w:rPr>
                <w:rFonts w:hint="default"/>
                <w:lang w:val="en-US" w:eastAsia="zh-CN"/>
              </w:rPr>
              <w:t>W-03</w:t>
            </w:r>
          </w:p>
        </w:tc>
        <w:tc>
          <w:tcPr>
            <w:tcW w:w="3213" w:type="dxa"/>
            <w:vAlign w:val="center"/>
          </w:tcPr>
          <w:p w14:paraId="31B00CF4">
            <w:pPr>
              <w:bidi w:val="0"/>
            </w:pPr>
            <w:r>
              <w:rPr>
                <w:rFonts w:hint="default"/>
                <w:lang w:val="en-US" w:eastAsia="zh-CN"/>
              </w:rPr>
              <w:t>高区生活用水</w:t>
            </w:r>
          </w:p>
        </w:tc>
        <w:tc>
          <w:tcPr>
            <w:tcW w:w="3125" w:type="dxa"/>
            <w:vAlign w:val="center"/>
          </w:tcPr>
          <w:p w14:paraId="2A78431C">
            <w:pPr>
              <w:bidi w:val="0"/>
            </w:pPr>
            <w:r>
              <w:rPr>
                <w:rFonts w:hint="default"/>
                <w:lang w:val="en-US" w:eastAsia="zh-CN"/>
              </w:rPr>
              <w:t>3层及以上给水支管入口</w:t>
            </w:r>
          </w:p>
        </w:tc>
      </w:tr>
      <w:tr w14:paraId="0C1E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6D1802CF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W-04</w:t>
            </w:r>
          </w:p>
        </w:tc>
        <w:tc>
          <w:tcPr>
            <w:tcW w:w="3213" w:type="dxa"/>
            <w:vAlign w:val="center"/>
          </w:tcPr>
          <w:p w14:paraId="3A63BBB9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中水用水</w:t>
            </w:r>
          </w:p>
        </w:tc>
        <w:tc>
          <w:tcPr>
            <w:tcW w:w="3125" w:type="dxa"/>
            <w:vAlign w:val="center"/>
          </w:tcPr>
          <w:p w14:paraId="21DAB699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中水处理站出口</w:t>
            </w:r>
          </w:p>
        </w:tc>
      </w:tr>
      <w:tr w14:paraId="1514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6F3D5BEF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W-05</w:t>
            </w:r>
          </w:p>
        </w:tc>
        <w:tc>
          <w:tcPr>
            <w:tcW w:w="3213" w:type="dxa"/>
            <w:vAlign w:val="center"/>
          </w:tcPr>
          <w:p w14:paraId="47CF5492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垂直农场灌溉</w:t>
            </w:r>
          </w:p>
        </w:tc>
        <w:tc>
          <w:tcPr>
            <w:tcW w:w="3125" w:type="dxa"/>
            <w:vAlign w:val="center"/>
          </w:tcPr>
          <w:p w14:paraId="6D71F10C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农业种植区给水入口</w:t>
            </w:r>
          </w:p>
        </w:tc>
      </w:tr>
      <w:tr w14:paraId="6098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7D9AB737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W-06</w:t>
            </w:r>
          </w:p>
        </w:tc>
        <w:tc>
          <w:tcPr>
            <w:tcW w:w="3213" w:type="dxa"/>
            <w:vAlign w:val="center"/>
          </w:tcPr>
          <w:p w14:paraId="245135EE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绿化灌溉</w:t>
            </w:r>
          </w:p>
        </w:tc>
        <w:tc>
          <w:tcPr>
            <w:tcW w:w="3125" w:type="dxa"/>
            <w:vAlign w:val="center"/>
          </w:tcPr>
          <w:p w14:paraId="17BF9ECD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屋顶绿化及雨水花园入口</w:t>
            </w:r>
          </w:p>
        </w:tc>
      </w:tr>
      <w:tr w14:paraId="5EC4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02302F22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W-07</w:t>
            </w:r>
          </w:p>
        </w:tc>
        <w:tc>
          <w:tcPr>
            <w:tcW w:w="3213" w:type="dxa"/>
            <w:vAlign w:val="center"/>
          </w:tcPr>
          <w:p w14:paraId="3EC1CC47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道路浇洒</w:t>
            </w:r>
          </w:p>
        </w:tc>
        <w:tc>
          <w:tcPr>
            <w:tcW w:w="3125" w:type="dxa"/>
            <w:vAlign w:val="center"/>
          </w:tcPr>
          <w:p w14:paraId="53C1F6DB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室外道路给水入口</w:t>
            </w:r>
          </w:p>
        </w:tc>
      </w:tr>
      <w:tr w14:paraId="37CD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3E7B8CE0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W-08</w:t>
            </w:r>
          </w:p>
        </w:tc>
        <w:tc>
          <w:tcPr>
            <w:tcW w:w="3213" w:type="dxa"/>
            <w:vAlign w:val="center"/>
          </w:tcPr>
          <w:p w14:paraId="7E2049EB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餐饮用水</w:t>
            </w:r>
          </w:p>
        </w:tc>
        <w:tc>
          <w:tcPr>
            <w:tcW w:w="3125" w:type="dxa"/>
            <w:vAlign w:val="center"/>
          </w:tcPr>
          <w:p w14:paraId="75CB92B7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商业餐饮区支管入口</w:t>
            </w:r>
          </w:p>
        </w:tc>
      </w:tr>
      <w:tr w14:paraId="316E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1F1E987B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W-09</w:t>
            </w:r>
          </w:p>
        </w:tc>
        <w:tc>
          <w:tcPr>
            <w:tcW w:w="3213" w:type="dxa"/>
            <w:vAlign w:val="center"/>
          </w:tcPr>
          <w:p w14:paraId="4CAB0394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办公用水</w:t>
            </w:r>
          </w:p>
        </w:tc>
        <w:tc>
          <w:tcPr>
            <w:tcW w:w="3125" w:type="dxa"/>
            <w:vAlign w:val="center"/>
          </w:tcPr>
          <w:p w14:paraId="3EEC3794">
            <w:pPr>
              <w:bidi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/>
                <w:lang w:val="en-US" w:eastAsia="zh-CN"/>
              </w:rPr>
              <w:t>办公区域支管入口</w:t>
            </w:r>
          </w:p>
        </w:tc>
      </w:tr>
      <w:tr w14:paraId="1777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15DFE1EC">
            <w:pPr>
              <w:bidi w:val="0"/>
            </w:pPr>
            <w:r>
              <w:rPr>
                <w:rFonts w:hint="default"/>
                <w:lang w:val="en-US" w:eastAsia="zh-CN"/>
              </w:rPr>
              <w:t>W-10</w:t>
            </w:r>
          </w:p>
        </w:tc>
        <w:tc>
          <w:tcPr>
            <w:tcW w:w="3213" w:type="dxa"/>
            <w:vAlign w:val="center"/>
          </w:tcPr>
          <w:p w14:paraId="1002C669">
            <w:pPr>
              <w:bidi w:val="0"/>
            </w:pPr>
            <w:r>
              <w:rPr>
                <w:rFonts w:hint="default"/>
                <w:lang w:val="en-US" w:eastAsia="zh-CN"/>
              </w:rPr>
              <w:t>空调补水</w:t>
            </w:r>
          </w:p>
        </w:tc>
        <w:tc>
          <w:tcPr>
            <w:tcW w:w="3125" w:type="dxa"/>
            <w:vAlign w:val="center"/>
          </w:tcPr>
          <w:p w14:paraId="48D0F52C">
            <w:pPr>
              <w:bidi w:val="0"/>
            </w:pPr>
            <w:r>
              <w:rPr>
                <w:rFonts w:hint="default"/>
                <w:lang w:val="en-US" w:eastAsia="zh-CN"/>
              </w:rPr>
              <w:t>空调机房给水入口</w:t>
            </w:r>
          </w:p>
        </w:tc>
      </w:tr>
    </w:tbl>
    <w:p w14:paraId="2C860784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 xml:space="preserve">4.0 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14:paraId="51A1BCDF"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 w14:paraId="2166857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67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969116D">
            <w:pPr>
              <w:ind w:firstLine="384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19"/>
                <w:szCs w:val="19"/>
                <w:shd w:val="clear" w:fill="FFFFFF"/>
              </w:rPr>
              <w:t>本项目设置完善的用水分项计量系统，按用途、付费单位及管理单元共安装10块智能远传水表，覆盖市政总进水、高低区分区用水、中水回用、垂直农场灌溉、绿化景观、道路浇洒、餐饮办公及空调补水等全部用水类别，实现分类、分级记录和统计分析功能。管网漏损监测系统通过智能水表实时监测流量压力变化，自动分析异常用水情况并及时预警，结合定期巡检维护，管道漏损率控制在4.0%以内，年减少漏损水量约10000m³。水质在线监测系统在市政进水口、中水处理站出水口及垂直农场灌溉入口设置水质监测点，实时监测余氯、浊度、pH值、电导率等关键指标，数据自动记录并可随时查询，确保生活用水符合《生活饮用水卫生标准》GB5749-2022要求，中水水质符合《城市污水再生利用城市杂用水水质》GB/T18920-2020标准，农业灌溉水质符合《农田灌溉水质标准》GB5084-2021要求，有效保障各类用水安全。</w:t>
            </w:r>
            <w:bookmarkStart w:id="0" w:name="_GoBack"/>
            <w:bookmarkEnd w:id="0"/>
          </w:p>
        </w:tc>
      </w:tr>
    </w:tbl>
    <w:p w14:paraId="5BB0E4E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232273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A54071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 w14:paraId="3E600AF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 w14:paraId="5ADDB1D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 w14:paraId="534EDD3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 w14:paraId="10E257B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11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A4F9DA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FB23D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1A66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 w14:paraId="07E8A77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 w14:paraId="6C38CBA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 w14:paraId="07C270D6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 w14:paraId="781C27C4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 w14:paraId="40122A40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2EB4D89CE194897A30E81376D55F8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809</Characters>
  <Lines>7</Lines>
  <Paragraphs>1</Paragraphs>
  <TotalTime>1</TotalTime>
  <ScaleCrop>false</ScaleCrop>
  <LinksUpToDate>false</LinksUpToDate>
  <CharactersWithSpaces>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姆明谦米   o  o</cp:lastModifiedBy>
  <dcterms:modified xsi:type="dcterms:W3CDTF">2026-03-26T04:36:17Z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eyJoZGlkIjoiNmUxYzI3MGQ0YTIyNTgyNzAyZGI2MGEzMWEzMzRiNzkiLCJ1c2VySWQiOiI2ODkyNjA5MjAifQ==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721754DA73244C8B9CD81B3B40F5FF2A_12</vt:lpwstr>
  </property>
</Properties>
</file>