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城市客厅——基于BIPV建筑光伏一体化应用的绿色商业建筑设计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82143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项目名称：城市客厅——基于BIPV建筑光伏一体化应用的绿色商业建筑设计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