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06A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 w14:paraId="3929955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95DDDC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CF31EBA">
      <w:pPr>
        <w:rPr>
          <w:rFonts w:ascii="Times New Roman" w:hAnsi="Times New Roman" w:cs="Times New Roman"/>
          <w:szCs w:val="21"/>
        </w:rPr>
      </w:pPr>
    </w:p>
    <w:p w14:paraId="001F452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73611C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7F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9A06A9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外门窗选用符合规范要求的成品门窗，安装牢固、启闭可靠、构造牢靠，抗风压性能满足所在地区风荷载标准，水密、气密性能达标，有效抵御风雨渗透，提升建筑安全性、密闭性与耐久性，满足绿色建筑物理性能要求。</w:t>
            </w:r>
          </w:p>
        </w:tc>
      </w:tr>
    </w:tbl>
    <w:p w14:paraId="7333E4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3A4C81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8B22EC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BCDEC5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687375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 w14:paraId="59547F3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 w14:paraId="3D4760DD">
      <w:pPr>
        <w:rPr>
          <w:rFonts w:ascii="Times New Roman" w:hAnsi="Times New Roman" w:eastAsia="宋体" w:cs="Times New Roman"/>
          <w:szCs w:val="21"/>
        </w:rPr>
      </w:pPr>
    </w:p>
    <w:p w14:paraId="17EA768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EC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F1309A1"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门窗（</w:t>
            </w:r>
            <w:r>
              <w:rPr>
                <w:rFonts w:ascii="Times New Roman" w:hAnsi="Times New Roman" w:eastAsia="宋体" w:cs="Times New Roman"/>
                <w:szCs w:val="21"/>
              </w:rPr>
              <w:t>幕墙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竣工图纸、门窗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抗风压</w:t>
            </w:r>
            <w:r>
              <w:rPr>
                <w:rFonts w:ascii="Times New Roman" w:hAnsi="Times New Roman" w:eastAsia="宋体" w:cs="Times New Roman"/>
                <w:szCs w:val="21"/>
              </w:rPr>
              <w:t>性能、水密性能设计文件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施工工法说明文件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门窗水密、抗风压性能检测报告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门窗维修与管理记录。</w:t>
            </w:r>
          </w:p>
        </w:tc>
      </w:tr>
    </w:tbl>
    <w:p w14:paraId="089D27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4E62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179</Characters>
  <Lines>1</Lines>
  <Paragraphs>1</Paragraphs>
  <TotalTime>0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刘瀚泽</cp:lastModifiedBy>
  <dcterms:modified xsi:type="dcterms:W3CDTF">2026-03-14T04:13:02Z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eyJoZGlkIjoiZjMzMzJiYzM2YzU5ZWZlYzA2MThhZDIwN2NjYTkwMmUiLCJ1c2VySWQiOiIzMjAyODc3OTQifQ==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E68DA13FBAFF41DA8131EA249A817D86_12</vt:lpwstr>
  </property>
</Properties>
</file>