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零碳绿芯——与自然共呼吸的博物馆设计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395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项目地址：吕梁市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项目名称：零碳绿芯——与自然共呼吸的博物馆设计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