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0AB47">
      <w:pPr>
        <w:pStyle w:val="2"/>
        <w:bidi w:val="0"/>
        <w:rPr>
          <w:rFonts w:hint="eastAsia"/>
        </w:rPr>
      </w:pPr>
      <w:r>
        <w:rPr>
          <w:rFonts w:hint="eastAsia"/>
        </w:rPr>
        <w:t>典型房间空调运行期间室内二氧化碳浓度检测报告</w:t>
      </w:r>
    </w:p>
    <w:p w14:paraId="533ABE1E">
      <w:pPr>
        <w:rPr>
          <w:rFonts w:hint="eastAsia"/>
        </w:rPr>
      </w:pPr>
    </w:p>
    <w:p w14:paraId="5407107C">
      <w:pPr>
        <w:rPr>
          <w:rFonts w:hint="eastAsia"/>
        </w:rPr>
      </w:pPr>
      <w:r>
        <w:rPr>
          <w:rFonts w:hint="eastAsia"/>
        </w:rPr>
        <w:t>工程名称：驻马店博物馆绿色建筑设计项目</w:t>
      </w:r>
    </w:p>
    <w:p w14:paraId="6E4D890C">
      <w:pPr>
        <w:rPr>
          <w:rFonts w:hint="eastAsia"/>
        </w:rPr>
      </w:pPr>
      <w:r>
        <w:rPr>
          <w:rFonts w:hint="eastAsia"/>
        </w:rPr>
        <w:t>报告编号：CO₂-JC-2026-001</w:t>
      </w:r>
    </w:p>
    <w:p w14:paraId="3856F586">
      <w:pPr>
        <w:rPr>
          <w:rFonts w:hint="eastAsia"/>
        </w:rPr>
      </w:pPr>
      <w:r>
        <w:rPr>
          <w:rFonts w:hint="eastAsia"/>
        </w:rPr>
        <w:t>检测地点：博物馆常设展厅、临时展厅、公共休息区、办公区</w:t>
      </w:r>
    </w:p>
    <w:p w14:paraId="0537C34A">
      <w:pPr>
        <w:rPr>
          <w:rFonts w:hint="eastAsia"/>
        </w:rPr>
      </w:pPr>
      <w:r>
        <w:rPr>
          <w:rFonts w:hint="eastAsia"/>
        </w:rPr>
        <w:t>检测日期：2026年</w:t>
      </w:r>
      <w:r>
        <w:rPr>
          <w:rFonts w:hint="eastAsia"/>
          <w:lang w:val="en-US" w:eastAsia="zh-CN"/>
        </w:rPr>
        <w:t>2</w:t>
      </w:r>
      <w:r>
        <w:rPr>
          <w:rFonts w:hint="eastAsia"/>
        </w:rPr>
        <w:t>月</w:t>
      </w:r>
      <w:r>
        <w:rPr>
          <w:rFonts w:hint="eastAsia"/>
          <w:lang w:val="en-US" w:eastAsia="zh-CN"/>
        </w:rPr>
        <w:t>1</w:t>
      </w:r>
      <w:r>
        <w:rPr>
          <w:rFonts w:hint="eastAsia"/>
        </w:rPr>
        <w:t>日</w:t>
      </w:r>
    </w:p>
    <w:p w14:paraId="3707854A">
      <w:pPr>
        <w:rPr>
          <w:rFonts w:hint="eastAsia"/>
        </w:rPr>
      </w:pPr>
    </w:p>
    <w:p w14:paraId="3343F973">
      <w:pPr>
        <w:rPr>
          <w:rFonts w:hint="eastAsia"/>
        </w:rPr>
      </w:pPr>
      <w:r>
        <w:rPr>
          <w:rFonts w:hint="eastAsia"/>
        </w:rPr>
        <w:t>一、检测概况</w:t>
      </w:r>
    </w:p>
    <w:p w14:paraId="55AA433A">
      <w:pPr>
        <w:rPr>
          <w:rFonts w:hint="eastAsia"/>
        </w:rPr>
      </w:pPr>
    </w:p>
    <w:p w14:paraId="5C33ABF4">
      <w:pPr>
        <w:rPr>
          <w:rFonts w:hint="eastAsia"/>
        </w:rPr>
      </w:pPr>
      <w:r>
        <w:rPr>
          <w:rFonts w:hint="eastAsia"/>
        </w:rPr>
        <w:t>本次检测针对驻马店博物馆典型房间在空调系统正常运行期间的室内二氧化碳浓度进行实测，目的是验证空调新风系统的换气效率、室内空气质量是否符合国家现行标准及绿色建筑设计要求，确保游客参观、工作人员办公环境健康舒适，同时检验空调系统在不同客流、不同工况下的运行稳定性与新风调节能力。</w:t>
      </w:r>
    </w:p>
    <w:p w14:paraId="602714E5">
      <w:pPr>
        <w:rPr>
          <w:rFonts w:hint="eastAsia"/>
        </w:rPr>
      </w:pPr>
    </w:p>
    <w:p w14:paraId="069DD5FE">
      <w:pPr>
        <w:rPr>
          <w:rFonts w:hint="eastAsia"/>
        </w:rPr>
      </w:pPr>
      <w:r>
        <w:rPr>
          <w:rFonts w:hint="eastAsia"/>
        </w:rPr>
        <w:t>二、检测条件与工况</w:t>
      </w:r>
    </w:p>
    <w:p w14:paraId="0D6D1948">
      <w:pPr>
        <w:rPr>
          <w:rFonts w:hint="eastAsia"/>
        </w:rPr>
      </w:pPr>
    </w:p>
    <w:p w14:paraId="109C0D63">
      <w:pPr>
        <w:rPr>
          <w:rFonts w:hint="eastAsia"/>
        </w:rPr>
      </w:pPr>
      <w:r>
        <w:rPr>
          <w:rFonts w:hint="eastAsia"/>
        </w:rPr>
        <w:t>检测在空调系统连续稳定运行、门窗关闭的正常使用状态下进行，选取博物馆日常开放时段、客流高峰时段、闭馆时段三种典型工况，分别对常设展厅、临时展厅、公共休息区、办公区进行多点位、多时段连续监测。检测过程中记录室内人员密度、空调运行模式、新风量调节状态等关键参数，确保数据真实反映实际使用情况。</w:t>
      </w:r>
    </w:p>
    <w:p w14:paraId="04C4ABCC">
      <w:pPr>
        <w:rPr>
          <w:rFonts w:hint="eastAsia"/>
        </w:rPr>
      </w:pPr>
    </w:p>
    <w:p w14:paraId="239F7228">
      <w:pPr>
        <w:rPr>
          <w:rFonts w:hint="eastAsia"/>
        </w:rPr>
      </w:pPr>
      <w:r>
        <w:rPr>
          <w:rFonts w:hint="eastAsia"/>
        </w:rPr>
        <w:t>三、检测内容及结果</w:t>
      </w:r>
    </w:p>
    <w:p w14:paraId="1A9C1440">
      <w:pPr>
        <w:rPr>
          <w:rFonts w:hint="eastAsia"/>
        </w:rPr>
      </w:pPr>
    </w:p>
    <w:p w14:paraId="378EDAB3">
      <w:pPr>
        <w:rPr>
          <w:rFonts w:hint="eastAsia"/>
        </w:rPr>
      </w:pPr>
      <w:r>
        <w:rPr>
          <w:rFonts w:hint="eastAsia"/>
        </w:rPr>
        <w:t>（一）常设展厅</w:t>
      </w:r>
    </w:p>
    <w:p w14:paraId="2E164DFE">
      <w:pPr>
        <w:rPr>
          <w:rFonts w:hint="eastAsia"/>
        </w:rPr>
      </w:pPr>
    </w:p>
    <w:p w14:paraId="4E59695A">
      <w:pPr>
        <w:rPr>
          <w:rFonts w:hint="eastAsia"/>
        </w:rPr>
      </w:pPr>
      <w:r>
        <w:rPr>
          <w:rFonts w:hint="eastAsia"/>
        </w:rPr>
        <w:t>常设展厅为博物馆核心参观区域，空间开阔、人员流动频繁。在空调系统正常运行并开启新风模式的情况下，室内二氧化碳浓度整体保持在较低水平，即使在客流高峰时段，浓度也未超过国家规定的室内空气质量限值。空调新风系统能够根据室内人员密度自动调节风量，有效补充新鲜空气，及时排出人体呼出的二氧化碳，维持展厅内空气清新，无憋闷、异味等现象，完全满足大量游客长时间停留的空气质量要求。</w:t>
      </w:r>
    </w:p>
    <w:p w14:paraId="1468F367">
      <w:pPr>
        <w:rPr>
          <w:rFonts w:hint="eastAsia"/>
        </w:rPr>
      </w:pPr>
    </w:p>
    <w:p w14:paraId="29A110D6">
      <w:pPr>
        <w:rPr>
          <w:rFonts w:hint="eastAsia"/>
        </w:rPr>
      </w:pPr>
      <w:r>
        <w:rPr>
          <w:rFonts w:hint="eastAsia"/>
        </w:rPr>
        <w:t>（二）临时展厅</w:t>
      </w:r>
    </w:p>
    <w:p w14:paraId="6E7D7151">
      <w:pPr>
        <w:rPr>
          <w:rFonts w:hint="eastAsia"/>
        </w:rPr>
      </w:pPr>
    </w:p>
    <w:p w14:paraId="3F5336FD">
      <w:pPr>
        <w:rPr>
          <w:rFonts w:hint="eastAsia"/>
        </w:rPr>
      </w:pPr>
      <w:r>
        <w:rPr>
          <w:rFonts w:hint="eastAsia"/>
        </w:rPr>
        <w:t>临时展厅空间相对紧凑，参观人员集中停留时间较长。检测数据显示，空调系统新风量充足，换气效率良好，室内二氧化碳浓度始终控制在健康舒适范围内，无局部浓度过高情况。空调系统与智能控制系统联动，实时监测室内空气质量并自动调节新风输出，确保展厅内空气循环通畅，为临时展览提供了稳定、健康的参观环境。</w:t>
      </w:r>
    </w:p>
    <w:p w14:paraId="0FFDAF24">
      <w:pPr>
        <w:rPr>
          <w:rFonts w:hint="eastAsia"/>
        </w:rPr>
      </w:pPr>
    </w:p>
    <w:p w14:paraId="1BEA90AD">
      <w:pPr>
        <w:rPr>
          <w:rFonts w:hint="eastAsia"/>
        </w:rPr>
      </w:pPr>
      <w:r>
        <w:rPr>
          <w:rFonts w:hint="eastAsia"/>
        </w:rPr>
        <w:t>（三）公共休息区</w:t>
      </w:r>
    </w:p>
    <w:p w14:paraId="2CDA60E4">
      <w:pPr>
        <w:rPr>
          <w:rFonts w:hint="eastAsia"/>
        </w:rPr>
      </w:pPr>
    </w:p>
    <w:p w14:paraId="6EEA8CBA">
      <w:pPr>
        <w:rPr>
          <w:rFonts w:hint="eastAsia"/>
        </w:rPr>
      </w:pPr>
      <w:r>
        <w:rPr>
          <w:rFonts w:hint="eastAsia"/>
        </w:rPr>
        <w:t>公共休息区人员停留密度高、活动频繁，对新风需求较大。实测结果表明，该区域空调新风系统运行稳定，二氧化碳浓度控制合理，即使在人员密集时段，也能快速补充新鲜空气，有效降低室内二氧化碳积聚，保持空气流通，为游客提供舒适的休息环境，符合公共场所室内空气质量标准。</w:t>
      </w:r>
    </w:p>
    <w:p w14:paraId="34224EA9">
      <w:pPr>
        <w:rPr>
          <w:rFonts w:hint="eastAsia"/>
        </w:rPr>
      </w:pPr>
    </w:p>
    <w:p w14:paraId="36A2CF64">
      <w:pPr>
        <w:rPr>
          <w:rFonts w:hint="eastAsia"/>
        </w:rPr>
      </w:pPr>
      <w:r>
        <w:rPr>
          <w:rFonts w:hint="eastAsia"/>
        </w:rPr>
        <w:t>（四）办公区</w:t>
      </w:r>
    </w:p>
    <w:p w14:paraId="53236776">
      <w:pPr>
        <w:rPr>
          <w:rFonts w:hint="eastAsia"/>
        </w:rPr>
      </w:pPr>
    </w:p>
    <w:p w14:paraId="65B5E64F">
      <w:pPr>
        <w:rPr>
          <w:rFonts w:hint="eastAsia"/>
        </w:rPr>
      </w:pPr>
      <w:r>
        <w:rPr>
          <w:rFonts w:hint="eastAsia"/>
        </w:rPr>
        <w:t>办公区为工作人员长期工作区域，对室内空气质量要求较高。检测期间，办公区空调系统运行平稳，新风量充足且分布均匀，二氧化碳浓度长期处于较低水平，无明显波动，空气清新无异味，有效提升了工作环境舒适度，保障工作人员身体健康与工作效率。</w:t>
      </w:r>
    </w:p>
    <w:p w14:paraId="172BD124">
      <w:pPr>
        <w:rPr>
          <w:rFonts w:hint="eastAsia"/>
        </w:rPr>
      </w:pPr>
    </w:p>
    <w:p w14:paraId="014889A6">
      <w:pPr>
        <w:rPr>
          <w:rFonts w:hint="eastAsia"/>
        </w:rPr>
      </w:pPr>
      <w:r>
        <w:rPr>
          <w:rFonts w:hint="eastAsia"/>
        </w:rPr>
        <w:t>（五）系统运行稳定性</w:t>
      </w:r>
    </w:p>
    <w:p w14:paraId="00C32F45">
      <w:pPr>
        <w:rPr>
          <w:rFonts w:hint="eastAsia"/>
        </w:rPr>
      </w:pPr>
    </w:p>
    <w:p w14:paraId="7D52C093">
      <w:pPr>
        <w:rPr>
          <w:rFonts w:hint="eastAsia"/>
        </w:rPr>
      </w:pPr>
      <w:r>
        <w:rPr>
          <w:rFonts w:hint="eastAsia"/>
        </w:rPr>
        <w:t>通过多工况、多区域连续监测，空调新风系统整体运行稳定，新风调节响应及时，二氧化碳浓度控制精准，无超标情况发生。系统能够根据室内人员变化、空间使用状态自动调整新风量，在保证空气质量的同时兼顾节能效果，充分体现了绿色建筑智能化、高效化的设计理念。</w:t>
      </w:r>
    </w:p>
    <w:p w14:paraId="077CDE09">
      <w:pPr>
        <w:rPr>
          <w:rFonts w:hint="eastAsia"/>
        </w:rPr>
      </w:pPr>
    </w:p>
    <w:p w14:paraId="01E60BA3">
      <w:pPr>
        <w:rPr>
          <w:rFonts w:hint="eastAsia"/>
        </w:rPr>
      </w:pPr>
      <w:r>
        <w:rPr>
          <w:rFonts w:hint="eastAsia"/>
        </w:rPr>
        <w:t>四、综合检测结论</w:t>
      </w:r>
    </w:p>
    <w:p w14:paraId="16FF3474">
      <w:pPr>
        <w:rPr>
          <w:rFonts w:hint="eastAsia"/>
        </w:rPr>
      </w:pPr>
    </w:p>
    <w:p w14:paraId="1F174EEA">
      <w:pPr>
        <w:rPr>
          <w:rFonts w:hint="eastAsia"/>
        </w:rPr>
      </w:pPr>
      <w:r>
        <w:rPr>
          <w:rFonts w:hint="eastAsia"/>
        </w:rPr>
        <w:t>本次检测的典型房间在空调运行期间，室内二氧化碳浓度均符合国家室内空气质量标准及绿色建筑设计要求。空调新风系统运行稳定、调节精准、换气效率高，能够有效控制室内二氧化碳浓度，为博物馆提供健康、舒适、安全的室内空气环境，满足参观、办公、展览等各类使用需求，同意通过本次检测。</w:t>
      </w:r>
    </w:p>
    <w:p w14:paraId="40E84359">
      <w:pPr>
        <w:rPr>
          <w:rFonts w:hint="eastAsia"/>
        </w:rPr>
      </w:pPr>
    </w:p>
    <w:p w14:paraId="6E812845">
      <w:pPr>
        <w:rPr>
          <w:rFonts w:hint="eastAsia"/>
        </w:rPr>
      </w:pPr>
      <w:r>
        <w:rPr>
          <w:rFonts w:hint="eastAsia"/>
        </w:rPr>
        <w:t>检测日期：2026年</w:t>
      </w:r>
      <w:r>
        <w:rPr>
          <w:rFonts w:hint="eastAsia"/>
          <w:lang w:val="en-US" w:eastAsia="zh-CN"/>
        </w:rPr>
        <w:t>2</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14671B"/>
    <w:rsid w:val="03CE35CB"/>
    <w:rsid w:val="04D62AB6"/>
    <w:rsid w:val="089E0931"/>
    <w:rsid w:val="09E35745"/>
    <w:rsid w:val="09F743E5"/>
    <w:rsid w:val="0EEE740C"/>
    <w:rsid w:val="12E44E0E"/>
    <w:rsid w:val="13B2095E"/>
    <w:rsid w:val="15B47CF6"/>
    <w:rsid w:val="17E44EC0"/>
    <w:rsid w:val="1D740FDF"/>
    <w:rsid w:val="1FBC5A21"/>
    <w:rsid w:val="2178480C"/>
    <w:rsid w:val="240B5CB0"/>
    <w:rsid w:val="26CC10B7"/>
    <w:rsid w:val="2AE568ED"/>
    <w:rsid w:val="2D4476D1"/>
    <w:rsid w:val="2FC17A65"/>
    <w:rsid w:val="331D2CEA"/>
    <w:rsid w:val="33633703"/>
    <w:rsid w:val="33C75702"/>
    <w:rsid w:val="33F507CF"/>
    <w:rsid w:val="3961212F"/>
    <w:rsid w:val="3B9114CB"/>
    <w:rsid w:val="3C306A4A"/>
    <w:rsid w:val="3F181D11"/>
    <w:rsid w:val="3F1D3C1A"/>
    <w:rsid w:val="413D7498"/>
    <w:rsid w:val="43AD2714"/>
    <w:rsid w:val="43E022A5"/>
    <w:rsid w:val="492D1E1C"/>
    <w:rsid w:val="49FB5CEC"/>
    <w:rsid w:val="4A8D525B"/>
    <w:rsid w:val="4BE36E91"/>
    <w:rsid w:val="4BF700B0"/>
    <w:rsid w:val="4CB26265"/>
    <w:rsid w:val="4CCE6A8F"/>
    <w:rsid w:val="4F2E59B7"/>
    <w:rsid w:val="50473843"/>
    <w:rsid w:val="555C5E19"/>
    <w:rsid w:val="55974979"/>
    <w:rsid w:val="58E80569"/>
    <w:rsid w:val="607D18D9"/>
    <w:rsid w:val="690E546B"/>
    <w:rsid w:val="6C71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1505</Words>
  <Characters>1767</Characters>
  <Lines>0</Lines>
  <Paragraphs>0</Paragraphs>
  <TotalTime>49</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2026-03-23T03:18:23Z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743502E0388542A9A20AF39E9B731AA5_13</vt:lpwstr>
  </property>
  <property fmtid="{D5CDD505-2E9C-101B-9397-08002B2CF9AE}" pid="4" name="KSOTemplateDocerSaveRecord">
    <vt:lpwstr>eyJoZGlkIjoiZTJkMjVjODc0OTA1NTg1ZTc3MDNhMGY3YjU1MmY0YWMiLCJ1c2VySWQiOiIxMjM5NDcyOTUxIn0=</vt:lpwstr>
  </property>
</Properties>
</file>