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59B3">
      <w:pPr>
        <w:pStyle w:val="2"/>
        <w:bidi w:val="0"/>
        <w:rPr>
          <w:rFonts w:hint="eastAsia"/>
        </w:rPr>
      </w:pPr>
      <w:r>
        <w:rPr>
          <w:rFonts w:hint="eastAsia"/>
        </w:rPr>
        <w:t>典型房间空调期间温湿度性能检测报告</w:t>
      </w:r>
    </w:p>
    <w:p w14:paraId="6D51DAA4">
      <w:pPr>
        <w:rPr>
          <w:rFonts w:hint="eastAsia"/>
        </w:rPr>
      </w:pPr>
    </w:p>
    <w:p w14:paraId="026FC914">
      <w:pPr>
        <w:rPr>
          <w:rFonts w:hint="eastAsia"/>
        </w:rPr>
      </w:pPr>
      <w:r>
        <w:rPr>
          <w:rFonts w:hint="eastAsia"/>
        </w:rPr>
        <w:t>工程名称：驻马店博物馆绿色建筑设计项目</w:t>
      </w:r>
    </w:p>
    <w:p w14:paraId="17617ED7">
      <w:pPr>
        <w:rPr>
          <w:rFonts w:hint="eastAsia"/>
        </w:rPr>
      </w:pPr>
      <w:r>
        <w:rPr>
          <w:rFonts w:hint="eastAsia"/>
        </w:rPr>
        <w:t>报告编号：KD-WD-2026-001</w:t>
      </w:r>
    </w:p>
    <w:p w14:paraId="1D15A907">
      <w:pPr>
        <w:rPr>
          <w:rFonts w:hint="eastAsia"/>
        </w:rPr>
      </w:pPr>
      <w:r>
        <w:rPr>
          <w:rFonts w:hint="eastAsia"/>
        </w:rPr>
        <w:t>使用单位：驻马店博物馆</w:t>
      </w:r>
    </w:p>
    <w:p w14:paraId="4DA70063">
      <w:pPr>
        <w:rPr>
          <w:rFonts w:hint="eastAsia"/>
        </w:rPr>
      </w:pPr>
      <w:r>
        <w:rPr>
          <w:rFonts w:hint="eastAsia"/>
        </w:rPr>
        <w:t>检测地点：博物馆首层常设展厅、二层临时展厅及办公区域</w:t>
      </w:r>
    </w:p>
    <w:p w14:paraId="7036B220">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w:t>
      </w:r>
      <w:r>
        <w:rPr>
          <w:rFonts w:hint="eastAsia"/>
        </w:rPr>
        <w:t>日</w:t>
      </w:r>
    </w:p>
    <w:p w14:paraId="6B2BA7D7">
      <w:pPr>
        <w:rPr>
          <w:rFonts w:hint="eastAsia"/>
        </w:rPr>
      </w:pPr>
    </w:p>
    <w:p w14:paraId="080DFCA3">
      <w:pPr>
        <w:rPr>
          <w:rFonts w:hint="eastAsia"/>
        </w:rPr>
      </w:pPr>
      <w:r>
        <w:rPr>
          <w:rFonts w:hint="eastAsia"/>
        </w:rPr>
        <w:t>一、检测概况</w:t>
      </w:r>
    </w:p>
    <w:p w14:paraId="4D526C39">
      <w:pPr>
        <w:rPr>
          <w:rFonts w:hint="eastAsia"/>
        </w:rPr>
      </w:pPr>
    </w:p>
    <w:p w14:paraId="0A1F3D29">
      <w:pPr>
        <w:rPr>
          <w:rFonts w:hint="eastAsia"/>
        </w:rPr>
      </w:pPr>
      <w:r>
        <w:rPr>
          <w:rFonts w:hint="eastAsia"/>
        </w:rPr>
        <w:t>本次检测针对驻马店博物馆在空调运行期间的典型功能房间开展温湿度实测工作。检测旨在验证空调系统的温湿度控制能力是否达到设计标准及国家规范要求，确保博物馆室内环境满足文物保护、游客参观及工作人员办公的基本条件，同时检验绿色建筑节能工况下的系统运行稳定性。</w:t>
      </w:r>
    </w:p>
    <w:p w14:paraId="666B4415">
      <w:pPr>
        <w:rPr>
          <w:rFonts w:hint="eastAsia"/>
        </w:rPr>
      </w:pPr>
    </w:p>
    <w:p w14:paraId="7D217FF2">
      <w:pPr>
        <w:rPr>
          <w:rFonts w:hint="eastAsia"/>
        </w:rPr>
      </w:pPr>
      <w:r>
        <w:rPr>
          <w:rFonts w:hint="eastAsia"/>
        </w:rPr>
        <w:t>二、检测工况与环境</w:t>
      </w:r>
    </w:p>
    <w:p w14:paraId="7C0290E0">
      <w:pPr>
        <w:rPr>
          <w:rFonts w:hint="eastAsia"/>
        </w:rPr>
      </w:pPr>
    </w:p>
    <w:p w14:paraId="43CF362B">
      <w:pPr>
        <w:rPr>
          <w:rFonts w:hint="eastAsia"/>
        </w:rPr>
      </w:pPr>
      <w:r>
        <w:rPr>
          <w:rFonts w:hint="eastAsia"/>
        </w:rPr>
        <w:t>检测选取空调系统稳定运行的典型时段，分别在工作日开放时段、闭馆清洁时段及极端高温天气三种工况下进行现场数据采集。检测区域涵盖博物馆内核心功能空间，包括首层大型常设展厅、二层专题临时展厅以及行政办公区域。所有检测均在空调系统正常运行、门窗关闭的条件下进行，数据采集时间覆盖清晨、中午及下午三个关键时段，确保记录完整的温湿度变化趋势。</w:t>
      </w:r>
    </w:p>
    <w:p w14:paraId="322F9777">
      <w:pPr>
        <w:rPr>
          <w:rFonts w:hint="eastAsia"/>
        </w:rPr>
      </w:pPr>
    </w:p>
    <w:p w14:paraId="748FC553">
      <w:pPr>
        <w:rPr>
          <w:rFonts w:hint="eastAsia"/>
        </w:rPr>
      </w:pPr>
      <w:r>
        <w:rPr>
          <w:rFonts w:hint="eastAsia"/>
        </w:rPr>
        <w:t>三、检测内容及结果</w:t>
      </w:r>
    </w:p>
    <w:p w14:paraId="1F68F968">
      <w:pPr>
        <w:rPr>
          <w:rFonts w:hint="eastAsia"/>
        </w:rPr>
      </w:pPr>
    </w:p>
    <w:p w14:paraId="5D07EC53">
      <w:pPr>
        <w:rPr>
          <w:rFonts w:hint="eastAsia"/>
        </w:rPr>
      </w:pPr>
      <w:r>
        <w:rPr>
          <w:rFonts w:hint="eastAsia"/>
        </w:rPr>
        <w:t>（一）首层常设展厅</w:t>
      </w:r>
    </w:p>
    <w:p w14:paraId="340CCAA8">
      <w:pPr>
        <w:rPr>
          <w:rFonts w:hint="eastAsia"/>
        </w:rPr>
      </w:pPr>
    </w:p>
    <w:p w14:paraId="272D3F5C">
      <w:pPr>
        <w:rPr>
          <w:rFonts w:hint="eastAsia"/>
        </w:rPr>
      </w:pPr>
      <w:r>
        <w:rPr>
          <w:rFonts w:hint="eastAsia"/>
        </w:rPr>
        <w:t>首层常设展厅为博物馆主要参观区域，空间开阔、人流量大。检测结果显示，在空调系统稳定运行期间，展厅内整体温度控制平稳，平均温度维持在国家规范及博物馆设计要求的区间内，各测点温度分布均匀，无明显局部过热或过冷现象。室内相对湿度控制在适宜范围内，未出现结露或湿度过高导致的墙面返潮情况，有效保障了展厅内珍贵文物的陈列环境安全。</w:t>
      </w:r>
    </w:p>
    <w:p w14:paraId="0671EB1E">
      <w:pPr>
        <w:rPr>
          <w:rFonts w:hint="eastAsia"/>
        </w:rPr>
      </w:pPr>
    </w:p>
    <w:p w14:paraId="44631025">
      <w:pPr>
        <w:rPr>
          <w:rFonts w:hint="eastAsia"/>
        </w:rPr>
      </w:pPr>
      <w:r>
        <w:rPr>
          <w:rFonts w:hint="eastAsia"/>
        </w:rPr>
        <w:t>（二）二层临时展厅</w:t>
      </w:r>
    </w:p>
    <w:p w14:paraId="7217FAF6">
      <w:pPr>
        <w:rPr>
          <w:rFonts w:hint="eastAsia"/>
        </w:rPr>
      </w:pPr>
    </w:p>
    <w:p w14:paraId="0CE39B83">
      <w:pPr>
        <w:rPr>
          <w:rFonts w:hint="eastAsia"/>
        </w:rPr>
      </w:pPr>
      <w:r>
        <w:rPr>
          <w:rFonts w:hint="eastAsia"/>
        </w:rPr>
        <w:t>二层临时展厅具有灵活使用的特性，在检测时段内接待了多批次参观游客。实测数据表明，空调系统根据室内人员密度及温度变化自动进行调节，展厅内温度波动极小，能够快速响应客流变化，维持舒适的参观环境。相对湿度控制稳定，与空调系统的除湿功能配合良好，室内气流组织顺畅，无明显的气流死角或闷热感，各项指标均达到设计标准。</w:t>
      </w:r>
    </w:p>
    <w:p w14:paraId="61355994">
      <w:pPr>
        <w:rPr>
          <w:rFonts w:hint="eastAsia"/>
        </w:rPr>
      </w:pPr>
    </w:p>
    <w:p w14:paraId="496E22DF">
      <w:pPr>
        <w:rPr>
          <w:rFonts w:hint="eastAsia"/>
        </w:rPr>
      </w:pPr>
      <w:r>
        <w:rPr>
          <w:rFonts w:hint="eastAsia"/>
        </w:rPr>
        <w:t>（三）行政办公区域</w:t>
      </w:r>
    </w:p>
    <w:p w14:paraId="75DD81A4">
      <w:pPr>
        <w:rPr>
          <w:rFonts w:hint="eastAsia"/>
        </w:rPr>
      </w:pPr>
    </w:p>
    <w:p w14:paraId="3AB917DF">
      <w:pPr>
        <w:rPr>
          <w:rFonts w:hint="eastAsia"/>
        </w:rPr>
      </w:pPr>
      <w:r>
        <w:rPr>
          <w:rFonts w:hint="eastAsia"/>
        </w:rPr>
        <w:t>办公区域作为工作人员长期停留的场所，对温湿度的舒适性要求较高。检测结果显示，办公区域内的温度与湿度均控制在人体舒适的理想范围内，空调送风均匀，与室内新风系统高效配合，有效降低了室内外温差带来的不适感。经检测，办公区域温湿度稳定，无局部高温高湿现象，整体环境舒适宜人，大幅提升了工作效率。</w:t>
      </w:r>
    </w:p>
    <w:p w14:paraId="4C6028DB">
      <w:pPr>
        <w:rPr>
          <w:rFonts w:hint="eastAsia"/>
        </w:rPr>
      </w:pPr>
    </w:p>
    <w:p w14:paraId="7B29E3CF">
      <w:pPr>
        <w:rPr>
          <w:rFonts w:hint="eastAsia"/>
        </w:rPr>
      </w:pPr>
      <w:r>
        <w:rPr>
          <w:rFonts w:hint="eastAsia"/>
        </w:rPr>
        <w:t>（四）系统运行稳定性</w:t>
      </w:r>
    </w:p>
    <w:p w14:paraId="1EFC4188">
      <w:pPr>
        <w:rPr>
          <w:rFonts w:hint="eastAsia"/>
        </w:rPr>
      </w:pPr>
    </w:p>
    <w:p w14:paraId="34D37862">
      <w:pPr>
        <w:rPr>
          <w:rFonts w:hint="eastAsia"/>
        </w:rPr>
      </w:pPr>
      <w:r>
        <w:rPr>
          <w:rFonts w:hint="eastAsia"/>
        </w:rPr>
        <w:t>通过对各典型房间的连续监测，验证空调系统的整体运行稳定性。数据表明，空调系统在运行过程中状态良好，压缩机、风机、加湿器等核心设备运转正常，无频繁启停现象。系统对温湿度的调控精度高，误差范围控制在规范允许的最小值内，充分体现了绿色建筑智能化控制系统的高效与精准，为博物馆长期稳定运营提供了有力保障。</w:t>
      </w:r>
    </w:p>
    <w:p w14:paraId="13B27791">
      <w:pPr>
        <w:rPr>
          <w:rFonts w:hint="eastAsia"/>
        </w:rPr>
      </w:pPr>
    </w:p>
    <w:p w14:paraId="2BA92E73">
      <w:pPr>
        <w:rPr>
          <w:rFonts w:hint="eastAsia"/>
        </w:rPr>
      </w:pPr>
      <w:r>
        <w:rPr>
          <w:rFonts w:hint="eastAsia"/>
        </w:rPr>
        <w:t>四、综合检测结论</w:t>
      </w:r>
    </w:p>
    <w:p w14:paraId="027E2AF6">
      <w:pPr>
        <w:rPr>
          <w:rFonts w:hint="eastAsia"/>
        </w:rPr>
      </w:pPr>
    </w:p>
    <w:p w14:paraId="127B7320">
      <w:pPr>
        <w:rPr>
          <w:rFonts w:hint="eastAsia"/>
        </w:rPr>
      </w:pPr>
      <w:r>
        <w:rPr>
          <w:rFonts w:hint="eastAsia"/>
        </w:rPr>
        <w:t>本次检测覆盖的典型房间，在空调运行期间的室内温度与湿度指标均符合国家现行规范及项目设计要求。检测结果表明，空调系统运行稳定、控制精准、节能效果显著，能够在不同工况下持续为博物馆提供舒适、健康、安全的室内环境，完全满足日常参观、文物保护及办公运营的使用需求，同意通过本次性能检测。</w:t>
      </w:r>
    </w:p>
    <w:p w14:paraId="78F6807F">
      <w:pPr>
        <w:rPr>
          <w:rFonts w:hint="eastAsia"/>
        </w:rPr>
      </w:pPr>
    </w:p>
    <w:p w14:paraId="6E812845">
      <w:pPr>
        <w:rPr>
          <w:rFonts w:hint="eastAsia"/>
        </w:rPr>
      </w:pPr>
      <w:r>
        <w:rPr>
          <w:rFonts w:hint="eastAsia"/>
        </w:rPr>
        <w:t>检测日期：2026年</w:t>
      </w:r>
      <w:r>
        <w:rPr>
          <w:rFonts w:hint="eastAsia"/>
          <w:lang w:val="en-US" w:eastAsia="zh-CN"/>
        </w:rPr>
        <w:t>2</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089E0931"/>
    <w:rsid w:val="09E35745"/>
    <w:rsid w:val="09F743E5"/>
    <w:rsid w:val="12E44E0E"/>
    <w:rsid w:val="13B2095E"/>
    <w:rsid w:val="15B47CF6"/>
    <w:rsid w:val="17E44EC0"/>
    <w:rsid w:val="1D740FDF"/>
    <w:rsid w:val="1FBC5A21"/>
    <w:rsid w:val="2178480C"/>
    <w:rsid w:val="240B5CB0"/>
    <w:rsid w:val="26CC10B7"/>
    <w:rsid w:val="2AE568ED"/>
    <w:rsid w:val="2D4476D1"/>
    <w:rsid w:val="2FC17A65"/>
    <w:rsid w:val="331D2CEA"/>
    <w:rsid w:val="33633703"/>
    <w:rsid w:val="33C75702"/>
    <w:rsid w:val="33F507CF"/>
    <w:rsid w:val="3961212F"/>
    <w:rsid w:val="3B9114CB"/>
    <w:rsid w:val="3C306A4A"/>
    <w:rsid w:val="3F181D11"/>
    <w:rsid w:val="3F1D3C1A"/>
    <w:rsid w:val="413D7498"/>
    <w:rsid w:val="43AD2714"/>
    <w:rsid w:val="43E022A5"/>
    <w:rsid w:val="492D1E1C"/>
    <w:rsid w:val="49FB5CEC"/>
    <w:rsid w:val="4A8D525B"/>
    <w:rsid w:val="4BF700B0"/>
    <w:rsid w:val="4CB26265"/>
    <w:rsid w:val="4CCE6A8F"/>
    <w:rsid w:val="4F2E59B7"/>
    <w:rsid w:val="50473843"/>
    <w:rsid w:val="555C5E19"/>
    <w:rsid w:val="55974979"/>
    <w:rsid w:val="58E80569"/>
    <w:rsid w:val="607D18D9"/>
    <w:rsid w:val="690E546B"/>
    <w:rsid w:val="6C71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1767</Characters>
  <Lines>0</Lines>
  <Paragraphs>0</Paragraphs>
  <TotalTime>48</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2026-03-23T03:15:33Z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00C793599D104B82AEFBD75D4E96552F_13</vt:lpwstr>
  </property>
  <property fmtid="{D5CDD505-2E9C-101B-9397-08002B2CF9AE}" pid="4" name="KSOTemplateDocerSaveRecord">
    <vt:lpwstr>eyJoZGlkIjoiZTJkMjVjODc0OTA1NTg1ZTc3MDNhMGY3YjU1MmY0YWMiLCJ1c2VySWQiOiIxMjM5NDcyOTUxIn0=</vt:lpwstr>
  </property>
</Properties>
</file>