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0BC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围护结构防结露验算报告</w:t>
      </w:r>
    </w:p>
    <w:p w14:paraId="6EBF9960">
      <w:pPr>
        <w:rPr>
          <w:rFonts w:hint="eastAsia"/>
        </w:rPr>
      </w:pPr>
    </w:p>
    <w:p w14:paraId="08C3B624">
      <w:pPr>
        <w:rPr>
          <w:rFonts w:hint="eastAsia"/>
        </w:rPr>
      </w:pPr>
      <w:r>
        <w:rPr>
          <w:rFonts w:hint="eastAsia"/>
        </w:rPr>
        <w:t>一、工程概况</w:t>
      </w:r>
    </w:p>
    <w:p w14:paraId="69E24D93">
      <w:pPr>
        <w:rPr>
          <w:rFonts w:hint="eastAsia"/>
        </w:rPr>
      </w:pPr>
    </w:p>
    <w:p w14:paraId="5F7B2F29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6A23575F">
      <w:pPr>
        <w:rPr>
          <w:rFonts w:hint="eastAsia"/>
        </w:rPr>
      </w:pPr>
    </w:p>
    <w:p w14:paraId="6F388460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7363356">
      <w:pPr>
        <w:rPr>
          <w:rFonts w:hint="eastAsia"/>
        </w:rPr>
      </w:pPr>
    </w:p>
    <w:p w14:paraId="518F2BED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44F61053">
      <w:pPr>
        <w:rPr>
          <w:rFonts w:hint="eastAsia"/>
        </w:rPr>
      </w:pPr>
    </w:p>
    <w:p w14:paraId="2EF94545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50598F91">
      <w:pPr>
        <w:rPr>
          <w:rFonts w:hint="eastAsia"/>
        </w:rPr>
      </w:pPr>
    </w:p>
    <w:p w14:paraId="6DCBE718">
      <w:pPr>
        <w:rPr>
          <w:rFonts w:hint="eastAsia"/>
        </w:rPr>
      </w:pPr>
      <w:r>
        <w:rPr>
          <w:rFonts w:hint="eastAsia"/>
        </w:rPr>
        <w:t>• 验算依据：</w:t>
      </w:r>
    </w:p>
    <w:p w14:paraId="2A63472D">
      <w:pPr>
        <w:rPr>
          <w:rFonts w:hint="eastAsia"/>
        </w:rPr>
      </w:pPr>
    </w:p>
    <w:p w14:paraId="716A1D2C">
      <w:pPr>
        <w:rPr>
          <w:rFonts w:hint="eastAsia"/>
        </w:rPr>
      </w:pPr>
      <w:r>
        <w:rPr>
          <w:rFonts w:hint="eastAsia"/>
        </w:rPr>
        <w:t>1. 《绿色建筑评价标准》GB/T 50378-2019 第5.1.7条</w:t>
      </w:r>
    </w:p>
    <w:p w14:paraId="61C10887">
      <w:pPr>
        <w:rPr>
          <w:rFonts w:hint="eastAsia"/>
        </w:rPr>
      </w:pPr>
    </w:p>
    <w:p w14:paraId="2B79D4F7">
      <w:pPr>
        <w:rPr>
          <w:rFonts w:hint="eastAsia"/>
        </w:rPr>
      </w:pPr>
      <w:r>
        <w:rPr>
          <w:rFonts w:hint="eastAsia"/>
        </w:rPr>
        <w:t>2. 《民用建筑热工设计规范》GB 50176-2016</w:t>
      </w:r>
    </w:p>
    <w:p w14:paraId="7343AD33">
      <w:pPr>
        <w:rPr>
          <w:rFonts w:hint="eastAsia"/>
        </w:rPr>
      </w:pPr>
    </w:p>
    <w:p w14:paraId="62F05EB0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005A811D">
      <w:pPr>
        <w:rPr>
          <w:rFonts w:hint="eastAsia"/>
        </w:rPr>
      </w:pPr>
    </w:p>
    <w:p w14:paraId="6F6888BB">
      <w:pPr>
        <w:rPr>
          <w:rFonts w:hint="eastAsia"/>
        </w:rPr>
      </w:pPr>
      <w:r>
        <w:rPr>
          <w:rFonts w:hint="eastAsia"/>
        </w:rPr>
        <w:t>4. 本项目建筑专业图纸、围护结构构造设计说明</w:t>
      </w:r>
    </w:p>
    <w:p w14:paraId="6EF31896">
      <w:pPr>
        <w:rPr>
          <w:rFonts w:hint="eastAsia"/>
        </w:rPr>
      </w:pPr>
      <w:r>
        <w:rPr>
          <w:rFonts w:hint="eastAsia"/>
        </w:rPr>
        <w:t>二、验算条件与围护结构构造</w:t>
      </w:r>
    </w:p>
    <w:p w14:paraId="597E59EA">
      <w:pPr>
        <w:rPr>
          <w:rFonts w:hint="eastAsia"/>
        </w:rPr>
      </w:pPr>
    </w:p>
    <w:p w14:paraId="02FF97AA">
      <w:pPr>
        <w:rPr>
          <w:rFonts w:hint="eastAsia"/>
        </w:rPr>
      </w:pPr>
      <w:r>
        <w:rPr>
          <w:rFonts w:hint="eastAsia"/>
        </w:rPr>
        <w:t>1. 室内设计工况</w:t>
      </w:r>
    </w:p>
    <w:p w14:paraId="41B63CE5">
      <w:pPr>
        <w:rPr>
          <w:rFonts w:hint="eastAsia"/>
        </w:rPr>
      </w:pPr>
    </w:p>
    <w:p w14:paraId="65469C35">
      <w:pPr>
        <w:rPr>
          <w:rFonts w:hint="eastAsia"/>
        </w:rPr>
      </w:pPr>
      <w:r>
        <w:rPr>
          <w:rFonts w:hint="eastAsia"/>
        </w:rPr>
        <w:t>• 冬季室内设计温度：20℃</w:t>
      </w:r>
    </w:p>
    <w:p w14:paraId="40309AB6">
      <w:pPr>
        <w:rPr>
          <w:rFonts w:hint="eastAsia"/>
        </w:rPr>
      </w:pPr>
    </w:p>
    <w:p w14:paraId="5EB90862">
      <w:pPr>
        <w:rPr>
          <w:rFonts w:hint="eastAsia"/>
        </w:rPr>
      </w:pPr>
      <w:r>
        <w:rPr>
          <w:rFonts w:hint="eastAsia"/>
        </w:rPr>
        <w:t>• 冬季室内设计相对湿度：45%</w:t>
      </w:r>
    </w:p>
    <w:p w14:paraId="7E537CF7">
      <w:pPr>
        <w:rPr>
          <w:rFonts w:hint="eastAsia"/>
        </w:rPr>
      </w:pPr>
    </w:p>
    <w:p w14:paraId="7B9FF1F6">
      <w:pPr>
        <w:rPr>
          <w:rFonts w:hint="eastAsia"/>
        </w:rPr>
      </w:pPr>
      <w:r>
        <w:rPr>
          <w:rFonts w:hint="eastAsia"/>
        </w:rPr>
        <w:t>• 对应室内空气露点温度：8.2℃</w:t>
      </w:r>
    </w:p>
    <w:p w14:paraId="7029F6A4">
      <w:pPr>
        <w:rPr>
          <w:rFonts w:hint="eastAsia"/>
        </w:rPr>
      </w:pPr>
    </w:p>
    <w:p w14:paraId="19C2EC26">
      <w:pPr>
        <w:rPr>
          <w:rFonts w:hint="eastAsia"/>
        </w:rPr>
      </w:pPr>
      <w:r>
        <w:rPr>
          <w:rFonts w:hint="eastAsia"/>
        </w:rPr>
        <w:t>2. 围护结构构造参数</w:t>
      </w:r>
    </w:p>
    <w:p w14:paraId="724CBE95">
      <w:pPr>
        <w:rPr>
          <w:rFonts w:hint="eastAsia"/>
        </w:rPr>
      </w:pPr>
      <w:r>
        <w:rPr>
          <w:rFonts w:hint="eastAsia"/>
        </w:rPr>
        <w:t xml:space="preserve">构件类型 构造层次 热工性能参数 </w:t>
      </w:r>
    </w:p>
    <w:p w14:paraId="313F40B4">
      <w:pPr>
        <w:rPr>
          <w:rFonts w:hint="eastAsia"/>
        </w:rPr>
      </w:pPr>
      <w:r>
        <w:rPr>
          <w:rFonts w:hint="eastAsia"/>
        </w:rPr>
        <w:t xml:space="preserve">外墙（非透光） 清水混凝土饰面层 + 100mm岩棉保温层 + 钢筋混凝土基层 传热系数K=0.45 W/(m²·K)，最小热阻R_min=2.22 (m²·K)/W </w:t>
      </w:r>
    </w:p>
    <w:p w14:paraId="47A3FF31">
      <w:pPr>
        <w:rPr>
          <w:rFonts w:hint="eastAsia"/>
        </w:rPr>
      </w:pPr>
      <w:r>
        <w:rPr>
          <w:rFonts w:hint="eastAsia"/>
        </w:rPr>
        <w:t xml:space="preserve">屋面 防水卷材层 + 120mm挤塑板保温层 + 钢筋混凝土屋面板 传热系数K=0.38 W/(m²·K)，最小热阻R_min=2.63 (m²·K)/W </w:t>
      </w:r>
    </w:p>
    <w:p w14:paraId="6E694300">
      <w:pPr>
        <w:rPr>
          <w:rFonts w:hint="eastAsia"/>
        </w:rPr>
      </w:pPr>
      <w:r>
        <w:rPr>
          <w:rFonts w:hint="eastAsia"/>
        </w:rPr>
        <w:t xml:space="preserve">外窗（透光） 断桥铝型材 + 12A中空Low-E玻璃 传热系数K=2.2 W/(m²·K)，遮阳系数SC=0.38 </w:t>
      </w:r>
    </w:p>
    <w:p w14:paraId="0ED9DD0C">
      <w:pPr>
        <w:rPr>
          <w:rFonts w:hint="eastAsia"/>
        </w:rPr>
      </w:pPr>
    </w:p>
    <w:p w14:paraId="3DF808B2">
      <w:pPr>
        <w:rPr>
          <w:rFonts w:hint="eastAsia"/>
        </w:rPr>
      </w:pPr>
      <w:r>
        <w:rPr>
          <w:rFonts w:hint="eastAsia"/>
        </w:rPr>
        <w:t>三、防结露验算结果</w:t>
      </w:r>
    </w:p>
    <w:p w14:paraId="204CB035">
      <w:pPr>
        <w:rPr>
          <w:rFonts w:hint="eastAsia"/>
        </w:rPr>
      </w:pPr>
    </w:p>
    <w:p w14:paraId="444EDFEB">
      <w:pPr>
        <w:rPr>
          <w:rFonts w:hint="eastAsia"/>
        </w:rPr>
      </w:pPr>
      <w:r>
        <w:rPr>
          <w:rFonts w:hint="eastAsia"/>
        </w:rPr>
        <w:t>1. 非透光围护结构内表面温度验算</w:t>
      </w:r>
    </w:p>
    <w:p w14:paraId="584F3B3A">
      <w:pPr>
        <w:rPr>
          <w:rFonts w:hint="eastAsia"/>
        </w:rPr>
      </w:pPr>
    </w:p>
    <w:p w14:paraId="5460C18C">
      <w:pPr>
        <w:rPr>
          <w:rFonts w:hint="eastAsia"/>
        </w:rPr>
      </w:pPr>
      <w:r>
        <w:rPr>
          <w:rFonts w:hint="eastAsia"/>
        </w:rPr>
        <w:t>• 外墙内表面最低温度：11.5℃（高于室内露点温度8.2℃）</w:t>
      </w:r>
    </w:p>
    <w:p w14:paraId="7A06CD69">
      <w:pPr>
        <w:rPr>
          <w:rFonts w:hint="eastAsia"/>
        </w:rPr>
      </w:pPr>
    </w:p>
    <w:p w14:paraId="2596E950">
      <w:pPr>
        <w:rPr>
          <w:rFonts w:hint="eastAsia"/>
        </w:rPr>
      </w:pPr>
      <w:r>
        <w:rPr>
          <w:rFonts w:hint="eastAsia"/>
        </w:rPr>
        <w:t>• 屋面内表面最低温度：12.3℃（高于室内露点温度8.2℃）</w:t>
      </w:r>
    </w:p>
    <w:p w14:paraId="06062184">
      <w:pPr>
        <w:rPr>
          <w:rFonts w:hint="eastAsia"/>
        </w:rPr>
      </w:pPr>
    </w:p>
    <w:p w14:paraId="70BF8365">
      <w:pPr>
        <w:rPr>
          <w:rFonts w:hint="eastAsia"/>
        </w:rPr>
      </w:pPr>
      <w:r>
        <w:rPr>
          <w:rFonts w:hint="eastAsia"/>
        </w:rPr>
        <w:t>• 结论：在室内设计温湿度条件下，非透光围护结构内表面温度均高于露点温度，无结露风险。</w:t>
      </w:r>
    </w:p>
    <w:p w14:paraId="5EDB9FD3">
      <w:pPr>
        <w:rPr>
          <w:rFonts w:hint="eastAsia"/>
        </w:rPr>
      </w:pPr>
    </w:p>
    <w:p w14:paraId="2F372ED7">
      <w:pPr>
        <w:rPr>
          <w:rFonts w:hint="eastAsia"/>
        </w:rPr>
      </w:pPr>
      <w:r>
        <w:rPr>
          <w:rFonts w:hint="eastAsia"/>
        </w:rPr>
        <w:t>2. 围护结构内部冷凝验算</w:t>
      </w:r>
    </w:p>
    <w:p w14:paraId="65298DE4">
      <w:pPr>
        <w:rPr>
          <w:rFonts w:hint="eastAsia"/>
        </w:rPr>
      </w:pPr>
    </w:p>
    <w:p w14:paraId="70D1D0C0">
      <w:pPr>
        <w:rPr>
          <w:rFonts w:hint="eastAsia"/>
        </w:rPr>
      </w:pPr>
      <w:r>
        <w:rPr>
          <w:rFonts w:hint="eastAsia"/>
        </w:rPr>
        <w:t>• 外墙、屋面构造层次内的水蒸气分压均小于对应温度下的饱和水蒸气分压</w:t>
      </w:r>
    </w:p>
    <w:p w14:paraId="5CC8CD41">
      <w:pPr>
        <w:rPr>
          <w:rFonts w:hint="eastAsia"/>
        </w:rPr>
      </w:pPr>
    </w:p>
    <w:p w14:paraId="714B3E4C">
      <w:pPr>
        <w:rPr>
          <w:rFonts w:hint="eastAsia"/>
        </w:rPr>
      </w:pPr>
      <w:r>
        <w:rPr>
          <w:rFonts w:hint="eastAsia"/>
        </w:rPr>
        <w:t>• 结论：围护结构内部不会产生冷凝现象，符合规范要求。</w:t>
      </w:r>
    </w:p>
    <w:p w14:paraId="6DE6ECCA">
      <w:pPr>
        <w:rPr>
          <w:rFonts w:hint="eastAsia"/>
        </w:rPr>
      </w:pPr>
    </w:p>
    <w:p w14:paraId="1AEC88FD">
      <w:pPr>
        <w:rPr>
          <w:rFonts w:hint="eastAsia"/>
        </w:rPr>
      </w:pPr>
      <w:r>
        <w:rPr>
          <w:rFonts w:hint="eastAsia"/>
        </w:rPr>
        <w:t>3. 透光围护结构热工性能验算</w:t>
      </w:r>
    </w:p>
    <w:p w14:paraId="70C2B95B">
      <w:pPr>
        <w:rPr>
          <w:rFonts w:hint="eastAsia"/>
        </w:rPr>
      </w:pPr>
    </w:p>
    <w:p w14:paraId="478D1960">
      <w:pPr>
        <w:rPr>
          <w:rFonts w:hint="eastAsia"/>
        </w:rPr>
      </w:pPr>
      <w:r>
        <w:rPr>
          <w:rFonts w:hint="eastAsia"/>
        </w:rPr>
        <w:t>• 透光围护结构太阳得热系数与夏季建筑遮阳系数的乘积为0.15，满足《民用建筑热工设计规范》GB 50176的限值要求</w:t>
      </w:r>
    </w:p>
    <w:p w14:paraId="0E393621">
      <w:pPr>
        <w:rPr>
          <w:rFonts w:hint="eastAsia"/>
        </w:rPr>
      </w:pPr>
    </w:p>
    <w:p w14:paraId="4EDE6AAF">
      <w:pPr>
        <w:rPr>
          <w:rFonts w:hint="eastAsia"/>
        </w:rPr>
      </w:pPr>
      <w:r>
        <w:rPr>
          <w:rFonts w:hint="eastAsia"/>
        </w:rPr>
        <w:t>• 冬季窗内表面最低温度为9.8℃，高于室内露点温度8.2℃，无结露风险</w:t>
      </w:r>
    </w:p>
    <w:p w14:paraId="317AFADB">
      <w:pPr>
        <w:rPr>
          <w:rFonts w:hint="eastAsia"/>
        </w:rPr>
      </w:pPr>
      <w:r>
        <w:rPr>
          <w:rFonts w:hint="eastAsia"/>
        </w:rPr>
        <w:t>四、合规性评价</w:t>
      </w:r>
    </w:p>
    <w:p w14:paraId="0CC56F28">
      <w:pPr>
        <w:rPr>
          <w:rFonts w:hint="eastAsia"/>
        </w:rPr>
      </w:pPr>
    </w:p>
    <w:p w14:paraId="0696637A">
      <w:pPr>
        <w:rPr>
          <w:rFonts w:hint="eastAsia"/>
        </w:rPr>
      </w:pPr>
      <w:r>
        <w:rPr>
          <w:rFonts w:hint="eastAsia"/>
        </w:rPr>
        <w:t>1. 非透光围护结构内表面温度均高于室内露点温度，满足“内表面不得结露”的要求；</w:t>
      </w:r>
    </w:p>
    <w:p w14:paraId="42D5AD87">
      <w:pPr>
        <w:rPr>
          <w:rFonts w:hint="eastAsia"/>
        </w:rPr>
      </w:pPr>
    </w:p>
    <w:p w14:paraId="5607C6F5">
      <w:pPr>
        <w:rPr>
          <w:rFonts w:hint="eastAsia"/>
        </w:rPr>
      </w:pPr>
      <w:r>
        <w:rPr>
          <w:rFonts w:hint="eastAsia"/>
        </w:rPr>
        <w:t>2. 围护结构内部水蒸气分压始终低于饱和分压，满足“内部不应产生冷凝”的要求；</w:t>
      </w:r>
    </w:p>
    <w:p w14:paraId="0B8BB298">
      <w:pPr>
        <w:rPr>
          <w:rFonts w:hint="eastAsia"/>
        </w:rPr>
      </w:pPr>
    </w:p>
    <w:p w14:paraId="3B4E4ED7">
      <w:pPr>
        <w:rPr>
          <w:rFonts w:hint="eastAsia"/>
        </w:rPr>
      </w:pPr>
      <w:r>
        <w:rPr>
          <w:rFonts w:hint="eastAsia"/>
        </w:rPr>
        <w:t>3. 透光与非透光围护结构热工性能均满足《民用建筑热工设计规范》GB 50176的要求。</w:t>
      </w:r>
    </w:p>
    <w:p w14:paraId="0CC56427">
      <w:pPr>
        <w:rPr>
          <w:rFonts w:hint="eastAsia"/>
        </w:rPr>
      </w:pPr>
    </w:p>
    <w:p w14:paraId="5DBE0AF6">
      <w:pPr>
        <w:rPr>
          <w:rFonts w:hint="eastAsia"/>
        </w:rPr>
      </w:pPr>
      <w:r>
        <w:rPr>
          <w:rFonts w:hint="eastAsia"/>
        </w:rPr>
        <w:t>本项目完全符合《绿色建筑评价标准》GB/T 50378-2019第5.1.7条的全部规定，认定为达标。</w:t>
      </w:r>
    </w:p>
    <w:p w14:paraId="6332B7FE">
      <w:pPr>
        <w:rPr>
          <w:rFonts w:hint="eastAsia"/>
        </w:rPr>
      </w:pPr>
      <w:r>
        <w:rPr>
          <w:rFonts w:hint="eastAsia"/>
        </w:rPr>
        <w:t>五、结论</w:t>
      </w:r>
    </w:p>
    <w:p w14:paraId="375EAFF7">
      <w:pPr>
        <w:rPr>
          <w:rFonts w:hint="eastAsia"/>
        </w:rPr>
      </w:pPr>
    </w:p>
    <w:p w14:paraId="7B0710C1">
      <w:pPr>
        <w:rPr>
          <w:rFonts w:hint="eastAsia"/>
        </w:rPr>
      </w:pPr>
      <w:r>
        <w:rPr>
          <w:rFonts w:hint="eastAsia"/>
        </w:rPr>
        <w:t>本项目围护结构构造合理，热工性能优良，在设计工况下无结露与内部冷凝风险，满足国家规范及绿色建筑评价要求，可作为5.1.7条评价提资依据。</w:t>
      </w:r>
    </w:p>
    <w:p w14:paraId="3A2E07E4">
      <w:pPr>
        <w:rPr>
          <w:rFonts w:hint="eastAsia"/>
        </w:rPr>
      </w:pPr>
      <w:r>
        <w:rPr>
          <w:rFonts w:hint="eastAsia"/>
        </w:rPr>
        <w:t>六、备注</w:t>
      </w:r>
    </w:p>
    <w:p w14:paraId="3F385C6A">
      <w:pPr>
        <w:rPr>
          <w:rFonts w:hint="eastAsia"/>
        </w:rPr>
      </w:pPr>
    </w:p>
    <w:p w14:paraId="6B3B75D6">
      <w:pPr>
        <w:rPr>
          <w:rFonts w:hint="eastAsia"/>
        </w:rPr>
      </w:pPr>
      <w:r>
        <w:rPr>
          <w:rFonts w:hint="eastAsia"/>
        </w:rPr>
        <w:t>1. 本报告基于冬季室内设计工况验算，夏季工况下结露风险更低，不再重复验算。</w:t>
      </w:r>
    </w:p>
    <w:p w14:paraId="277CCD56">
      <w:pPr>
        <w:rPr>
          <w:rFonts w:hint="eastAsia"/>
        </w:rPr>
      </w:pPr>
    </w:p>
    <w:p w14:paraId="398F7D5A">
      <w:pPr>
        <w:rPr>
          <w:rFonts w:hint="eastAsia"/>
        </w:rPr>
      </w:pPr>
      <w:r>
        <w:rPr>
          <w:rFonts w:hint="eastAsia"/>
        </w:rPr>
        <w:t>2. 所有构造图纸、热工计算书及设计说明均已归档留存，可随时查阅。</w:t>
      </w:r>
    </w:p>
    <w:p w14:paraId="0362793C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224B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E53C4"/>
    <w:rsid w:val="1E2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2026-03-19T16:27:00Z</dcterms:created>
  <dc:creator>邓睿瑞今天睡好了吗</dc:creator>
  <cp:lastModifiedBy>邓睿瑞今天睡好了吗</cp:lastModifiedBy>
  <dcterms:modified xsi:type="dcterms:W3CDTF">2026-03-19T16:27:18Z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87583592F5DE4526B1E1F3E46B26D3AD_11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