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8C3A">
      <w:pPr>
        <w:rPr>
          <w:rFonts w:hint="eastAsia"/>
        </w:rPr>
      </w:pPr>
      <w:bookmarkStart w:id="0" w:name="_GoBack"/>
      <w:bookmarkEnd w:id="0"/>
      <w:r>
        <w:rPr>
          <w:rFonts w:hint="eastAsia"/>
        </w:rPr>
        <w:t>场地交通组织说明</w:t>
      </w:r>
    </w:p>
    <w:p w14:paraId="755F858E">
      <w:pPr>
        <w:rPr>
          <w:rFonts w:hint="eastAsia"/>
        </w:rPr>
      </w:pPr>
    </w:p>
    <w:p w14:paraId="4B882FB6">
      <w:pPr>
        <w:rPr>
          <w:rFonts w:hint="eastAsia"/>
        </w:rPr>
      </w:pPr>
      <w:r>
        <w:rPr>
          <w:rFonts w:hint="eastAsia"/>
        </w:rPr>
        <w:t>一、工程概况</w:t>
      </w:r>
    </w:p>
    <w:p w14:paraId="1BF963D6">
      <w:pPr>
        <w:rPr>
          <w:rFonts w:hint="eastAsia"/>
        </w:rPr>
      </w:pPr>
    </w:p>
    <w:p w14:paraId="2A0034FA">
      <w:pPr>
        <w:rPr>
          <w:rFonts w:hint="eastAsia"/>
        </w:rPr>
      </w:pPr>
      <w:r>
        <w:rPr>
          <w:rFonts w:hint="eastAsia"/>
        </w:rPr>
        <w:t>• 项目名称：浮光方序Ⅰ——基于消解与穿行的豫南绿色现代博物馆</w:t>
      </w:r>
    </w:p>
    <w:p w14:paraId="3276040B">
      <w:pPr>
        <w:rPr>
          <w:rFonts w:hint="eastAsia"/>
        </w:rPr>
      </w:pPr>
    </w:p>
    <w:p w14:paraId="0F454D9B">
      <w:pPr>
        <w:rPr>
          <w:rFonts w:hint="eastAsia"/>
        </w:rPr>
      </w:pPr>
      <w:r>
        <w:rPr>
          <w:rFonts w:hint="eastAsia"/>
        </w:rPr>
        <w:t>• 建设地点：河南省南部地区</w:t>
      </w:r>
    </w:p>
    <w:p w14:paraId="3742325B">
      <w:pPr>
        <w:rPr>
          <w:rFonts w:hint="eastAsia"/>
        </w:rPr>
      </w:pPr>
    </w:p>
    <w:p w14:paraId="5FFD73F5">
      <w:pPr>
        <w:rPr>
          <w:rFonts w:hint="eastAsia"/>
        </w:rPr>
      </w:pPr>
      <w:r>
        <w:rPr>
          <w:rFonts w:hint="eastAsia"/>
        </w:rPr>
        <w:t>• 用地面积：18750㎡</w:t>
      </w:r>
    </w:p>
    <w:p w14:paraId="4597F2A3">
      <w:pPr>
        <w:rPr>
          <w:rFonts w:hint="eastAsia"/>
        </w:rPr>
      </w:pPr>
    </w:p>
    <w:p w14:paraId="1B170419">
      <w:pPr>
        <w:rPr>
          <w:rFonts w:hint="eastAsia"/>
        </w:rPr>
      </w:pPr>
      <w:r>
        <w:rPr>
          <w:rFonts w:hint="eastAsia"/>
        </w:rPr>
        <w:t>• 总建筑面积：6981㎡</w:t>
      </w:r>
    </w:p>
    <w:p w14:paraId="5852E465">
      <w:pPr>
        <w:rPr>
          <w:rFonts w:hint="eastAsia"/>
        </w:rPr>
      </w:pPr>
    </w:p>
    <w:p w14:paraId="54371E25">
      <w:pPr>
        <w:rPr>
          <w:rFonts w:hint="eastAsia"/>
        </w:rPr>
      </w:pPr>
      <w:r>
        <w:rPr>
          <w:rFonts w:hint="eastAsia"/>
        </w:rPr>
        <w:t>• 建筑层数：3层</w:t>
      </w:r>
    </w:p>
    <w:p w14:paraId="0DDDCB2E">
      <w:pPr>
        <w:rPr>
          <w:rFonts w:hint="eastAsia"/>
        </w:rPr>
      </w:pPr>
    </w:p>
    <w:p w14:paraId="7EC181BA">
      <w:pPr>
        <w:rPr>
          <w:rFonts w:hint="eastAsia"/>
        </w:rPr>
      </w:pPr>
      <w:r>
        <w:rPr>
          <w:rFonts w:hint="eastAsia"/>
        </w:rPr>
        <w:t>• 建筑高度：15.9m</w:t>
      </w:r>
    </w:p>
    <w:p w14:paraId="2F9C1032">
      <w:pPr>
        <w:rPr>
          <w:rFonts w:hint="eastAsia"/>
        </w:rPr>
      </w:pPr>
    </w:p>
    <w:p w14:paraId="5FE5CE84">
      <w:pPr>
        <w:rPr>
          <w:rFonts w:hint="eastAsia"/>
        </w:rPr>
      </w:pPr>
      <w:r>
        <w:rPr>
          <w:rFonts w:hint="eastAsia"/>
        </w:rPr>
        <w:t>• 编制日期：2026年03月19日</w:t>
      </w:r>
    </w:p>
    <w:p w14:paraId="726B306F">
      <w:pPr>
        <w:rPr>
          <w:rFonts w:hint="eastAsia"/>
        </w:rPr>
      </w:pPr>
    </w:p>
    <w:p w14:paraId="717DF73B">
      <w:pPr>
        <w:rPr>
          <w:rFonts w:hint="eastAsia"/>
        </w:rPr>
      </w:pPr>
      <w:r>
        <w:rPr>
          <w:rFonts w:hint="eastAsia"/>
        </w:rPr>
        <w:t>• 编制依据：</w:t>
      </w:r>
    </w:p>
    <w:p w14:paraId="1484AACA">
      <w:pPr>
        <w:rPr>
          <w:rFonts w:hint="eastAsia"/>
        </w:rPr>
      </w:pPr>
    </w:p>
    <w:p w14:paraId="24D00430">
      <w:pPr>
        <w:rPr>
          <w:rFonts w:hint="eastAsia"/>
        </w:rPr>
      </w:pPr>
      <w:r>
        <w:rPr>
          <w:rFonts w:hint="eastAsia"/>
        </w:rPr>
        <w:t>1. 《绿色建筑评价标准》GB/T 50378-2019 第8.2.6条</w:t>
      </w:r>
    </w:p>
    <w:p w14:paraId="1E7478F7">
      <w:pPr>
        <w:rPr>
          <w:rFonts w:hint="eastAsia"/>
        </w:rPr>
      </w:pPr>
    </w:p>
    <w:p w14:paraId="30154B1B">
      <w:pPr>
        <w:rPr>
          <w:rFonts w:hint="eastAsia"/>
        </w:rPr>
      </w:pPr>
      <w:r>
        <w:rPr>
          <w:rFonts w:hint="eastAsia"/>
        </w:rPr>
        <w:t>2. 《声环境质量标准》GB 3096-2008</w:t>
      </w:r>
    </w:p>
    <w:p w14:paraId="5B1EE8DF">
      <w:pPr>
        <w:rPr>
          <w:rFonts w:hint="eastAsia"/>
        </w:rPr>
      </w:pPr>
    </w:p>
    <w:p w14:paraId="07D4A448">
      <w:pPr>
        <w:rPr>
          <w:rFonts w:hint="eastAsia"/>
        </w:rPr>
      </w:pPr>
      <w:r>
        <w:rPr>
          <w:rFonts w:hint="eastAsia"/>
        </w:rPr>
        <w:t>3. 《城市道路工程设计规范》CJJ 37-2012</w:t>
      </w:r>
    </w:p>
    <w:p w14:paraId="05C7F538">
      <w:pPr>
        <w:rPr>
          <w:rFonts w:hint="eastAsia"/>
        </w:rPr>
      </w:pPr>
    </w:p>
    <w:p w14:paraId="7ACA5B9E">
      <w:pPr>
        <w:rPr>
          <w:rFonts w:hint="eastAsia"/>
        </w:rPr>
      </w:pPr>
      <w:r>
        <w:rPr>
          <w:rFonts w:hint="eastAsia"/>
        </w:rPr>
        <w:t>4. 《无障碍设计规范》GB 50763-2012</w:t>
      </w:r>
    </w:p>
    <w:p w14:paraId="267034C3">
      <w:pPr>
        <w:rPr>
          <w:rFonts w:hint="eastAsia"/>
        </w:rPr>
      </w:pPr>
    </w:p>
    <w:p w14:paraId="778908CC">
      <w:pPr>
        <w:rPr>
          <w:rFonts w:hint="eastAsia"/>
        </w:rPr>
      </w:pPr>
      <w:r>
        <w:rPr>
          <w:rFonts w:hint="eastAsia"/>
        </w:rPr>
        <w:t>5. 本项目总平面图、建筑方案设计图纸及环评报告</w:t>
      </w:r>
    </w:p>
    <w:p w14:paraId="075A8F27">
      <w:pPr>
        <w:rPr>
          <w:rFonts w:hint="eastAsia"/>
        </w:rPr>
      </w:pPr>
      <w:r>
        <w:rPr>
          <w:rFonts w:hint="eastAsia"/>
        </w:rPr>
        <w:t>二、场地交通组织总体原则</w:t>
      </w:r>
    </w:p>
    <w:p w14:paraId="20C45DAD">
      <w:pPr>
        <w:rPr>
          <w:rFonts w:hint="eastAsia"/>
        </w:rPr>
      </w:pPr>
    </w:p>
    <w:p w14:paraId="15D16E5E">
      <w:pPr>
        <w:rPr>
          <w:rFonts w:hint="eastAsia"/>
        </w:rPr>
      </w:pPr>
      <w:r>
        <w:rPr>
          <w:rFonts w:hint="eastAsia"/>
        </w:rPr>
        <w:t>1. 人车分流：严格划分人行与车行流线，避免交叉干扰，保障参观人群安全。</w:t>
      </w:r>
    </w:p>
    <w:p w14:paraId="222E5FF9">
      <w:pPr>
        <w:rPr>
          <w:rFonts w:hint="eastAsia"/>
        </w:rPr>
      </w:pPr>
    </w:p>
    <w:p w14:paraId="38748B14">
      <w:pPr>
        <w:rPr>
          <w:rFonts w:hint="eastAsia"/>
        </w:rPr>
      </w:pPr>
      <w:r>
        <w:rPr>
          <w:rFonts w:hint="eastAsia"/>
        </w:rPr>
        <w:t>2. 降噪优先：通过交通组织、绿化隔离、建筑布局等多重手段，降低交通噪声对场地内部及建筑的影响，满足2类声环境功能区限值要求。</w:t>
      </w:r>
    </w:p>
    <w:p w14:paraId="469B830E">
      <w:pPr>
        <w:rPr>
          <w:rFonts w:hint="eastAsia"/>
        </w:rPr>
      </w:pPr>
    </w:p>
    <w:p w14:paraId="75BCEC45">
      <w:pPr>
        <w:rPr>
          <w:rFonts w:hint="eastAsia"/>
        </w:rPr>
      </w:pPr>
      <w:r>
        <w:rPr>
          <w:rFonts w:hint="eastAsia"/>
        </w:rPr>
        <w:t>3. 便捷可达：保障各类人群（普通参观者、无障碍人士、工作人员）便捷到达建筑入口及各功能区域。</w:t>
      </w:r>
    </w:p>
    <w:p w14:paraId="046AB512">
      <w:pPr>
        <w:rPr>
          <w:rFonts w:hint="eastAsia"/>
        </w:rPr>
      </w:pPr>
    </w:p>
    <w:p w14:paraId="1A44A517">
      <w:pPr>
        <w:rPr>
          <w:rFonts w:hint="eastAsia"/>
        </w:rPr>
      </w:pPr>
      <w:r>
        <w:rPr>
          <w:rFonts w:hint="eastAsia"/>
        </w:rPr>
        <w:t>4. 绿色低碳：优先发展步行、非机动车交通，减少机动车使用，降低碳排放与噪声污染。</w:t>
      </w:r>
    </w:p>
    <w:p w14:paraId="2B3E5F71">
      <w:pPr>
        <w:rPr>
          <w:rFonts w:hint="eastAsia"/>
        </w:rPr>
      </w:pPr>
      <w:r>
        <w:rPr>
          <w:rFonts w:hint="eastAsia"/>
        </w:rPr>
        <w:t>三、外部交通衔接</w:t>
      </w:r>
    </w:p>
    <w:p w14:paraId="4E8DDB31">
      <w:pPr>
        <w:rPr>
          <w:rFonts w:hint="eastAsia"/>
        </w:rPr>
      </w:pPr>
    </w:p>
    <w:p w14:paraId="002F3FC1">
      <w:pPr>
        <w:rPr>
          <w:rFonts w:hint="eastAsia"/>
        </w:rPr>
      </w:pPr>
      <w:r>
        <w:rPr>
          <w:rFonts w:hint="eastAsia"/>
        </w:rPr>
        <w:t>1. 与城市道路的衔接</w:t>
      </w:r>
    </w:p>
    <w:p w14:paraId="54793796">
      <w:pPr>
        <w:rPr>
          <w:rFonts w:hint="eastAsia"/>
        </w:rPr>
      </w:pPr>
    </w:p>
    <w:p w14:paraId="6AC7BB17">
      <w:pPr>
        <w:rPr>
          <w:rFonts w:hint="eastAsia"/>
        </w:rPr>
      </w:pPr>
      <w:r>
        <w:rPr>
          <w:rFonts w:hint="eastAsia"/>
        </w:rPr>
        <w:t>• 场地西侧临城市主干道，设置1处主要机动车出入口，位置远离城市交叉口，避免对城市交通造成干扰。</w:t>
      </w:r>
    </w:p>
    <w:p w14:paraId="2DF6E410">
      <w:pPr>
        <w:rPr>
          <w:rFonts w:hint="eastAsia"/>
        </w:rPr>
      </w:pPr>
    </w:p>
    <w:p w14:paraId="230DAB75">
      <w:pPr>
        <w:rPr>
          <w:rFonts w:hint="eastAsia"/>
        </w:rPr>
      </w:pPr>
      <w:r>
        <w:rPr>
          <w:rFonts w:hint="eastAsia"/>
        </w:rPr>
        <w:t>• 场地北侧设置1处人行主入口，直接对接城市步行道与公交站点，方便参观者步行抵达。</w:t>
      </w:r>
    </w:p>
    <w:p w14:paraId="499B2DE3">
      <w:pPr>
        <w:rPr>
          <w:rFonts w:hint="eastAsia"/>
        </w:rPr>
      </w:pPr>
    </w:p>
    <w:p w14:paraId="253ADC9E">
      <w:pPr>
        <w:rPr>
          <w:rFonts w:hint="eastAsia"/>
        </w:rPr>
      </w:pPr>
      <w:r>
        <w:rPr>
          <w:rFonts w:hint="eastAsia"/>
        </w:rPr>
        <w:t>• 场地南侧设置1处后勤专用出入口，供货运车辆、应急车辆使用，与参观流线完全分离。</w:t>
      </w:r>
    </w:p>
    <w:p w14:paraId="7BDA2FD7">
      <w:pPr>
        <w:rPr>
          <w:rFonts w:hint="eastAsia"/>
        </w:rPr>
      </w:pPr>
    </w:p>
    <w:p w14:paraId="63C52EE0">
      <w:pPr>
        <w:rPr>
          <w:rFonts w:hint="eastAsia"/>
        </w:rPr>
      </w:pPr>
      <w:r>
        <w:rPr>
          <w:rFonts w:hint="eastAsia"/>
        </w:rPr>
        <w:t>2. 公共交通衔接</w:t>
      </w:r>
    </w:p>
    <w:p w14:paraId="09018421">
      <w:pPr>
        <w:rPr>
          <w:rFonts w:hint="eastAsia"/>
        </w:rPr>
      </w:pPr>
    </w:p>
    <w:p w14:paraId="1EB394E8">
      <w:pPr>
        <w:rPr>
          <w:rFonts w:hint="eastAsia"/>
        </w:rPr>
      </w:pPr>
      <w:r>
        <w:rPr>
          <w:rFonts w:hint="eastAsia"/>
        </w:rPr>
        <w:t>• 场地北侧步行入口距离城市公交站点约50m，设置清晰的步行引导标识，方便公共交通出行的参观者快速换乘。</w:t>
      </w:r>
    </w:p>
    <w:p w14:paraId="1EAE46B8">
      <w:pPr>
        <w:rPr>
          <w:rFonts w:hint="eastAsia"/>
        </w:rPr>
      </w:pPr>
    </w:p>
    <w:p w14:paraId="2CA9AF8C">
      <w:pPr>
        <w:rPr>
          <w:rFonts w:hint="eastAsia"/>
        </w:rPr>
      </w:pPr>
      <w:r>
        <w:rPr>
          <w:rFonts w:hint="eastAsia"/>
        </w:rPr>
        <w:t>• 预留未来轨道交通站点衔接条件，在总平面图中规划步行连廊接口，提升公共交通可达性。</w:t>
      </w:r>
    </w:p>
    <w:p w14:paraId="42F771B2">
      <w:pPr>
        <w:rPr>
          <w:rFonts w:hint="eastAsia"/>
        </w:rPr>
      </w:pPr>
      <w:r>
        <w:rPr>
          <w:rFonts w:hint="eastAsia"/>
        </w:rPr>
        <w:t>四、内部交通组织</w:t>
      </w:r>
    </w:p>
    <w:p w14:paraId="1736AB6B">
      <w:pPr>
        <w:rPr>
          <w:rFonts w:hint="eastAsia"/>
        </w:rPr>
      </w:pPr>
    </w:p>
    <w:p w14:paraId="4C11AB70">
      <w:pPr>
        <w:rPr>
          <w:rFonts w:hint="eastAsia"/>
        </w:rPr>
      </w:pPr>
      <w:r>
        <w:rPr>
          <w:rFonts w:hint="eastAsia"/>
        </w:rPr>
        <w:t>1. 车行交通组织</w:t>
      </w:r>
    </w:p>
    <w:p w14:paraId="6AD04C77">
      <w:pPr>
        <w:rPr>
          <w:rFonts w:hint="eastAsia"/>
        </w:rPr>
      </w:pPr>
    </w:p>
    <w:p w14:paraId="10D2FF0C">
      <w:pPr>
        <w:rPr>
          <w:rFonts w:hint="eastAsia"/>
        </w:rPr>
      </w:pPr>
      <w:r>
        <w:rPr>
          <w:rFonts w:hint="eastAsia"/>
        </w:rPr>
        <w:t>• 机动车流线：城市道路→西侧机动车出入口→内部车行道→停车场→西侧机动车出入口→城市道路，形成单向循环流线，避免车辆在场地内滞留。</w:t>
      </w:r>
    </w:p>
    <w:p w14:paraId="77BAB597">
      <w:pPr>
        <w:rPr>
          <w:rFonts w:hint="eastAsia"/>
        </w:rPr>
      </w:pPr>
    </w:p>
    <w:p w14:paraId="617423A8">
      <w:pPr>
        <w:rPr>
          <w:rFonts w:hint="eastAsia"/>
        </w:rPr>
      </w:pPr>
      <w:r>
        <w:rPr>
          <w:rFonts w:hint="eastAsia"/>
        </w:rPr>
        <w:t>• 停车场设置：场地西南侧设置集中停车场，包含机动车停车位与充电车位，停车场与建筑主入口之间设置步行缓冲区，减少车辆噪声对入口区域的影响。</w:t>
      </w:r>
    </w:p>
    <w:p w14:paraId="7E8A0644">
      <w:pPr>
        <w:rPr>
          <w:rFonts w:hint="eastAsia"/>
        </w:rPr>
      </w:pPr>
    </w:p>
    <w:p w14:paraId="1D78CBA8">
      <w:pPr>
        <w:rPr>
          <w:rFonts w:hint="eastAsia"/>
        </w:rPr>
      </w:pPr>
      <w:r>
        <w:rPr>
          <w:rFonts w:hint="eastAsia"/>
        </w:rPr>
        <w:t>• 后勤与应急流线：后勤车辆由南侧专用出入口进入，沿场地边缘行驶至后勤入口；应急车辆可通过西侧主入口或南侧专用入口快速抵达建筑各消防登高面，保障应急通行效率。</w:t>
      </w:r>
    </w:p>
    <w:p w14:paraId="77D21D0B">
      <w:pPr>
        <w:rPr>
          <w:rFonts w:hint="eastAsia"/>
        </w:rPr>
      </w:pPr>
    </w:p>
    <w:p w14:paraId="6A42F3BA">
      <w:pPr>
        <w:rPr>
          <w:rFonts w:hint="eastAsia"/>
        </w:rPr>
      </w:pPr>
      <w:r>
        <w:rPr>
          <w:rFonts w:hint="eastAsia"/>
        </w:rPr>
        <w:t>2. 人行交通组织</w:t>
      </w:r>
    </w:p>
    <w:p w14:paraId="3587ED56">
      <w:pPr>
        <w:rPr>
          <w:rFonts w:hint="eastAsia"/>
        </w:rPr>
      </w:pPr>
    </w:p>
    <w:p w14:paraId="19BF33EF">
      <w:pPr>
        <w:rPr>
          <w:rFonts w:hint="eastAsia"/>
        </w:rPr>
      </w:pPr>
      <w:r>
        <w:rPr>
          <w:rFonts w:hint="eastAsia"/>
        </w:rPr>
        <w:t>• 主步行流线：城市步行道→北侧人行主入口→入口广场→大台阶→建筑主入口，流线顺畅且富有仪式感，串联景观节点与休憩空间。</w:t>
      </w:r>
    </w:p>
    <w:p w14:paraId="149FC525">
      <w:pPr>
        <w:rPr>
          <w:rFonts w:hint="eastAsia"/>
        </w:rPr>
      </w:pPr>
    </w:p>
    <w:p w14:paraId="20C6C8B8">
      <w:pPr>
        <w:rPr>
          <w:rFonts w:hint="eastAsia"/>
        </w:rPr>
      </w:pPr>
      <w:r>
        <w:rPr>
          <w:rFonts w:hint="eastAsia"/>
        </w:rPr>
        <w:t>• 无障碍流线：主入口旁设置无障碍坡道，连接城市人行道与建筑一层入口，室内外通道均满足无障碍通行要求，保障特殊人群便捷参观。</w:t>
      </w:r>
    </w:p>
    <w:p w14:paraId="18AB39AF">
      <w:pPr>
        <w:rPr>
          <w:rFonts w:hint="eastAsia"/>
        </w:rPr>
      </w:pPr>
    </w:p>
    <w:p w14:paraId="31780D5F">
      <w:pPr>
        <w:rPr>
          <w:rFonts w:hint="eastAsia"/>
        </w:rPr>
      </w:pPr>
      <w:r>
        <w:rPr>
          <w:rFonts w:hint="eastAsia"/>
        </w:rPr>
        <w:t>• 景观步行系统：沿场地周边及内部庭院设置环形步行道，连接各景观节点与建筑次要入口，为参观者提供休闲漫步空间，同时作为应急疏散备用通道。</w:t>
      </w:r>
    </w:p>
    <w:p w14:paraId="69D5DC47">
      <w:pPr>
        <w:rPr>
          <w:rFonts w:hint="eastAsia"/>
        </w:rPr>
      </w:pPr>
    </w:p>
    <w:p w14:paraId="2467D199">
      <w:pPr>
        <w:rPr>
          <w:rFonts w:hint="eastAsia"/>
        </w:rPr>
      </w:pPr>
      <w:r>
        <w:rPr>
          <w:rFonts w:hint="eastAsia"/>
        </w:rPr>
        <w:t>3. 非机动车交通组织</w:t>
      </w:r>
    </w:p>
    <w:p w14:paraId="198136DD">
      <w:pPr>
        <w:rPr>
          <w:rFonts w:hint="eastAsia"/>
        </w:rPr>
      </w:pPr>
    </w:p>
    <w:p w14:paraId="00FCBC0B">
      <w:pPr>
        <w:rPr>
          <w:rFonts w:hint="eastAsia"/>
        </w:rPr>
      </w:pPr>
      <w:r>
        <w:rPr>
          <w:rFonts w:hint="eastAsia"/>
        </w:rPr>
        <w:t>• 场地北侧设置非机动车停车场，靠近人行主入口，方便骑行参观者停放车辆。</w:t>
      </w:r>
    </w:p>
    <w:p w14:paraId="32D13C50">
      <w:pPr>
        <w:rPr>
          <w:rFonts w:hint="eastAsia"/>
        </w:rPr>
      </w:pPr>
    </w:p>
    <w:p w14:paraId="5E27A471">
      <w:pPr>
        <w:rPr>
          <w:rFonts w:hint="eastAsia"/>
        </w:rPr>
      </w:pPr>
      <w:r>
        <w:rPr>
          <w:rFonts w:hint="eastAsia"/>
        </w:rPr>
        <w:t>• 非机动车道与步行道分离设置，避免混行干扰，同时通过绿化隔离带降低非机动车行驶噪声。</w:t>
      </w:r>
    </w:p>
    <w:p w14:paraId="232C41A3">
      <w:pPr>
        <w:rPr>
          <w:rFonts w:hint="eastAsia"/>
        </w:rPr>
      </w:pPr>
      <w:r>
        <w:rPr>
          <w:rFonts w:hint="eastAsia"/>
        </w:rPr>
        <w:t>五、噪声控制与交通组织协同措施</w:t>
      </w:r>
    </w:p>
    <w:p w14:paraId="64FC9A03">
      <w:pPr>
        <w:rPr>
          <w:rFonts w:hint="eastAsia"/>
        </w:rPr>
      </w:pPr>
    </w:p>
    <w:p w14:paraId="17221F13">
      <w:pPr>
        <w:rPr>
          <w:rFonts w:hint="eastAsia"/>
        </w:rPr>
      </w:pPr>
      <w:r>
        <w:rPr>
          <w:rFonts w:hint="eastAsia"/>
        </w:rPr>
        <w:t>1. 道路降噪设计：内部车行道采用低噪声路面材料，降低车辆行驶噪声；车行道边缘设置连续乔木绿化隔离带，形成声屏障，有效阻隔交通噪声向建筑与场地内部传播。</w:t>
      </w:r>
    </w:p>
    <w:p w14:paraId="447E6A37">
      <w:pPr>
        <w:rPr>
          <w:rFonts w:hint="eastAsia"/>
        </w:rPr>
      </w:pPr>
    </w:p>
    <w:p w14:paraId="2A8DD9CD">
      <w:pPr>
        <w:rPr>
          <w:rFonts w:hint="eastAsia"/>
        </w:rPr>
      </w:pPr>
      <w:r>
        <w:rPr>
          <w:rFonts w:hint="eastAsia"/>
        </w:rPr>
        <w:t>2. 流量管控：限制场地内机动车行驶速度≤20km/h，减少急刹、加速产生的噪声；停车场采用智能管理系统，避免车辆长时间怠速鸣笛。</w:t>
      </w:r>
    </w:p>
    <w:p w14:paraId="5E256CB7">
      <w:pPr>
        <w:rPr>
          <w:rFonts w:hint="eastAsia"/>
        </w:rPr>
      </w:pPr>
    </w:p>
    <w:p w14:paraId="6A8CBEA6">
      <w:pPr>
        <w:rPr>
          <w:rFonts w:hint="eastAsia"/>
        </w:rPr>
      </w:pPr>
      <w:r>
        <w:rPr>
          <w:rFonts w:hint="eastAsia"/>
        </w:rPr>
        <w:t>3. 布局优化：将高噪声设备机房、后勤区域布置在靠近城市道路一侧，利用建筑本体作为噪声屏障，保护内部展厅与公共空间的声环境质量。</w:t>
      </w:r>
    </w:p>
    <w:p w14:paraId="7334F529">
      <w:pPr>
        <w:rPr>
          <w:rFonts w:hint="eastAsia"/>
        </w:rPr>
      </w:pPr>
    </w:p>
    <w:p w14:paraId="78B26E93">
      <w:pPr>
        <w:rPr>
          <w:rFonts w:hint="eastAsia"/>
        </w:rPr>
      </w:pPr>
      <w:r>
        <w:rPr>
          <w:rFonts w:hint="eastAsia"/>
        </w:rPr>
        <w:t>4. 绿化降噪：沿城市道路与场地边界种植复层绿化（乔木+灌木+地被），形成宽度≥10m的绿化降噪带，进一步降低外部交通噪声对场地的影响。</w:t>
      </w:r>
    </w:p>
    <w:p w14:paraId="06CF6D81">
      <w:pPr>
        <w:rPr>
          <w:rFonts w:hint="eastAsia"/>
        </w:rPr>
      </w:pPr>
      <w:r>
        <w:rPr>
          <w:rFonts w:hint="eastAsia"/>
        </w:rPr>
        <w:t>六、应急交通组织</w:t>
      </w:r>
    </w:p>
    <w:p w14:paraId="6CE96A79">
      <w:pPr>
        <w:rPr>
          <w:rFonts w:hint="eastAsia"/>
        </w:rPr>
      </w:pPr>
    </w:p>
    <w:p w14:paraId="2B006D37">
      <w:pPr>
        <w:rPr>
          <w:rFonts w:hint="eastAsia"/>
        </w:rPr>
      </w:pPr>
      <w:r>
        <w:rPr>
          <w:rFonts w:hint="eastAsia"/>
        </w:rPr>
        <w:t>1. 疏散通道：场地内设置≥3条直通室外的疏散通道，连接建筑各安全出口与城市道路，通道宽度≥2.4m，满足应急疏散要求。</w:t>
      </w:r>
    </w:p>
    <w:p w14:paraId="2E06C41F">
      <w:pPr>
        <w:rPr>
          <w:rFonts w:hint="eastAsia"/>
        </w:rPr>
      </w:pPr>
    </w:p>
    <w:p w14:paraId="584537CD">
      <w:pPr>
        <w:rPr>
          <w:rFonts w:hint="eastAsia"/>
        </w:rPr>
      </w:pPr>
      <w:r>
        <w:rPr>
          <w:rFonts w:hint="eastAsia"/>
        </w:rPr>
        <w:t>2. 消防通道：沿建筑周边设置环形消防车道，宽度≥4m，净高≥4m，确保消防车可抵达建筑各立面；消防登高面设置在建筑东侧与南侧，满足救援作业要求。</w:t>
      </w:r>
    </w:p>
    <w:p w14:paraId="75AC6AC4">
      <w:pPr>
        <w:rPr>
          <w:rFonts w:hint="eastAsia"/>
        </w:rPr>
      </w:pPr>
    </w:p>
    <w:p w14:paraId="36FDC381">
      <w:pPr>
        <w:rPr>
          <w:rFonts w:hint="eastAsia"/>
        </w:rPr>
      </w:pPr>
      <w:r>
        <w:rPr>
          <w:rFonts w:hint="eastAsia"/>
        </w:rPr>
        <w:t>3. 应急标识：在场地各关键节点设置清晰的应急疏散指示标识，引导人群快速撤离；停车场、后勤区设置应急车辆优先通行标识，保障应急救援效率。</w:t>
      </w:r>
    </w:p>
    <w:p w14:paraId="37EC2B8F">
      <w:pPr>
        <w:rPr>
          <w:rFonts w:hint="eastAsia"/>
        </w:rPr>
      </w:pPr>
      <w:r>
        <w:rPr>
          <w:rFonts w:hint="eastAsia"/>
        </w:rPr>
        <w:t>七、综合结论</w:t>
      </w:r>
    </w:p>
    <w:p w14:paraId="704B6407">
      <w:pPr>
        <w:rPr>
          <w:rFonts w:hint="eastAsia"/>
        </w:rPr>
      </w:pPr>
    </w:p>
    <w:p w14:paraId="05E22984">
      <w:pPr>
        <w:rPr>
          <w:rFonts w:hint="eastAsia"/>
        </w:rPr>
      </w:pPr>
      <w:r>
        <w:rPr>
          <w:rFonts w:hint="eastAsia"/>
        </w:rPr>
        <w:t>本项目场地交通组织遵循人车分流、降噪优先、便捷可达、绿色低碳的原则，通过清晰的流线划分、合理的出入口设置、有效的噪声控制措施，既保障了各类人群的通行安全与便捷性，又显著降低了交通噪声对场地声环境的影响，满足《声环境质量标准》GB 3096-2008中2类声环境功能区限值要求，同时符合《绿色建筑评价标准》GB/T 50378-2019第8.2.6条的评价要求。</w:t>
      </w:r>
    </w:p>
    <w:p w14:paraId="36E6DB39">
      <w:pPr>
        <w:rPr>
          <w:rFonts w:hint="eastAsia"/>
        </w:rPr>
      </w:pPr>
      <w:r>
        <w:rPr>
          <w:rFonts w:hint="eastAsia"/>
        </w:rPr>
        <w:t>日期：2026年03月19日</w:t>
      </w:r>
    </w:p>
    <w:p w14:paraId="14A738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37610"/>
    <w:rsid w:val="01E3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2026-03-19T15:10:00Z</dcterms:created>
  <dc:creator>邓睿瑞今天睡好了吗</dc:creator>
  <cp:lastModifiedBy>邓睿瑞今天睡好了吗</cp:lastModifiedBy>
  <dcterms:modified xsi:type="dcterms:W3CDTF">2026-03-19T15:10:56Z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8940DBDB95484B048C861F64489F19F0_11</vt:lpwstr>
  </property>
  <property fmtid="{D5CDD505-2E9C-101B-9397-08002B2CF9AE}" pid="4" name="KSOTemplateDocerSaveRecord">
    <vt:lpwstr>eyJoZGlkIjoiMmM0NDNiZTE0YzZjMGM1MGZhM2Y2NjAzM2FmNzAyNDQiLCJ1c2VySWQiOiIxMTY3NzUyNTU0In0=</vt:lpwstr>
  </property>
</Properties>
</file>