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C6D9EE">
      <w:pPr>
        <w:pStyle w:val="2"/>
        <w:bidi w:val="0"/>
        <w:rPr>
          <w:rFonts w:hint="eastAsia"/>
        </w:rPr>
      </w:pPr>
      <w:r>
        <w:rPr>
          <w:rFonts w:hint="eastAsia"/>
        </w:rPr>
        <w:t>室内温度模拟分析报告</w:t>
      </w:r>
    </w:p>
    <w:p w14:paraId="7A2B20C0">
      <w:pPr>
        <w:rPr>
          <w:rFonts w:hint="eastAsia"/>
        </w:rPr>
      </w:pPr>
    </w:p>
    <w:p w14:paraId="5E7D060F">
      <w:pPr>
        <w:rPr>
          <w:rFonts w:hint="eastAsia"/>
        </w:rPr>
      </w:pPr>
      <w:r>
        <w:rPr>
          <w:rFonts w:hint="eastAsia"/>
        </w:rPr>
        <w:t>项目名称：浮光方序Ⅰ——基于消解与穿行的豫南绿色现代博物馆</w:t>
      </w:r>
    </w:p>
    <w:p w14:paraId="0AE56EE5">
      <w:pPr>
        <w:rPr>
          <w:rFonts w:hint="eastAsia"/>
        </w:rPr>
      </w:pPr>
      <w:r>
        <w:rPr>
          <w:rFonts w:hint="eastAsia"/>
        </w:rPr>
        <w:t>报告日期：2025-12-31</w:t>
      </w:r>
    </w:p>
    <w:p w14:paraId="62747C72">
      <w:pPr>
        <w:rPr>
          <w:rFonts w:hint="eastAsia"/>
        </w:rPr>
      </w:pPr>
      <w:r>
        <w:rPr>
          <w:rFonts w:hint="eastAsia"/>
        </w:rPr>
        <w:t>一、模拟概况</w:t>
      </w:r>
    </w:p>
    <w:p w14:paraId="6D18F610">
      <w:pPr>
        <w:rPr>
          <w:rFonts w:hint="eastAsia"/>
        </w:rPr>
      </w:pPr>
    </w:p>
    <w:p w14:paraId="299E5C63">
      <w:pPr>
        <w:rPr>
          <w:rFonts w:hint="eastAsia"/>
        </w:rPr>
      </w:pPr>
      <w:r>
        <w:rPr>
          <w:rFonts w:hint="eastAsia"/>
        </w:rPr>
        <w:t>本报告针对博物馆主要功能空间（展厅、办公区、藏品库房、报告厅等），开展全年室内温度模拟分析，验证自然通风/复合通风工况下室内热湿环境的舒适时长占比，以及供暖/空调工况下室内热湿环境的整体评价等级，为项目室内热湿环境验收提供依据。</w:t>
      </w:r>
    </w:p>
    <w:p w14:paraId="1AD627E1">
      <w:pPr>
        <w:rPr>
          <w:rFonts w:hint="eastAsia"/>
        </w:rPr>
      </w:pPr>
    </w:p>
    <w:p w14:paraId="1B7C8478">
      <w:pPr>
        <w:rPr>
          <w:rFonts w:hint="eastAsia"/>
        </w:rPr>
      </w:pPr>
      <w:r>
        <w:rPr>
          <w:rFonts w:hint="eastAsia"/>
        </w:rPr>
        <w:t>二、模拟工况与范围</w:t>
      </w:r>
    </w:p>
    <w:p w14:paraId="61562E68">
      <w:pPr>
        <w:rPr>
          <w:rFonts w:hint="eastAsia"/>
        </w:rPr>
      </w:pPr>
    </w:p>
    <w:p w14:paraId="2CEF9906">
      <w:pPr>
        <w:rPr>
          <w:rFonts w:hint="eastAsia"/>
        </w:rPr>
      </w:pPr>
      <w:r>
        <w:rPr>
          <w:rFonts w:hint="eastAsia"/>
        </w:rPr>
        <w:t>• 模拟周期：2025年全年（四季典型工况）</w:t>
      </w:r>
    </w:p>
    <w:p w14:paraId="46E74993">
      <w:pPr>
        <w:rPr>
          <w:rFonts w:hint="eastAsia"/>
        </w:rPr>
      </w:pPr>
    </w:p>
    <w:p w14:paraId="0B4A5A5B">
      <w:pPr>
        <w:rPr>
          <w:rFonts w:hint="eastAsia"/>
        </w:rPr>
      </w:pPr>
      <w:r>
        <w:rPr>
          <w:rFonts w:hint="eastAsia"/>
        </w:rPr>
        <w:t>• 核心工况：自然通风/复合通风工况、供暖/空调工况</w:t>
      </w:r>
    </w:p>
    <w:p w14:paraId="0492D8EE">
      <w:pPr>
        <w:rPr>
          <w:rFonts w:hint="eastAsia"/>
        </w:rPr>
      </w:pPr>
    </w:p>
    <w:p w14:paraId="32AA3AA9">
      <w:pPr>
        <w:rPr>
          <w:rFonts w:hint="eastAsia"/>
        </w:rPr>
      </w:pPr>
      <w:r>
        <w:rPr>
          <w:rFonts w:hint="eastAsia"/>
        </w:rPr>
        <w:t>• 模拟区域：展厅、办公区、藏品库房、报告厅、过渡空间（入口大厅、走廊）</w:t>
      </w:r>
    </w:p>
    <w:p w14:paraId="7CBBCAC1">
      <w:pPr>
        <w:rPr>
          <w:rFonts w:hint="eastAsia"/>
        </w:rPr>
      </w:pPr>
      <w:r>
        <w:rPr>
          <w:rFonts w:hint="eastAsia"/>
        </w:rPr>
        <w:t>三、模拟结果记录</w:t>
      </w:r>
    </w:p>
    <w:p w14:paraId="20FF55F0">
      <w:pPr>
        <w:rPr>
          <w:rFonts w:hint="eastAsia"/>
        </w:rPr>
      </w:pPr>
    </w:p>
    <w:p w14:paraId="6249A391">
      <w:pPr>
        <w:rPr>
          <w:rFonts w:hint="eastAsia"/>
        </w:rPr>
      </w:pPr>
      <w:r>
        <w:rPr>
          <w:rFonts w:hint="eastAsia"/>
        </w:rPr>
        <w:t>2025-03-15：春季自然通风工况模拟，主要功能房间室内温度维持在20-26℃，舒适区域时间占比达70%，满足适应性热舒适要求。</w:t>
      </w:r>
    </w:p>
    <w:p w14:paraId="0398BD65">
      <w:pPr>
        <w:rPr>
          <w:rFonts w:hint="eastAsia"/>
        </w:rPr>
      </w:pPr>
      <w:r>
        <w:rPr>
          <w:rFonts w:hint="eastAsia"/>
        </w:rPr>
        <w:t>2025-06-20：夏季复合通风工况模拟，结合新风系统与自然通风，室内温度稳定在24-28℃，舒适区域时间占比达75%，无过热时段。</w:t>
      </w:r>
    </w:p>
    <w:p w14:paraId="3AACD11D">
      <w:pPr>
        <w:rPr>
          <w:rFonts w:hint="eastAsia"/>
        </w:rPr>
      </w:pPr>
      <w:r>
        <w:rPr>
          <w:rFonts w:hint="eastAsia"/>
        </w:rPr>
        <w:t>2025-09-18：秋季自然通风工况模拟，室内温度21-27℃，舒适区域时间占比达72%，通风效率良好。</w:t>
      </w:r>
    </w:p>
    <w:p w14:paraId="3F566079">
      <w:pPr>
        <w:rPr>
          <w:rFonts w:hint="eastAsia"/>
        </w:rPr>
      </w:pPr>
      <w:r>
        <w:rPr>
          <w:rFonts w:hint="eastAsia"/>
        </w:rPr>
        <w:t>2025-12-22：冬季供暖工况模拟，室内温度维持在18-22℃，室内热湿环境整体评价Ⅱ级面积占比达90%，满足GB/T 50785标准要求。</w:t>
      </w:r>
    </w:p>
    <w:p w14:paraId="52B9B910">
      <w:pPr>
        <w:rPr>
          <w:rFonts w:hint="eastAsia"/>
        </w:rPr>
      </w:pPr>
      <w:r>
        <w:rPr>
          <w:rFonts w:hint="eastAsia"/>
        </w:rPr>
        <w:t>2025-12-25：空调工况专项模拟，展厅、办公区等核心区域热湿环境Ⅱ级面积占比达95%，过渡空间温度合理降低，节能与舒适兼顾。</w:t>
      </w:r>
    </w:p>
    <w:p w14:paraId="1B0B22D8">
      <w:pPr>
        <w:rPr>
          <w:rFonts w:hint="eastAsia"/>
        </w:rPr>
      </w:pPr>
      <w:r>
        <w:rPr>
          <w:rFonts w:hint="eastAsia"/>
        </w:rPr>
        <w:t>2025-12-28：全年工况加权计算，自然通风/复合通风工况下舒适区域时间占比均值72%，供暖/空调工况下Ⅱ级面积占比均值92%，均达标。</w:t>
      </w:r>
    </w:p>
    <w:p w14:paraId="683B6D23">
      <w:pPr>
        <w:rPr>
          <w:rFonts w:hint="eastAsia"/>
        </w:rPr>
      </w:pPr>
      <w:r>
        <w:rPr>
          <w:rFonts w:hint="eastAsia"/>
        </w:rPr>
        <w:t>2025-12-31：模拟结果复核，数据一致性良好，无异常偏差，最终确认满足5.2.9条文满分要求。</w:t>
      </w:r>
    </w:p>
    <w:p w14:paraId="48BA8B87">
      <w:pPr>
        <w:rPr>
          <w:rFonts w:hint="eastAsia"/>
        </w:rPr>
      </w:pPr>
      <w:r>
        <w:rPr>
          <w:rFonts w:hint="eastAsia"/>
        </w:rPr>
        <w:t>四、模拟结论</w:t>
      </w:r>
    </w:p>
    <w:p w14:paraId="23FE12E2">
      <w:pPr>
        <w:rPr>
          <w:rFonts w:hint="eastAsia"/>
        </w:rPr>
      </w:pPr>
    </w:p>
    <w:p w14:paraId="214AF84E">
      <w:pPr>
        <w:rPr>
          <w:rFonts w:hint="eastAsia"/>
        </w:rPr>
      </w:pPr>
      <w:r>
        <w:rPr>
          <w:rFonts w:hint="eastAsia"/>
        </w:rPr>
        <w:t>1. 自然通风/复合通风工况：全年主要功能房间室内热湿环境参数在适应性热舒适区域的时间比例达72%，远高于30%的基础要求，通风策略有效提升了舒适时长。</w:t>
      </w:r>
    </w:p>
    <w:p w14:paraId="5760199A">
      <w:pPr>
        <w:rPr>
          <w:rFonts w:hint="eastAsia"/>
        </w:rPr>
      </w:pPr>
    </w:p>
    <w:p w14:paraId="343933F7">
      <w:pPr>
        <w:rPr>
          <w:rFonts w:hint="eastAsia"/>
        </w:rPr>
      </w:pPr>
      <w:r>
        <w:rPr>
          <w:rFonts w:hint="eastAsia"/>
        </w:rPr>
        <w:t>2. 供暖/空调工况：室内热湿环境整体评价Ⅱ级的面积比例达92%，超过60%的基础要求，温湿度控制精准，符合《民用建筑室内热湿环境评价标准》GB/T 50785。</w:t>
      </w:r>
    </w:p>
    <w:p w14:paraId="15A7A1F9">
      <w:pPr>
        <w:rPr>
          <w:rFonts w:hint="eastAsia"/>
        </w:rPr>
      </w:pPr>
    </w:p>
    <w:p w14:paraId="46EAAEEF">
      <w:pPr>
        <w:rPr>
          <w:rFonts w:hint="eastAsia"/>
        </w:rPr>
      </w:pPr>
      <w:r>
        <w:rPr>
          <w:rFonts w:hint="eastAsia"/>
        </w:rPr>
        <w:t>3. 综合评价：本项目室内热湿环境表现优异，完全满足5.2.9条文的各项要求，可获得满分8分，为使用者提供了健康、舒适的室内环境。</w:t>
      </w:r>
    </w:p>
    <w:p w14:paraId="223638C5">
      <w:pPr>
        <w:rPr>
          <w:rFonts w:hint="eastAsia"/>
        </w:rPr>
      </w:pPr>
      <w:r>
        <w:rPr>
          <w:rFonts w:hint="eastAsia"/>
        </w:rPr>
        <w:t>五、备注</w:t>
      </w:r>
    </w:p>
    <w:p w14:paraId="33175E15">
      <w:pPr>
        <w:rPr>
          <w:rFonts w:hint="eastAsia"/>
        </w:rPr>
      </w:pPr>
    </w:p>
    <w:p w14:paraId="69EE948B">
      <w:pPr>
        <w:rPr>
          <w:rFonts w:hint="eastAsia"/>
        </w:rPr>
      </w:pPr>
      <w:r>
        <w:rPr>
          <w:rFonts w:hint="eastAsia"/>
        </w:rPr>
        <w:t>本报告基于设计工况模拟得出，实际运行中可通过调节通风时长与空调设定值，进一步优化舒适时长与节能效果。</w:t>
      </w:r>
    </w:p>
    <w:p w14:paraId="6E812845">
      <w:pPr>
        <w:rPr>
          <w:rFonts w:hint="eastAsia"/>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Math">
    <w:panose1 w:val="02040503050406030204"/>
    <w:charset w:val="00"/>
    <w:family w:val="auto"/>
    <w:pitch w:val="default"/>
    <w:sig w:usb0="E00006FF" w:usb1="420024FF" w:usb2="02000000" w:usb3="00000000" w:csb0="2000019F" w:csb1="00000000"/>
  </w:font>
  <w:font w:name="MS Mincho">
    <w:altName w:val="AMGDT"/>
    <w:panose1 w:val="00000000000000000000"/>
    <w:charset w:val="00"/>
    <w:family w:val="auto"/>
    <w:pitch w:val="default"/>
    <w:sig w:usb0="00000000" w:usb1="00000000" w:usb2="00000000" w:usb3="00000000" w:csb0="00000000" w:csb1="00000000"/>
  </w:font>
  <w:font w:name="AMGDT">
    <w:panose1 w:val="02000400000000000000"/>
    <w:charset w:val="00"/>
    <w:family w:val="auto"/>
    <w:pitch w:val="default"/>
    <w:sig w:usb0="80000003" w:usb1="1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7"/>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3E022A5"/>
    <w:rsid w:val="01E22B26"/>
    <w:rsid w:val="0314671B"/>
    <w:rsid w:val="03CE35CB"/>
    <w:rsid w:val="04D62AB6"/>
    <w:rsid w:val="089E0931"/>
    <w:rsid w:val="09E35745"/>
    <w:rsid w:val="09F743E5"/>
    <w:rsid w:val="0EEE740C"/>
    <w:rsid w:val="12A67527"/>
    <w:rsid w:val="12E44E0E"/>
    <w:rsid w:val="13B2095E"/>
    <w:rsid w:val="15B47CF6"/>
    <w:rsid w:val="17E44EC0"/>
    <w:rsid w:val="1D740FDF"/>
    <w:rsid w:val="1FBC5A21"/>
    <w:rsid w:val="2178480C"/>
    <w:rsid w:val="240B5CB0"/>
    <w:rsid w:val="26CC10B7"/>
    <w:rsid w:val="2AE568ED"/>
    <w:rsid w:val="2D4476D1"/>
    <w:rsid w:val="2FC17A65"/>
    <w:rsid w:val="30773D10"/>
    <w:rsid w:val="331D2CEA"/>
    <w:rsid w:val="33633703"/>
    <w:rsid w:val="33C75702"/>
    <w:rsid w:val="33F507CF"/>
    <w:rsid w:val="34630E03"/>
    <w:rsid w:val="394250FE"/>
    <w:rsid w:val="3961212F"/>
    <w:rsid w:val="3B9114CB"/>
    <w:rsid w:val="3C306A4A"/>
    <w:rsid w:val="3DBF625C"/>
    <w:rsid w:val="3F181D11"/>
    <w:rsid w:val="3F1D3C1A"/>
    <w:rsid w:val="413D7498"/>
    <w:rsid w:val="43AD2714"/>
    <w:rsid w:val="43E022A5"/>
    <w:rsid w:val="45A602D1"/>
    <w:rsid w:val="45BA6F71"/>
    <w:rsid w:val="492D1E1C"/>
    <w:rsid w:val="49FB5CEC"/>
    <w:rsid w:val="4A8D525B"/>
    <w:rsid w:val="4B0729A6"/>
    <w:rsid w:val="4BE36E91"/>
    <w:rsid w:val="4BF700B0"/>
    <w:rsid w:val="4C4C77BA"/>
    <w:rsid w:val="4CB26265"/>
    <w:rsid w:val="4CCE6A8F"/>
    <w:rsid w:val="4F2E59B7"/>
    <w:rsid w:val="50473843"/>
    <w:rsid w:val="52F34726"/>
    <w:rsid w:val="53951D31"/>
    <w:rsid w:val="555C5E19"/>
    <w:rsid w:val="55974979"/>
    <w:rsid w:val="58E80569"/>
    <w:rsid w:val="607D18D9"/>
    <w:rsid w:val="690E546B"/>
    <w:rsid w:val="6AF51A88"/>
    <w:rsid w:val="6C710F75"/>
    <w:rsid w:val="735C0F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8"/>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7">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table" w:styleId="6">
    <w:name w:val="Table Grid"/>
    <w:basedOn w:val="5"/>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标题 1 Char"/>
    <w:link w:val="2"/>
    <w:qFormat/>
    <w:uiPriority w:val="0"/>
    <w:rPr>
      <w:b/>
      <w:kern w:val="44"/>
      <w:sz w:val="4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1505</Words>
  <Characters>1767</Characters>
  <Lines>0</Lines>
  <Paragraphs>0</Paragraphs>
  <TotalTime>54</TotalTime>
  <ScaleCrop>false</ScaleCrop>
  <LinksUpToDate>false</LinksUpToDate>
  <CharactersWithSpaces>1852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2026-03-12T05:33:00Z</dcterms:created>
  <dc:creator>Administrator</dc:creator>
  <cp:lastModifiedBy>fall.</cp:lastModifiedBy>
  <dcterms:modified xsi:type="dcterms:W3CDTF">2026-03-23T03:33:18Z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8BF3FAF9D0FA4997ADCCCA91753B2614_13</vt:lpwstr>
  </property>
  <property fmtid="{D5CDD505-2E9C-101B-9397-08002B2CF9AE}" pid="4" name="KSOTemplateDocerSaveRecord">
    <vt:lpwstr>eyJoZGlkIjoiZTJkMjVjODc0OTA1NTg1ZTc3MDNhMGY3YjU1MmY0YWMiLCJ1c2VySWQiOiIxMjM5NDcyOTUxIn0=</vt:lpwstr>
  </property>
</Properties>
</file>