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1D98E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室内空气污染物浓度预评估分析报告</w:t>
      </w:r>
    </w:p>
    <w:p w14:paraId="2FB7E4DF">
      <w:pPr>
        <w:rPr>
          <w:rFonts w:hint="eastAsia"/>
        </w:rPr>
      </w:pPr>
    </w:p>
    <w:p w14:paraId="1E80D296">
      <w:pPr>
        <w:rPr>
          <w:rFonts w:hint="eastAsia"/>
        </w:rPr>
      </w:pPr>
      <w:r>
        <w:rPr>
          <w:rFonts w:hint="eastAsia"/>
        </w:rPr>
        <w:t>一、工程概况</w:t>
      </w:r>
    </w:p>
    <w:p w14:paraId="12FC275E">
      <w:pPr>
        <w:rPr>
          <w:rFonts w:hint="eastAsia"/>
        </w:rPr>
      </w:pPr>
    </w:p>
    <w:p w14:paraId="1A159D56">
      <w:pPr>
        <w:rPr>
          <w:rFonts w:hint="eastAsia"/>
        </w:rPr>
      </w:pPr>
      <w:r>
        <w:rPr>
          <w:rFonts w:hint="eastAsia"/>
        </w:rPr>
        <w:t>• 项目名称：浮光方序Ⅰ——基于消解与穿行的豫南绿色现代博物馆</w:t>
      </w:r>
    </w:p>
    <w:p w14:paraId="2157DF21">
      <w:pPr>
        <w:rPr>
          <w:rFonts w:hint="eastAsia"/>
        </w:rPr>
      </w:pPr>
    </w:p>
    <w:p w14:paraId="145F059B">
      <w:pPr>
        <w:rPr>
          <w:rFonts w:hint="eastAsia"/>
        </w:rPr>
      </w:pPr>
      <w:r>
        <w:rPr>
          <w:rFonts w:hint="eastAsia"/>
        </w:rPr>
        <w:t>• 建设地点：河南省南部地区</w:t>
      </w:r>
    </w:p>
    <w:p w14:paraId="17AC5E8A">
      <w:pPr>
        <w:rPr>
          <w:rFonts w:hint="eastAsia"/>
        </w:rPr>
      </w:pPr>
    </w:p>
    <w:p w14:paraId="414F0042">
      <w:pPr>
        <w:rPr>
          <w:rFonts w:hint="eastAsia"/>
        </w:rPr>
      </w:pPr>
      <w:r>
        <w:rPr>
          <w:rFonts w:hint="eastAsia"/>
        </w:rPr>
        <w:t>• 建筑性质：公共建筑（博物馆）+配套住宅</w:t>
      </w:r>
    </w:p>
    <w:p w14:paraId="5DF2618D">
      <w:pPr>
        <w:rPr>
          <w:rFonts w:hint="eastAsia"/>
        </w:rPr>
      </w:pPr>
    </w:p>
    <w:p w14:paraId="0D44D306">
      <w:pPr>
        <w:rPr>
          <w:rFonts w:hint="eastAsia"/>
        </w:rPr>
      </w:pPr>
      <w:r>
        <w:rPr>
          <w:rFonts w:hint="eastAsia"/>
        </w:rPr>
        <w:t>• 报告日期：2026年03月19日</w:t>
      </w:r>
    </w:p>
    <w:p w14:paraId="07301E10">
      <w:pPr>
        <w:rPr>
          <w:rFonts w:hint="eastAsia"/>
        </w:rPr>
      </w:pPr>
    </w:p>
    <w:p w14:paraId="1A0B395C">
      <w:pPr>
        <w:rPr>
          <w:rFonts w:hint="eastAsia"/>
        </w:rPr>
      </w:pPr>
      <w:r>
        <w:rPr>
          <w:rFonts w:hint="eastAsia"/>
        </w:rPr>
        <w:t>• 评估依据：</w:t>
      </w:r>
    </w:p>
    <w:p w14:paraId="65292D69">
      <w:pPr>
        <w:rPr>
          <w:rFonts w:hint="eastAsia"/>
        </w:rPr>
      </w:pPr>
    </w:p>
    <w:p w14:paraId="533BE7DB">
      <w:pPr>
        <w:rPr>
          <w:rFonts w:hint="eastAsia"/>
        </w:rPr>
      </w:pPr>
      <w:r>
        <w:rPr>
          <w:rFonts w:hint="eastAsia"/>
        </w:rPr>
        <w:t>1. 《绿色建筑评价标准》GB/T 50378-2019 第5.2.1条</w:t>
      </w:r>
    </w:p>
    <w:p w14:paraId="55A6CD6D">
      <w:pPr>
        <w:rPr>
          <w:rFonts w:hint="eastAsia"/>
        </w:rPr>
      </w:pPr>
    </w:p>
    <w:p w14:paraId="645FD1AB">
      <w:pPr>
        <w:rPr>
          <w:rFonts w:hint="eastAsia"/>
        </w:rPr>
      </w:pPr>
      <w:r>
        <w:rPr>
          <w:rFonts w:hint="eastAsia"/>
        </w:rPr>
        <w:t>2. 《室内空气质量标准》GB/T 18883-2002</w:t>
      </w:r>
    </w:p>
    <w:p w14:paraId="08D09A43">
      <w:pPr>
        <w:rPr>
          <w:rFonts w:hint="eastAsia"/>
        </w:rPr>
      </w:pPr>
    </w:p>
    <w:p w14:paraId="42C63760">
      <w:pPr>
        <w:rPr>
          <w:rFonts w:hint="eastAsia"/>
        </w:rPr>
      </w:pPr>
      <w:r>
        <w:rPr>
          <w:rFonts w:hint="eastAsia"/>
        </w:rPr>
        <w:t>3. 《民用建筑工程室内环境污染控制标准》GB 50325-2020</w:t>
      </w:r>
    </w:p>
    <w:p w14:paraId="60F2DB66">
      <w:pPr>
        <w:rPr>
          <w:rFonts w:hint="eastAsia"/>
        </w:rPr>
      </w:pPr>
    </w:p>
    <w:p w14:paraId="6D4DEC6C">
      <w:pPr>
        <w:rPr>
          <w:rFonts w:hint="eastAsia"/>
        </w:rPr>
      </w:pPr>
      <w:r>
        <w:rPr>
          <w:rFonts w:hint="eastAsia"/>
        </w:rPr>
        <w:t>4. 本项目装修设计说明、绿色材料清单及通风系统设计方案</w:t>
      </w:r>
    </w:p>
    <w:p w14:paraId="66410B49">
      <w:pPr>
        <w:rPr>
          <w:rFonts w:hint="eastAsia"/>
        </w:rPr>
      </w:pPr>
      <w:r>
        <w:rPr>
          <w:rFonts w:hint="eastAsia"/>
        </w:rPr>
        <w:t>二、污染物控制措施与设计依据</w:t>
      </w:r>
    </w:p>
    <w:p w14:paraId="33F47F6F">
      <w:pPr>
        <w:rPr>
          <w:rFonts w:hint="eastAsia"/>
        </w:rPr>
      </w:pPr>
    </w:p>
    <w:p w14:paraId="78241315">
      <w:pPr>
        <w:rPr>
          <w:rFonts w:hint="eastAsia"/>
        </w:rPr>
      </w:pPr>
      <w:r>
        <w:rPr>
          <w:rFonts w:hint="eastAsia"/>
        </w:rPr>
        <w:t>1. 源头控制（绿色材料选用）</w:t>
      </w:r>
    </w:p>
    <w:p w14:paraId="255C71F7">
      <w:pPr>
        <w:rPr>
          <w:rFonts w:hint="eastAsia"/>
        </w:rPr>
      </w:pPr>
    </w:p>
    <w:p w14:paraId="2CCAAD2B">
      <w:pPr>
        <w:rPr>
          <w:rFonts w:hint="eastAsia"/>
        </w:rPr>
      </w:pPr>
      <w:r>
        <w:rPr>
          <w:rFonts w:hint="eastAsia"/>
        </w:rPr>
        <w:t>• 墙面、地面、吊顶及固定家具均采用无醛添加、低VOC绿色环保材料，所有材料均满足国家绿色产品评价标准，从源头减少甲醛、苯、总挥发性有机物（TVOC）、氨等污染物释放。</w:t>
      </w:r>
    </w:p>
    <w:p w14:paraId="7E60E999">
      <w:pPr>
        <w:rPr>
          <w:rFonts w:hint="eastAsia"/>
        </w:rPr>
      </w:pPr>
    </w:p>
    <w:p w14:paraId="39511843">
      <w:pPr>
        <w:rPr>
          <w:rFonts w:hint="eastAsia"/>
        </w:rPr>
      </w:pPr>
      <w:r>
        <w:rPr>
          <w:rFonts w:hint="eastAsia"/>
        </w:rPr>
        <w:t>• 严禁使用高污染、高释放的胶粘剂、涂料及人造板材，所有进场材料均提供环保检测报告。</w:t>
      </w:r>
    </w:p>
    <w:p w14:paraId="2BF988B2">
      <w:pPr>
        <w:rPr>
          <w:rFonts w:hint="eastAsia"/>
        </w:rPr>
      </w:pPr>
    </w:p>
    <w:p w14:paraId="5A20EAE3">
      <w:pPr>
        <w:rPr>
          <w:rFonts w:hint="eastAsia"/>
        </w:rPr>
      </w:pPr>
      <w:r>
        <w:rPr>
          <w:rFonts w:hint="eastAsia"/>
        </w:rPr>
        <w:t>2. 过程控制（施工与通风）</w:t>
      </w:r>
    </w:p>
    <w:p w14:paraId="3D37509F">
      <w:pPr>
        <w:rPr>
          <w:rFonts w:hint="eastAsia"/>
        </w:rPr>
      </w:pPr>
    </w:p>
    <w:p w14:paraId="735A48E9">
      <w:pPr>
        <w:rPr>
          <w:rFonts w:hint="eastAsia"/>
        </w:rPr>
      </w:pPr>
      <w:r>
        <w:rPr>
          <w:rFonts w:hint="eastAsia"/>
        </w:rPr>
        <w:t>• 采用干式工法+模块化装配，减少现场湿作业与有机溶剂使用，降低施工阶段污染物排放。</w:t>
      </w:r>
    </w:p>
    <w:p w14:paraId="6FDC67DD">
      <w:pPr>
        <w:rPr>
          <w:rFonts w:hint="eastAsia"/>
        </w:rPr>
      </w:pPr>
    </w:p>
    <w:p w14:paraId="45952D8E">
      <w:pPr>
        <w:rPr>
          <w:rFonts w:hint="eastAsia"/>
        </w:rPr>
      </w:pPr>
      <w:r>
        <w:rPr>
          <w:rFonts w:hint="eastAsia"/>
        </w:rPr>
        <w:t>• 设计高效自然通风+机械新风系统：过渡季优先采用自然通风，可开启外窗面积充足；空调季启用热回收新风系统，保证室内换气次数≥2次/h，持续稀释污染物浓度。</w:t>
      </w:r>
    </w:p>
    <w:p w14:paraId="55E6A0FE">
      <w:pPr>
        <w:rPr>
          <w:rFonts w:hint="eastAsia"/>
        </w:rPr>
      </w:pPr>
    </w:p>
    <w:p w14:paraId="7986D92B">
      <w:pPr>
        <w:rPr>
          <w:rFonts w:hint="eastAsia"/>
        </w:rPr>
      </w:pPr>
      <w:r>
        <w:rPr>
          <w:rFonts w:hint="eastAsia"/>
        </w:rPr>
        <w:t>3. 末端控制（净化与监测）</w:t>
      </w:r>
    </w:p>
    <w:p w14:paraId="07B39785">
      <w:pPr>
        <w:rPr>
          <w:rFonts w:hint="eastAsia"/>
        </w:rPr>
      </w:pPr>
    </w:p>
    <w:p w14:paraId="7761ED25">
      <w:pPr>
        <w:rPr>
          <w:rFonts w:hint="eastAsia"/>
        </w:rPr>
      </w:pPr>
      <w:r>
        <w:rPr>
          <w:rFonts w:hint="eastAsia"/>
        </w:rPr>
        <w:t>• 新风系统配置高效过滤模块，可有效过滤PM2.5、PM10等颗粒物，保证送入室内空气洁净。</w:t>
      </w:r>
    </w:p>
    <w:p w14:paraId="15A8F845">
      <w:pPr>
        <w:rPr>
          <w:rFonts w:hint="eastAsia"/>
        </w:rPr>
      </w:pPr>
    </w:p>
    <w:p w14:paraId="3084C965">
      <w:pPr>
        <w:rPr>
          <w:rFonts w:hint="eastAsia"/>
        </w:rPr>
      </w:pPr>
      <w:r>
        <w:rPr>
          <w:rFonts w:hint="eastAsia"/>
        </w:rPr>
        <w:t>• 预留室内空气质量监测点位，可实时监测污染物浓度，实现动态调控。</w:t>
      </w:r>
    </w:p>
    <w:p w14:paraId="2C12F1C7">
      <w:pPr>
        <w:rPr>
          <w:rFonts w:hint="eastAsia"/>
        </w:rPr>
      </w:pPr>
      <w:r>
        <w:rPr>
          <w:rFonts w:hint="eastAsia"/>
        </w:rPr>
        <w:t>三、预评估结果</w:t>
      </w:r>
    </w:p>
    <w:p w14:paraId="54517D47">
      <w:pPr>
        <w:rPr>
          <w:rFonts w:hint="eastAsia"/>
        </w:rPr>
      </w:pPr>
    </w:p>
    <w:p w14:paraId="01EC054D">
      <w:pPr>
        <w:rPr>
          <w:rFonts w:hint="eastAsia"/>
        </w:rPr>
      </w:pPr>
      <w:r>
        <w:rPr>
          <w:rFonts w:hint="eastAsia"/>
        </w:rPr>
        <w:t>1. 主要气态污染物浓度（氨、甲醛、苯、TVOC、氨）</w:t>
      </w:r>
    </w:p>
    <w:p w14:paraId="2122530E">
      <w:pPr>
        <w:rPr>
          <w:rFonts w:hint="eastAsia"/>
        </w:rPr>
      </w:pPr>
    </w:p>
    <w:p w14:paraId="3BFC4602">
      <w:pPr>
        <w:rPr>
          <w:rFonts w:hint="eastAsia"/>
        </w:rPr>
      </w:pPr>
      <w:r>
        <w:rPr>
          <w:rFonts w:hint="eastAsia"/>
        </w:rPr>
        <w:t>经模拟预评估，在满负荷使用工况下，本项目室内主要气态污染物浓度较《室内空气质量标准》GB/T 18883-2002限值降低22%，满足“降低20%得6分”的要求：</w:t>
      </w:r>
    </w:p>
    <w:p w14:paraId="2C2A0928">
      <w:pPr>
        <w:rPr>
          <w:rFonts w:hint="eastAsia"/>
        </w:rPr>
      </w:pPr>
    </w:p>
    <w:p w14:paraId="47AC65D3">
      <w:pPr>
        <w:rPr>
          <w:rFonts w:hint="eastAsia"/>
        </w:rPr>
      </w:pPr>
      <w:r>
        <w:rPr>
          <w:rFonts w:hint="eastAsia"/>
        </w:rPr>
        <w:t>• 甲醛：≤0.07mg/m³（限值0.10mg/m³）</w:t>
      </w:r>
    </w:p>
    <w:p w14:paraId="3E36BDE4">
      <w:pPr>
        <w:rPr>
          <w:rFonts w:hint="eastAsia"/>
        </w:rPr>
      </w:pPr>
    </w:p>
    <w:p w14:paraId="6C241EC9">
      <w:pPr>
        <w:rPr>
          <w:rFonts w:hint="eastAsia"/>
        </w:rPr>
      </w:pPr>
      <w:r>
        <w:rPr>
          <w:rFonts w:hint="eastAsia"/>
        </w:rPr>
        <w:t>• 苯：≤0.09mg/m³（限值0.11mg/m³）</w:t>
      </w:r>
    </w:p>
    <w:p w14:paraId="7EAA050C">
      <w:pPr>
        <w:rPr>
          <w:rFonts w:hint="eastAsia"/>
        </w:rPr>
      </w:pPr>
    </w:p>
    <w:p w14:paraId="55FC81C2">
      <w:pPr>
        <w:rPr>
          <w:rFonts w:hint="eastAsia"/>
        </w:rPr>
      </w:pPr>
      <w:r>
        <w:rPr>
          <w:rFonts w:hint="eastAsia"/>
        </w:rPr>
        <w:t>• TVOC：≤0.40mg/m³（限值0.50mg/m³）</w:t>
      </w:r>
    </w:p>
    <w:p w14:paraId="64B39164">
      <w:pPr>
        <w:rPr>
          <w:rFonts w:hint="eastAsia"/>
        </w:rPr>
      </w:pPr>
    </w:p>
    <w:p w14:paraId="11E7D394">
      <w:pPr>
        <w:rPr>
          <w:rFonts w:hint="eastAsia"/>
        </w:rPr>
      </w:pPr>
      <w:r>
        <w:rPr>
          <w:rFonts w:hint="eastAsia"/>
        </w:rPr>
        <w:t>• 氨：≤0.16mg/m³（限值0.20mg/m³）</w:t>
      </w:r>
    </w:p>
    <w:p w14:paraId="1EDB82EA">
      <w:pPr>
        <w:rPr>
          <w:rFonts w:hint="eastAsia"/>
        </w:rPr>
      </w:pPr>
    </w:p>
    <w:p w14:paraId="325E4160">
      <w:pPr>
        <w:rPr>
          <w:rFonts w:hint="eastAsia"/>
        </w:rPr>
      </w:pPr>
      <w:r>
        <w:rPr>
          <w:rFonts w:hint="eastAsia"/>
        </w:rPr>
        <w:t>2. 颗粒物浓度（PM2.5、PM10）</w:t>
      </w:r>
    </w:p>
    <w:p w14:paraId="05B19CCA">
      <w:pPr>
        <w:rPr>
          <w:rFonts w:hint="eastAsia"/>
        </w:rPr>
      </w:pPr>
    </w:p>
    <w:p w14:paraId="6702AA33">
      <w:pPr>
        <w:rPr>
          <w:rFonts w:hint="eastAsia"/>
        </w:rPr>
      </w:pPr>
      <w:r>
        <w:rPr>
          <w:rFonts w:hint="eastAsia"/>
        </w:rPr>
        <w:t>经新风系统高效过滤与通风调控，室内PM2.5年均浓度≤22μg/m³，PM10年均浓度≤45μg/m³，满足“PM2.5≤25μg/m³且PM10≤50μg/m³得6分”的要求，优于规范限值。</w:t>
      </w:r>
    </w:p>
    <w:p w14:paraId="5A88C6D0">
      <w:pPr>
        <w:rPr>
          <w:rFonts w:hint="eastAsia"/>
        </w:rPr>
      </w:pPr>
      <w:r>
        <w:rPr>
          <w:rFonts w:hint="eastAsia"/>
        </w:rPr>
        <w:t>四、合规性评价</w:t>
      </w:r>
    </w:p>
    <w:p w14:paraId="34C54833">
      <w:pPr>
        <w:rPr>
          <w:rFonts w:hint="eastAsia"/>
        </w:rPr>
      </w:pPr>
    </w:p>
    <w:p w14:paraId="155DC2FA">
      <w:pPr>
        <w:rPr>
          <w:rFonts w:hint="eastAsia"/>
        </w:rPr>
      </w:pPr>
      <w:r>
        <w:rPr>
          <w:rFonts w:hint="eastAsia"/>
        </w:rPr>
        <w:t>• 气态污染物浓度较规范限值降低22%，得6分；</w:t>
      </w:r>
    </w:p>
    <w:p w14:paraId="12914111">
      <w:pPr>
        <w:rPr>
          <w:rFonts w:hint="eastAsia"/>
        </w:rPr>
      </w:pPr>
    </w:p>
    <w:p w14:paraId="0B4C3B62">
      <w:pPr>
        <w:rPr>
          <w:rFonts w:hint="eastAsia"/>
        </w:rPr>
      </w:pPr>
      <w:r>
        <w:rPr>
          <w:rFonts w:hint="eastAsia"/>
        </w:rPr>
        <w:t>• 颗粒物浓度满足限值要求，得6分；</w:t>
      </w:r>
    </w:p>
    <w:p w14:paraId="73265B1C">
      <w:pPr>
        <w:rPr>
          <w:rFonts w:hint="eastAsia"/>
        </w:rPr>
      </w:pPr>
    </w:p>
    <w:p w14:paraId="3BE464AD">
      <w:pPr>
        <w:rPr>
          <w:rFonts w:hint="eastAsia"/>
        </w:rPr>
      </w:pPr>
      <w:r>
        <w:rPr>
          <w:rFonts w:hint="eastAsia"/>
        </w:rPr>
        <w:t>• 累计得分12分，完全符合《绿色建筑评价标准》GB/T 50378-2019第5.2.1条满分要求，认定为达标。</w:t>
      </w:r>
    </w:p>
    <w:p w14:paraId="25A96BF8">
      <w:pPr>
        <w:rPr>
          <w:rFonts w:hint="eastAsia"/>
        </w:rPr>
      </w:pPr>
      <w:r>
        <w:rPr>
          <w:rFonts w:hint="eastAsia"/>
        </w:rPr>
        <w:t>五、结论</w:t>
      </w:r>
    </w:p>
    <w:p w14:paraId="0F779697">
      <w:pPr>
        <w:rPr>
          <w:rFonts w:hint="eastAsia"/>
        </w:rPr>
      </w:pPr>
    </w:p>
    <w:p w14:paraId="7F2272D8">
      <w:pPr>
        <w:rPr>
          <w:rFonts w:hint="eastAsia"/>
        </w:rPr>
      </w:pPr>
      <w:r>
        <w:rPr>
          <w:rFonts w:hint="eastAsia"/>
        </w:rPr>
        <w:t>本项目通过源头绿色选材、过程通风管控及末端净化处理，可有效控制室内空气污染物浓度，各项指标均优于国家规范限值，能够为参观者及住户提供健康、舒适的室内空气环境，满足绿色建筑评价标准。</w:t>
      </w:r>
    </w:p>
    <w:p w14:paraId="7E9CC7F2">
      <w:pPr>
        <w:rPr>
          <w:rFonts w:hint="eastAsia"/>
        </w:rPr>
      </w:pPr>
      <w:r>
        <w:rPr>
          <w:rFonts w:hint="eastAsia"/>
        </w:rPr>
        <w:t>六、备注</w:t>
      </w:r>
    </w:p>
    <w:p w14:paraId="4B52B911">
      <w:pPr>
        <w:rPr>
          <w:rFonts w:hint="eastAsia"/>
        </w:rPr>
      </w:pPr>
    </w:p>
    <w:p w14:paraId="27E4A44C">
      <w:pPr>
        <w:rPr>
          <w:rFonts w:hint="eastAsia"/>
        </w:rPr>
      </w:pPr>
      <w:r>
        <w:rPr>
          <w:rFonts w:hint="eastAsia"/>
        </w:rPr>
        <w:t>1. 本报告为设计阶段预评估结果，实际竣工后需进行现场检测验证。</w:t>
      </w:r>
    </w:p>
    <w:p w14:paraId="4E5386DD">
      <w:pPr>
        <w:rPr>
          <w:rFonts w:hint="eastAsia"/>
        </w:rPr>
      </w:pPr>
    </w:p>
    <w:p w14:paraId="0CC4FE37">
      <w:pPr>
        <w:rPr>
          <w:rFonts w:hint="eastAsia"/>
        </w:rPr>
      </w:pPr>
      <w:r>
        <w:rPr>
          <w:rFonts w:hint="eastAsia"/>
        </w:rPr>
        <w:t>2. 所有设计图纸、材料清单及通风方案均已归档留存，可随时查阅。</w:t>
      </w:r>
    </w:p>
    <w:p w14:paraId="46E1D937">
      <w:pPr>
        <w:rPr>
          <w:rFonts w:hint="eastAsia"/>
        </w:rPr>
      </w:pPr>
      <w:r>
        <w:rPr>
          <w:rFonts w:hint="eastAsia"/>
        </w:rPr>
        <w:t>日期：2026年03月19日</w:t>
      </w:r>
    </w:p>
    <w:p w14:paraId="2E0493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221D2E"/>
    <w:rsid w:val="7122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2026-03-19T16:21:00Z</dcterms:created>
  <dc:creator>邓睿瑞今天睡好了吗</dc:creator>
  <cp:lastModifiedBy>邓睿瑞今天睡好了吗</cp:lastModifiedBy>
  <dcterms:modified xsi:type="dcterms:W3CDTF">2026-03-19T16:21:57Z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C1EA7E85E31E4A46AABFF09BB0616DE9_11</vt:lpwstr>
  </property>
  <property fmtid="{D5CDD505-2E9C-101B-9397-08002B2CF9AE}" pid="4" name="KSOTemplateDocerSaveRecord">
    <vt:lpwstr>eyJoZGlkIjoiMmM0NDNiZTE0YzZjMGM1MGZhM2Y2NjAzM2FmNzAyNDQiLCJ1c2VySWQiOiIxMTY3NzUyNTU0In0=</vt:lpwstr>
  </property>
</Properties>
</file>