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4F9D" w14:textId="77777777" w:rsidR="001A37C7" w:rsidRDefault="008C7250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室外雨水排水平面</w:t>
      </w:r>
    </w:p>
    <w:p w14:paraId="48621CB7" w14:textId="7777777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本室外雨水排水平面针对场地雨水径流管控及外排总量控制需求，结合场地地形地貌、竖向设计、建筑布局及年径流总量控制率评分要求（评价总分值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分，年径流总量控制率达到</w:t>
      </w:r>
      <w:r>
        <w:rPr>
          <w:rFonts w:ascii="Arial" w:eastAsia="等线" w:hAnsi="Arial" w:cs="Arial"/>
          <w:sz w:val="22"/>
        </w:rPr>
        <w:t>55%</w:t>
      </w:r>
      <w:r>
        <w:rPr>
          <w:rFonts w:ascii="Arial" w:eastAsia="等线" w:hAnsi="Arial" w:cs="Arial"/>
          <w:sz w:val="22"/>
        </w:rPr>
        <w:t>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分，达到</w:t>
      </w:r>
      <w:r>
        <w:rPr>
          <w:rFonts w:ascii="Arial" w:eastAsia="等线" w:hAnsi="Arial" w:cs="Arial"/>
          <w:sz w:val="22"/>
        </w:rPr>
        <w:t>70%</w:t>
      </w:r>
      <w:r>
        <w:rPr>
          <w:rFonts w:ascii="Arial" w:eastAsia="等线" w:hAnsi="Arial" w:cs="Arial"/>
          <w:sz w:val="22"/>
        </w:rPr>
        <w:t>得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），规划场地地表与屋面雨水径流路径，合理布置雨水收集、输送、滞蓄、下渗及外排设施，实现雨水外排总量可控、年径流总量控制率达标，同时兼顾雨水资源合理利用与场地排水安全，为场地雨水系统施工、验收及评分提供明确的平面设计依据。</w:t>
      </w:r>
    </w:p>
    <w:p w14:paraId="76F47AC9" w14:textId="77777777" w:rsidR="001A37C7" w:rsidRDefault="008C7250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一、设计总则</w:t>
      </w:r>
      <w:bookmarkEnd w:id="0"/>
    </w:p>
    <w:p w14:paraId="1C1756D9" w14:textId="77777777" w:rsidR="001A37C7" w:rsidRDefault="008C7250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（一）设计依据</w:t>
      </w:r>
      <w:bookmarkEnd w:id="1"/>
    </w:p>
    <w:p w14:paraId="466B96FA" w14:textId="5AB29FD2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场地雨水径流规划及外排总量控制相关核心要求；</w:t>
      </w:r>
    </w:p>
    <w:p w14:paraId="288BCDFD" w14:textId="3C834EC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《室外</w:t>
      </w:r>
      <w:r>
        <w:rPr>
          <w:rFonts w:ascii="Arial" w:eastAsia="等线" w:hAnsi="Arial" w:cs="Arial"/>
          <w:sz w:val="22"/>
        </w:rPr>
        <w:t>排水设计标准》（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50014-2021</w:t>
      </w:r>
      <w:r>
        <w:rPr>
          <w:rFonts w:ascii="Arial" w:eastAsia="等线" w:hAnsi="Arial" w:cs="Arial"/>
          <w:sz w:val="22"/>
        </w:rPr>
        <w:t>）；</w:t>
      </w:r>
    </w:p>
    <w:p w14:paraId="166A1C3C" w14:textId="379AAC6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《雨水利用工程技术规范》（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50400-2016</w:t>
      </w:r>
      <w:r>
        <w:rPr>
          <w:rFonts w:ascii="Arial" w:eastAsia="等线" w:hAnsi="Arial" w:cs="Arial"/>
          <w:sz w:val="22"/>
        </w:rPr>
        <w:t>）；</w:t>
      </w:r>
    </w:p>
    <w:p w14:paraId="7FC9DB8C" w14:textId="3B70C8BA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场地总平面规划图、竖向设计图及建筑布局图；</w:t>
      </w:r>
    </w:p>
    <w:p w14:paraId="7DF87B13" w14:textId="2B33EF1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场地年径流总量控制率计算相关资料及评分标准；</w:t>
      </w:r>
    </w:p>
    <w:p w14:paraId="4096736D" w14:textId="6715B3D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场地水文气象资料、土壤渗透系数检测报告及汇水区划分资料；</w:t>
      </w:r>
    </w:p>
    <w:p w14:paraId="66D6E93F" w14:textId="1F380682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7.</w:t>
      </w:r>
      <w:r>
        <w:rPr>
          <w:rFonts w:ascii="Arial" w:eastAsia="等线" w:hAnsi="Arial" w:cs="Arial"/>
          <w:sz w:val="22"/>
        </w:rPr>
        <w:t>场地周边市政雨水管网资料及排水接口要求。</w:t>
      </w:r>
    </w:p>
    <w:p w14:paraId="5DBF0F1F" w14:textId="77777777" w:rsidR="001A37C7" w:rsidRDefault="008C7250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（二）设计范围</w:t>
      </w:r>
      <w:bookmarkEnd w:id="2"/>
    </w:p>
    <w:p w14:paraId="05B3EE0F" w14:textId="7777777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本次室外雨水排水平面设计覆盖整个场地，包括场地内所有地表区域（绿化、道路、广场、停车场等）及所有建筑屋面，涵盖雨水收集、输送、滞蓄、下渗、弃流及外排全流程设施布</w:t>
      </w:r>
      <w:r>
        <w:rPr>
          <w:rFonts w:ascii="Arial" w:eastAsia="等线" w:hAnsi="Arial" w:cs="Arial"/>
          <w:sz w:val="22"/>
        </w:rPr>
        <w:t>局，与场地年径流总量控制率计算范围、竖向设计范围一致，确保雨水径流规划及外排总量控制覆盖无死角，满足评分标准及排水安全要求。</w:t>
      </w:r>
    </w:p>
    <w:p w14:paraId="62C06819" w14:textId="77777777" w:rsidR="001A37C7" w:rsidRDefault="008C7250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（三）设计目标</w:t>
      </w:r>
      <w:bookmarkEnd w:id="3"/>
    </w:p>
    <w:p w14:paraId="0A667F32" w14:textId="177E86E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合理规划场地地表、屋面雨水径流路径，实现雨水有序收集、高效输送，避免径流淤积、冲刷等问题；</w:t>
      </w:r>
    </w:p>
    <w:p w14:paraId="192A5B29" w14:textId="5410D47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严格控制场地雨水外排总量，通过滞蓄、下渗等设施提升雨水控制能力，确保年径流总量控制率达到</w:t>
      </w:r>
      <w:r>
        <w:rPr>
          <w:rFonts w:ascii="Arial" w:eastAsia="等线" w:hAnsi="Arial" w:cs="Arial"/>
          <w:sz w:val="22"/>
        </w:rPr>
        <w:t>70%</w:t>
      </w:r>
      <w:r>
        <w:rPr>
          <w:rFonts w:ascii="Arial" w:eastAsia="等线" w:hAnsi="Arial" w:cs="Arial"/>
          <w:sz w:val="22"/>
        </w:rPr>
        <w:t>及以上，争取获得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分评价分值；</w:t>
      </w:r>
    </w:p>
    <w:p w14:paraId="08F7FE01" w14:textId="181582D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协调雨水收集利用与外排需求，优化雨水设施布局，兼顾实用性、经济性与规范性，适配场地整体规划；</w:t>
      </w:r>
    </w:p>
    <w:p w14:paraId="2CD81221" w14:textId="573D13C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明确雨水设施平面位置、规</w:t>
      </w:r>
      <w:r>
        <w:rPr>
          <w:rFonts w:ascii="Arial" w:eastAsia="等线" w:hAnsi="Arial" w:cs="Arial"/>
          <w:sz w:val="22"/>
        </w:rPr>
        <w:t>格及连接关系，为施工实施、设施调试及后期维护提供清晰依据；</w:t>
      </w:r>
    </w:p>
    <w:p w14:paraId="783C4471" w14:textId="7BB192E5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确保雨水外排符合市政管网接纳要求，避免雨水外排过量对周边环境造成影响。</w:t>
      </w:r>
    </w:p>
    <w:p w14:paraId="3B1A95B1" w14:textId="77777777" w:rsidR="001A37C7" w:rsidRDefault="008C7250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二、场地基础条件梳理</w:t>
      </w:r>
      <w:bookmarkEnd w:id="4"/>
    </w:p>
    <w:p w14:paraId="05ED7DD9" w14:textId="77777777" w:rsidR="001A37C7" w:rsidRDefault="008C7250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（一）场地基本概况</w:t>
      </w:r>
      <w:bookmarkEnd w:id="5"/>
    </w:p>
    <w:p w14:paraId="03019972" w14:textId="6CDA624E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场地总面积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hm²</w:t>
      </w:r>
      <w:r>
        <w:rPr>
          <w:rFonts w:ascii="Arial" w:eastAsia="等线" w:hAnsi="Arial" w:cs="Arial"/>
          <w:sz w:val="22"/>
        </w:rPr>
        <w:t>，地形整体坡度</w:t>
      </w:r>
      <w:r>
        <w:rPr>
          <w:rFonts w:ascii="Arial" w:eastAsia="等线" w:hAnsi="Arial" w:cs="Arial"/>
          <w:sz w:val="22"/>
        </w:rPr>
        <w:t>XX‰</w:t>
      </w:r>
      <w:r>
        <w:rPr>
          <w:rFonts w:ascii="Arial" w:eastAsia="等线" w:hAnsi="Arial" w:cs="Arial"/>
          <w:sz w:val="22"/>
        </w:rPr>
        <w:t>，地势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（平坦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略有起伏，由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向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倾斜），便于雨水汇流收集。场地内建筑布局合理，屋面总面积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，主要为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（平屋面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坡屋面）；地表区域分为绿化区（面积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）、硬化区（道路、广场、停车场等，面积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），硬化区采用透水铺装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、非透水铺装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，绿化区以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（乔木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灌木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草坪）为主，土壤类型为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，土壤渗透系数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/h</w:t>
      </w:r>
      <w:r>
        <w:rPr>
          <w:rFonts w:ascii="Arial" w:eastAsia="等线" w:hAnsi="Arial" w:cs="Arial"/>
          <w:sz w:val="22"/>
        </w:rPr>
        <w:t>，具备一定雨水下渗条件。</w:t>
      </w:r>
    </w:p>
    <w:p w14:paraId="6F6852F3" w14:textId="77777777" w:rsidR="001A37C7" w:rsidRDefault="008C7250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（二）汇水区划分</w:t>
      </w:r>
      <w:bookmarkEnd w:id="6"/>
    </w:p>
    <w:p w14:paraId="10431863" w14:textId="10FA3CAE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结合场地地形坡度、建筑布局及地表覆盖类型，将场地划分为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个雨水汇水区，单个汇水区面积</w:t>
      </w:r>
      <w:r>
        <w:rPr>
          <w:rFonts w:ascii="Arial" w:eastAsia="等线" w:hAnsi="Arial" w:cs="Arial"/>
          <w:sz w:val="22"/>
        </w:rPr>
        <w:t>XX-XX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，每个汇水区独立设置雨水收集及径流控制设施，确保雨水分区管控、精准控制。具体划分如下：</w:t>
      </w:r>
    </w:p>
    <w:p w14:paraId="790B4BED" w14:textId="17715EB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1#</w:t>
      </w:r>
      <w:r>
        <w:rPr>
          <w:rFonts w:ascii="Arial" w:eastAsia="等线" w:hAnsi="Arial" w:cs="Arial"/>
          <w:sz w:val="22"/>
        </w:rPr>
        <w:t>汇水区：涵盖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区域（如</w:t>
      </w:r>
      <w:r>
        <w:rPr>
          <w:rFonts w:ascii="Arial" w:eastAsia="等线" w:hAnsi="Arial" w:cs="Arial"/>
          <w:sz w:val="22"/>
        </w:rPr>
        <w:t>1-3</w:t>
      </w:r>
      <w:r>
        <w:rPr>
          <w:rFonts w:ascii="Arial" w:eastAsia="等线" w:hAnsi="Arial" w:cs="Arial"/>
          <w:sz w:val="22"/>
        </w:rPr>
        <w:t>号楼屋面及周边绿化、道路），面积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，以屋面径流和硬化地面径流为主；</w:t>
      </w:r>
    </w:p>
    <w:p w14:paraId="416CCB9E" w14:textId="07ECB972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2#</w:t>
      </w:r>
      <w:r>
        <w:rPr>
          <w:rFonts w:ascii="Arial" w:eastAsia="等线" w:hAnsi="Arial" w:cs="Arial"/>
          <w:sz w:val="22"/>
        </w:rPr>
        <w:t>汇水区：涵盖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区域（如中心广场及周边绿化），面积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，以硬化地面径流和绿化下渗为主；</w:t>
      </w:r>
    </w:p>
    <w:p w14:paraId="05CC4471" w14:textId="64624E2A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其余汇水区按场地实际布局依次划分，明确各汇水区径流来源、汇流路径及控制重点。</w:t>
      </w:r>
    </w:p>
    <w:p w14:paraId="086A66F1" w14:textId="77777777" w:rsidR="001A37C7" w:rsidRDefault="008C7250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（三）核心参数要求</w:t>
      </w:r>
      <w:bookmarkEnd w:id="7"/>
    </w:p>
    <w:p w14:paraId="74FBCE64" w14:textId="6059537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年径流总量控制率：目标值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，确保达到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分评价标准；最低控制值</w:t>
      </w:r>
      <w:r>
        <w:rPr>
          <w:rFonts w:ascii="Arial" w:eastAsia="等线" w:hAnsi="Arial" w:cs="Arial"/>
          <w:sz w:val="22"/>
        </w:rPr>
        <w:t>≥55%</w:t>
      </w:r>
      <w:r>
        <w:rPr>
          <w:rFonts w:ascii="Arial" w:eastAsia="等线" w:hAnsi="Arial" w:cs="Arial"/>
          <w:sz w:val="22"/>
        </w:rPr>
        <w:t>，确保不低于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分评价标准；</w:t>
      </w:r>
    </w:p>
    <w:p w14:paraId="7B29BDEC" w14:textId="1E3E1B4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雨水外排总量：结合年径流总量控制率目标，计算确定场地雨水外排总量限值为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m³/</w:t>
      </w:r>
      <w:r>
        <w:rPr>
          <w:rFonts w:ascii="Arial" w:eastAsia="等线" w:hAnsi="Arial" w:cs="Arial"/>
          <w:sz w:val="22"/>
        </w:rPr>
        <w:t>年，单次暴雨外排流量不超过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L/s</w:t>
      </w:r>
      <w:r>
        <w:rPr>
          <w:rFonts w:ascii="Arial" w:eastAsia="等线" w:hAnsi="Arial" w:cs="Arial"/>
          <w:sz w:val="22"/>
        </w:rPr>
        <w:t>；</w:t>
      </w:r>
    </w:p>
    <w:p w14:paraId="0B6800A5" w14:textId="14E9292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初期弃流：屋面及硬化地面初期弃流厚度控制在</w:t>
      </w:r>
      <w:r>
        <w:rPr>
          <w:rFonts w:ascii="Arial" w:eastAsia="等线" w:hAnsi="Arial" w:cs="Arial"/>
          <w:sz w:val="22"/>
        </w:rPr>
        <w:t>10-15mm</w:t>
      </w:r>
      <w:r>
        <w:rPr>
          <w:rFonts w:ascii="Arial" w:eastAsia="等线" w:hAnsi="Arial" w:cs="Arial"/>
          <w:sz w:val="22"/>
        </w:rPr>
        <w:t>，避免初期污染雨水进入收集利用系统；</w:t>
      </w:r>
    </w:p>
    <w:p w14:paraId="2FED81CD" w14:textId="5B3E290C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下渗及滞蓄：充分利用场地绿化及下渗设施，提升雨水下渗量；滞蓄设施总容积需</w:t>
      </w:r>
      <w:r>
        <w:rPr>
          <w:rFonts w:ascii="Arial" w:eastAsia="等线" w:hAnsi="Arial" w:cs="Arial"/>
          <w:sz w:val="22"/>
        </w:rPr>
        <w:lastRenderedPageBreak/>
        <w:t>满足可利用雨量储存需求，确保年径流总量控制率达标。</w:t>
      </w:r>
    </w:p>
    <w:p w14:paraId="4599505E" w14:textId="77777777" w:rsidR="001A37C7" w:rsidRDefault="008C7250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三、雨水径流规划及外排总量控制设计</w:t>
      </w:r>
      <w:bookmarkEnd w:id="8"/>
    </w:p>
    <w:p w14:paraId="25ACF726" w14:textId="77777777" w:rsidR="001A37C7" w:rsidRDefault="008C7250">
      <w:pPr>
        <w:spacing w:before="300" w:after="120" w:line="288" w:lineRule="auto"/>
        <w:jc w:val="left"/>
        <w:outlineLvl w:val="2"/>
      </w:pPr>
      <w:bookmarkStart w:id="9" w:name="heading_9"/>
      <w:r>
        <w:rPr>
          <w:rFonts w:ascii="Arial" w:eastAsia="等线" w:hAnsi="Arial" w:cs="Arial"/>
          <w:b/>
          <w:sz w:val="30"/>
        </w:rPr>
        <w:t>（一）屋面雨水径流规划</w:t>
      </w:r>
      <w:bookmarkEnd w:id="9"/>
    </w:p>
    <w:p w14:paraId="77922DD7" w14:textId="036799C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径流收集：所有建筑屋面均设置雨水斗，平屋面雨水斗按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间距布置，坡屋面在檐口设置雨水槽及雨水斗，确保屋面雨水全面收集，无遗漏、无积水；</w:t>
      </w:r>
    </w:p>
    <w:p w14:paraId="3DF5846C" w14:textId="0799A685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径流输送：屋面雨水经雨水斗收集后，通过屋面雨水立管输送至地面雨水检查井，立管采用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材质（如</w:t>
      </w:r>
      <w:r>
        <w:rPr>
          <w:rFonts w:ascii="Arial" w:eastAsia="等线" w:hAnsi="Arial" w:cs="Arial"/>
          <w:sz w:val="22"/>
        </w:rPr>
        <w:t>UPVC</w:t>
      </w:r>
      <w:r>
        <w:rPr>
          <w:rFonts w:ascii="Arial" w:eastAsia="等线" w:hAnsi="Arial" w:cs="Arial"/>
          <w:sz w:val="22"/>
        </w:rPr>
        <w:t>、铸铁），管径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立管间距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，避免雨水沿墙面流淌造成冲刷；</w:t>
      </w:r>
    </w:p>
    <w:p w14:paraId="0EE5EBB1" w14:textId="0E2B9B49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初期弃流：屋面雨水立管底部设置初期弃流装置，收集初期</w:t>
      </w:r>
      <w:r>
        <w:rPr>
          <w:rFonts w:ascii="Arial" w:eastAsia="等线" w:hAnsi="Arial" w:cs="Arial"/>
          <w:sz w:val="22"/>
        </w:rPr>
        <w:t>10-15mm</w:t>
      </w:r>
      <w:r>
        <w:rPr>
          <w:rFonts w:ascii="Arial" w:eastAsia="等线" w:hAnsi="Arial" w:cs="Arial"/>
          <w:sz w:val="22"/>
        </w:rPr>
        <w:t>污染雨水，弃流雨水经弃流管接入室外污水管网，后期洁净雨水进入雨水收集系统；</w:t>
      </w:r>
    </w:p>
    <w:p w14:paraId="258FB194" w14:textId="6BB8318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径流控制：屋面雨水经弃流后，一部分接入雨水滞蓄设施储存利用，一部分接入下渗设施补充地下水，剩余无法控制的雨水经输送系统接入市政雨水管网外排，确保屋面雨水径流得到有效控制。</w:t>
      </w:r>
    </w:p>
    <w:p w14:paraId="149C5129" w14:textId="77777777" w:rsidR="001A37C7" w:rsidRDefault="008C7250">
      <w:pPr>
        <w:spacing w:before="300" w:after="120" w:line="288" w:lineRule="auto"/>
        <w:jc w:val="left"/>
        <w:outlineLvl w:val="2"/>
      </w:pPr>
      <w:bookmarkStart w:id="10" w:name="heading_10"/>
      <w:r>
        <w:rPr>
          <w:rFonts w:ascii="Arial" w:eastAsia="等线" w:hAnsi="Arial" w:cs="Arial"/>
          <w:b/>
          <w:sz w:val="30"/>
        </w:rPr>
        <w:t>（二）地表雨水径流规划</w:t>
      </w:r>
      <w:bookmarkEnd w:id="10"/>
    </w:p>
    <w:p w14:paraId="4BE255EE" w14:textId="05B013E0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径流引导：结合场地竖向坡度，合理设置地表径流路径，采用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就近汇流、分区收集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原则，引导地表雨水流向雨水</w:t>
      </w:r>
      <w:r>
        <w:rPr>
          <w:rFonts w:ascii="Arial" w:eastAsia="等线" w:hAnsi="Arial" w:cs="Arial"/>
          <w:sz w:val="22"/>
        </w:rPr>
        <w:t>口、下渗设施或滞蓄设施，避免径流交叉、淤积；</w:t>
      </w:r>
    </w:p>
    <w:p w14:paraId="4507629A" w14:textId="7CDE2A6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透水铺装：硬化区域（道路、广场、停车场）优先采用透水铺装，透水铺装面积占硬化总面积的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，提升地表雨水下渗能力，减少地表径流总量；</w:t>
      </w:r>
    </w:p>
    <w:p w14:paraId="475E914D" w14:textId="61D56490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绿化下渗：优化绿化区域设计，采用下凹式绿地、植草沟等形式，绿地标高低于周边硬化地面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，引导地表雨水流入绿地，通过土壤下渗、植物截留实现雨水控制，提升下渗量；</w:t>
      </w:r>
    </w:p>
    <w:p w14:paraId="11F90B45" w14:textId="0A4F8D1D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雨水口布置：非透水硬化区域按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间距布置雨水口，雨水口采用篦子式，设置于路面低洼处及汇流节点，确保地表雨水快速收集，避免积水；雨水口接入地下雨水管道，输送至雨水检查井。</w:t>
      </w:r>
    </w:p>
    <w:p w14:paraId="1A3216CF" w14:textId="77777777" w:rsidR="001A37C7" w:rsidRDefault="008C7250">
      <w:pPr>
        <w:spacing w:before="300" w:after="120" w:line="288" w:lineRule="auto"/>
        <w:jc w:val="left"/>
        <w:outlineLvl w:val="2"/>
      </w:pPr>
      <w:bookmarkStart w:id="11" w:name="heading_11"/>
      <w:r>
        <w:rPr>
          <w:rFonts w:ascii="Arial" w:eastAsia="等线" w:hAnsi="Arial" w:cs="Arial"/>
          <w:b/>
          <w:sz w:val="30"/>
        </w:rPr>
        <w:t>（三）雨水外排总量控制设计</w:t>
      </w:r>
      <w:bookmarkEnd w:id="11"/>
    </w:p>
    <w:p w14:paraId="0EA1B448" w14:textId="0005453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控制逻辑：通过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滞蓄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下渗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弃流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结合的方式，减少雨水外排总量，确保年径流总量控制率达到目标值，进而满足评分要求；</w:t>
      </w:r>
    </w:p>
    <w:p w14:paraId="6C8DE0A8" w14:textId="7C91983D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滞蓄设施布局：在各汇水区合理布置雨水调蓄池、滞蓄绿地等滞蓄设施，总容积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，用于储存经弃流后的雨水，储存雨水可用于绿化灌溉、道路清扫等再利用，剩余雨水缓慢下渗或外排；</w:t>
      </w:r>
    </w:p>
    <w:p w14:paraId="19F07735" w14:textId="5B8A0F4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3.</w:t>
      </w:r>
      <w:r>
        <w:rPr>
          <w:rFonts w:ascii="Arial" w:eastAsia="等线" w:hAnsi="Arial" w:cs="Arial"/>
          <w:sz w:val="22"/>
        </w:rPr>
        <w:t>下渗设施布局：结合土壤渗透系数</w:t>
      </w:r>
      <w:r>
        <w:rPr>
          <w:rFonts w:ascii="Arial" w:eastAsia="等线" w:hAnsi="Arial" w:cs="Arial"/>
          <w:sz w:val="22"/>
        </w:rPr>
        <w:t>，在绿化区域、道路两侧布置下渗沟、渗透井等下渗设施，下渗设施总面积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，提升雨水下渗能力，减少外排雨水总量；</w:t>
      </w:r>
    </w:p>
    <w:p w14:paraId="3919EE91" w14:textId="5CCDFFA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外排系统设计：场地雨水外排采用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分散外排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集中管控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模式，各汇水区雨水经收集、滞蓄、下渗后，剩余无法控制的雨水经雨水管道输送至场地总雨水检查井，再统一接入市政雨水管网外排；</w:t>
      </w:r>
    </w:p>
    <w:p w14:paraId="32E20100" w14:textId="16894D5C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外排总量核算：结合年径流总量控制率目标（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），核算场地雨水外排总量为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m³/</w:t>
      </w:r>
      <w:r>
        <w:rPr>
          <w:rFonts w:ascii="Arial" w:eastAsia="等线" w:hAnsi="Arial" w:cs="Arial"/>
          <w:sz w:val="22"/>
        </w:rPr>
        <w:t>年，单次暴雨外排流量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L/s</w:t>
      </w:r>
      <w:r>
        <w:rPr>
          <w:rFonts w:ascii="Arial" w:eastAsia="等线" w:hAnsi="Arial" w:cs="Arial"/>
          <w:sz w:val="22"/>
        </w:rPr>
        <w:t>，符合市政管网接纳要求及外排总量控制目标；若年径流总量控制率达到</w:t>
      </w:r>
      <w:r>
        <w:rPr>
          <w:rFonts w:ascii="Arial" w:eastAsia="等线" w:hAnsi="Arial" w:cs="Arial"/>
          <w:sz w:val="22"/>
        </w:rPr>
        <w:t>55%</w:t>
      </w:r>
      <w:r>
        <w:rPr>
          <w:rFonts w:ascii="Arial" w:eastAsia="等线" w:hAnsi="Arial" w:cs="Arial"/>
          <w:sz w:val="22"/>
        </w:rPr>
        <w:t>，外排总量限值为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X</w:t>
      </w:r>
      <w:r>
        <w:rPr>
          <w:rFonts w:ascii="Arial" w:eastAsia="等线" w:hAnsi="Arial" w:cs="Arial"/>
          <w:sz w:val="22"/>
        </w:rPr>
        <w:t>m³/</w:t>
      </w:r>
      <w:r>
        <w:rPr>
          <w:rFonts w:ascii="Arial" w:eastAsia="等线" w:hAnsi="Arial" w:cs="Arial"/>
          <w:sz w:val="22"/>
        </w:rPr>
        <w:t>年，确保满足最低评分要求。</w:t>
      </w:r>
    </w:p>
    <w:p w14:paraId="234D2C0D" w14:textId="77777777" w:rsidR="001A37C7" w:rsidRDefault="008C7250">
      <w:pPr>
        <w:spacing w:before="320" w:after="120" w:line="288" w:lineRule="auto"/>
        <w:jc w:val="left"/>
        <w:outlineLvl w:val="1"/>
      </w:pPr>
      <w:bookmarkStart w:id="12" w:name="heading_12"/>
      <w:r>
        <w:rPr>
          <w:rFonts w:ascii="Arial" w:eastAsia="等线" w:hAnsi="Arial" w:cs="Arial"/>
          <w:b/>
          <w:sz w:val="32"/>
        </w:rPr>
        <w:t>四、雨水设施平面布局</w:t>
      </w:r>
      <w:bookmarkEnd w:id="12"/>
    </w:p>
    <w:p w14:paraId="629FBA66" w14:textId="77777777" w:rsidR="001A37C7" w:rsidRDefault="008C7250">
      <w:pPr>
        <w:spacing w:before="300" w:after="120" w:line="288" w:lineRule="auto"/>
        <w:jc w:val="left"/>
        <w:outlineLvl w:val="2"/>
      </w:pPr>
      <w:bookmarkStart w:id="13" w:name="heading_13"/>
      <w:r>
        <w:rPr>
          <w:rFonts w:ascii="Arial" w:eastAsia="等线" w:hAnsi="Arial" w:cs="Arial"/>
          <w:b/>
          <w:sz w:val="30"/>
        </w:rPr>
        <w:t>（一）收集设施</w:t>
      </w:r>
      <w:bookmarkEnd w:id="13"/>
    </w:p>
    <w:p w14:paraId="24BEC66E" w14:textId="639DB89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屋面雨水斗：按建筑屋面布局均匀布置，每个屋面至少设置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个雨水斗，雨水斗平面位置标注于建筑屋面四角及中部，编号为</w:t>
      </w:r>
      <w:r>
        <w:rPr>
          <w:rFonts w:ascii="Arial" w:eastAsia="等线" w:hAnsi="Arial" w:cs="Arial"/>
          <w:sz w:val="22"/>
        </w:rPr>
        <w:t>YSD-1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YSD-2……</w:t>
      </w:r>
      <w:r>
        <w:rPr>
          <w:rFonts w:ascii="Arial" w:eastAsia="等线" w:hAnsi="Arial" w:cs="Arial"/>
          <w:sz w:val="22"/>
        </w:rPr>
        <w:t>，材质为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，规格为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；</w:t>
      </w:r>
    </w:p>
    <w:p w14:paraId="45CF289A" w14:textId="1190005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地表雨水口：非透水硬化区域按间距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布置，路口、低洼处加密布置，雨水口编号为</w:t>
      </w:r>
      <w:r>
        <w:rPr>
          <w:rFonts w:ascii="Arial" w:eastAsia="等线" w:hAnsi="Arial" w:cs="Arial"/>
          <w:sz w:val="22"/>
        </w:rPr>
        <w:t>YSK-1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YSK-2……</w:t>
      </w:r>
      <w:r>
        <w:rPr>
          <w:rFonts w:ascii="Arial" w:eastAsia="等线" w:hAnsi="Arial" w:cs="Arial"/>
          <w:sz w:val="22"/>
        </w:rPr>
        <w:t>，采用铸铁篦子，尺寸为</w:t>
      </w:r>
      <w:proofErr w:type="spellStart"/>
      <w:r>
        <w:rPr>
          <w:rFonts w:ascii="Arial" w:eastAsia="等线" w:hAnsi="Arial" w:cs="Arial"/>
          <w:sz w:val="22"/>
        </w:rPr>
        <w:t>XX×XX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，接入地下雨水管道；</w:t>
      </w:r>
    </w:p>
    <w:p w14:paraId="37557017" w14:textId="22B1CD3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雨水检查井：沿雨水管道每隔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布置一个，汇流节点、转弯处增设检查井，检查井编号为</w:t>
      </w:r>
      <w:r>
        <w:rPr>
          <w:rFonts w:ascii="Arial" w:eastAsia="等线" w:hAnsi="Arial" w:cs="Arial"/>
          <w:sz w:val="22"/>
        </w:rPr>
        <w:t>YSJ-1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YSJ-2……</w:t>
      </w:r>
      <w:r>
        <w:rPr>
          <w:rFonts w:ascii="Arial" w:eastAsia="等线" w:hAnsi="Arial" w:cs="Arial"/>
          <w:sz w:val="22"/>
        </w:rPr>
        <w:t>，采用砖砌或混凝土材质，直径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，井盖采用防盗、防滑型。</w:t>
      </w:r>
    </w:p>
    <w:p w14:paraId="63B9FB85" w14:textId="77777777" w:rsidR="001A37C7" w:rsidRDefault="008C7250">
      <w:pPr>
        <w:spacing w:before="300" w:after="120" w:line="288" w:lineRule="auto"/>
        <w:jc w:val="left"/>
        <w:outlineLvl w:val="2"/>
      </w:pPr>
      <w:bookmarkStart w:id="14" w:name="heading_14"/>
      <w:r>
        <w:rPr>
          <w:rFonts w:ascii="Arial" w:eastAsia="等线" w:hAnsi="Arial" w:cs="Arial"/>
          <w:b/>
          <w:sz w:val="30"/>
        </w:rPr>
        <w:t>（二）输送设施</w:t>
      </w:r>
      <w:bookmarkEnd w:id="14"/>
    </w:p>
    <w:p w14:paraId="70F2FCFF" w14:textId="40E0804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屋面雨水立管：沿建筑外墙布置，立管编号为</w:t>
      </w:r>
      <w:r>
        <w:rPr>
          <w:rFonts w:ascii="Arial" w:eastAsia="等线" w:hAnsi="Arial" w:cs="Arial"/>
          <w:sz w:val="22"/>
        </w:rPr>
        <w:t>YSL-1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YSL-2……</w:t>
      </w:r>
      <w:r>
        <w:rPr>
          <w:rFonts w:ascii="Arial" w:eastAsia="等线" w:hAnsi="Arial" w:cs="Arial"/>
          <w:sz w:val="22"/>
        </w:rPr>
        <w:t>，管径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，材质为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，底部连接初期弃流装置及地面雨水检查井；</w:t>
      </w:r>
    </w:p>
    <w:p w14:paraId="34E0C11E" w14:textId="631B790D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地下雨水管道：按汇水区划分布置，采用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材质（如</w:t>
      </w:r>
      <w:r>
        <w:rPr>
          <w:rFonts w:ascii="Arial" w:eastAsia="等线" w:hAnsi="Arial" w:cs="Arial"/>
          <w:sz w:val="22"/>
        </w:rPr>
        <w:t>HDPE</w:t>
      </w:r>
      <w:r>
        <w:rPr>
          <w:rFonts w:ascii="Arial" w:eastAsia="等线" w:hAnsi="Arial" w:cs="Arial"/>
          <w:sz w:val="22"/>
        </w:rPr>
        <w:t>、混凝土），管径</w:t>
      </w:r>
      <w:r>
        <w:rPr>
          <w:rFonts w:ascii="Arial" w:eastAsia="等线" w:hAnsi="Arial" w:cs="Arial"/>
          <w:sz w:val="22"/>
        </w:rPr>
        <w:t>XX-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，管道坡度</w:t>
      </w:r>
      <w:r>
        <w:rPr>
          <w:rFonts w:ascii="Arial" w:eastAsia="等线" w:hAnsi="Arial" w:cs="Arial"/>
          <w:sz w:val="22"/>
        </w:rPr>
        <w:t>XX‰</w:t>
      </w:r>
      <w:r>
        <w:rPr>
          <w:rFonts w:ascii="Arial" w:eastAsia="等线" w:hAnsi="Arial" w:cs="Arial"/>
          <w:sz w:val="22"/>
        </w:rPr>
        <w:t>，确保雨水顺畅输送，无淤积；管道平面走向沿道路、绿化边缘布置，避免破坏场地景观及建筑基础；</w:t>
      </w:r>
    </w:p>
    <w:p w14:paraId="2D5D66C1" w14:textId="2151148E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弃流管：连接屋面初期弃流装置与污水管网，管径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，材质为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，确保初期污染雨水顺利排出，不进入雨水收集系统。</w:t>
      </w:r>
    </w:p>
    <w:p w14:paraId="733BBF32" w14:textId="77777777" w:rsidR="001A37C7" w:rsidRDefault="008C7250">
      <w:pPr>
        <w:spacing w:before="300" w:after="120" w:line="288" w:lineRule="auto"/>
        <w:jc w:val="left"/>
        <w:outlineLvl w:val="2"/>
      </w:pPr>
      <w:bookmarkStart w:id="15" w:name="heading_15"/>
      <w:r>
        <w:rPr>
          <w:rFonts w:ascii="Arial" w:eastAsia="等线" w:hAnsi="Arial" w:cs="Arial"/>
          <w:b/>
          <w:sz w:val="30"/>
        </w:rPr>
        <w:t>（三）控制设施</w:t>
      </w:r>
      <w:bookmarkEnd w:id="15"/>
    </w:p>
    <w:p w14:paraId="5622CD22" w14:textId="7150FFF0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滞蓄设施：雨水调蓄池布置于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区域（如场地中部绿化区、地下车库顶部），编号为</w:t>
      </w:r>
      <w:r>
        <w:rPr>
          <w:rFonts w:ascii="Arial" w:eastAsia="等线" w:hAnsi="Arial" w:cs="Arial"/>
          <w:sz w:val="22"/>
        </w:rPr>
        <w:t>ZXC-1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ZXC-2……</w:t>
      </w:r>
      <w:r>
        <w:rPr>
          <w:rFonts w:ascii="Arial" w:eastAsia="等线" w:hAnsi="Arial" w:cs="Arial"/>
          <w:sz w:val="22"/>
        </w:rPr>
        <w:t>，单个容积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，总容积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，采用混凝土结构，配备防渗、溢流设施；滞蓄绿地结合绿化布局布置，下凹式设计，面积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m²</w:t>
      </w:r>
      <w:r>
        <w:rPr>
          <w:rFonts w:ascii="Arial" w:eastAsia="等线" w:hAnsi="Arial" w:cs="Arial"/>
          <w:sz w:val="22"/>
        </w:rPr>
        <w:t>；</w:t>
      </w:r>
    </w:p>
    <w:p w14:paraId="102487D1" w14:textId="57E39F71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2.</w:t>
      </w:r>
      <w:r>
        <w:rPr>
          <w:rFonts w:ascii="Arial" w:eastAsia="等线" w:hAnsi="Arial" w:cs="Arial"/>
          <w:sz w:val="22"/>
        </w:rPr>
        <w:t>下渗设施：下渗沟布置于道路两侧、绿化边缘，编号为</w:t>
      </w:r>
      <w:r>
        <w:rPr>
          <w:rFonts w:ascii="Arial" w:eastAsia="等线" w:hAnsi="Arial" w:cs="Arial"/>
          <w:sz w:val="22"/>
        </w:rPr>
        <w:t>XS-1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XS-2……</w:t>
      </w:r>
      <w:r>
        <w:rPr>
          <w:rFonts w:ascii="Arial" w:eastAsia="等线" w:hAnsi="Arial" w:cs="Arial"/>
          <w:sz w:val="22"/>
        </w:rPr>
        <w:t>，断面尺寸</w:t>
      </w:r>
      <w:proofErr w:type="spellStart"/>
      <w:r>
        <w:rPr>
          <w:rFonts w:ascii="Arial" w:eastAsia="等线" w:hAnsi="Arial" w:cs="Arial"/>
          <w:sz w:val="22"/>
        </w:rPr>
        <w:t>XX×XX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，长度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；渗透井布置于绿化</w:t>
      </w:r>
      <w:r>
        <w:rPr>
          <w:rFonts w:ascii="Arial" w:eastAsia="等线" w:hAnsi="Arial" w:cs="Arial"/>
          <w:sz w:val="22"/>
        </w:rPr>
        <w:t>区域，编号为</w:t>
      </w:r>
      <w:r>
        <w:rPr>
          <w:rFonts w:ascii="Arial" w:eastAsia="等线" w:hAnsi="Arial" w:cs="Arial"/>
          <w:sz w:val="22"/>
        </w:rPr>
        <w:t>SJ-1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SJ-2……</w:t>
      </w:r>
      <w:r>
        <w:rPr>
          <w:rFonts w:ascii="Arial" w:eastAsia="等线" w:hAnsi="Arial" w:cs="Arial"/>
          <w:sz w:val="22"/>
        </w:rPr>
        <w:t>，直径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，深度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，填充透水性材料；</w:t>
      </w:r>
    </w:p>
    <w:p w14:paraId="647B1711" w14:textId="1591F0FF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溢流设施：滞蓄设施、雨水检查井均设置溢流管，溢流管管径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，接入下一级雨水管道或市政雨水管网，确保暴雨期间雨水顺利溢流，避免设施积水损坏。</w:t>
      </w:r>
    </w:p>
    <w:p w14:paraId="6130E594" w14:textId="77777777" w:rsidR="001A37C7" w:rsidRDefault="008C7250">
      <w:pPr>
        <w:spacing w:before="300" w:after="120" w:line="288" w:lineRule="auto"/>
        <w:jc w:val="left"/>
        <w:outlineLvl w:val="2"/>
      </w:pPr>
      <w:bookmarkStart w:id="16" w:name="heading_16"/>
      <w:r>
        <w:rPr>
          <w:rFonts w:ascii="Arial" w:eastAsia="等线" w:hAnsi="Arial" w:cs="Arial"/>
          <w:b/>
          <w:sz w:val="30"/>
        </w:rPr>
        <w:t>（四）外排接口</w:t>
      </w:r>
      <w:bookmarkEnd w:id="16"/>
    </w:p>
    <w:p w14:paraId="2BE44904" w14:textId="4D3C0C3A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场地总雨水外排接口设置于场地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侧（靠近市政雨水管网一侧），接口编号为</w:t>
      </w:r>
      <w:r>
        <w:rPr>
          <w:rFonts w:ascii="Arial" w:eastAsia="等线" w:hAnsi="Arial" w:cs="Arial"/>
          <w:sz w:val="22"/>
        </w:rPr>
        <w:t>WP-1</w:t>
      </w:r>
      <w:r>
        <w:rPr>
          <w:rFonts w:ascii="Arial" w:eastAsia="等线" w:hAnsi="Arial" w:cs="Arial"/>
          <w:sz w:val="22"/>
        </w:rPr>
        <w:t>，管径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mm</w:t>
      </w:r>
      <w:proofErr w:type="spellEnd"/>
      <w:r>
        <w:rPr>
          <w:rFonts w:ascii="Arial" w:eastAsia="等线" w:hAnsi="Arial" w:cs="Arial"/>
          <w:sz w:val="22"/>
        </w:rPr>
        <w:t>，接口标高</w:t>
      </w:r>
      <w:proofErr w:type="spellStart"/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</w:t>
      </w:r>
      <w:proofErr w:type="spellEnd"/>
      <w:r>
        <w:rPr>
          <w:rFonts w:ascii="Arial" w:eastAsia="等线" w:hAnsi="Arial" w:cs="Arial"/>
          <w:sz w:val="22"/>
        </w:rPr>
        <w:t>，与市政雨水管网顺接，接口处设置闸门，便于控制外排流量，确保外排总量符合要求。</w:t>
      </w:r>
    </w:p>
    <w:p w14:paraId="6FD1E7A8" w14:textId="77777777" w:rsidR="001A37C7" w:rsidRDefault="008C7250">
      <w:pPr>
        <w:spacing w:before="320" w:after="120" w:line="288" w:lineRule="auto"/>
        <w:jc w:val="left"/>
        <w:outlineLvl w:val="1"/>
      </w:pPr>
      <w:bookmarkStart w:id="17" w:name="heading_17"/>
      <w:r>
        <w:rPr>
          <w:rFonts w:ascii="Arial" w:eastAsia="等线" w:hAnsi="Arial" w:cs="Arial"/>
          <w:b/>
          <w:sz w:val="32"/>
        </w:rPr>
        <w:t>五、设计验证与评分适配说明</w:t>
      </w:r>
      <w:bookmarkEnd w:id="17"/>
    </w:p>
    <w:p w14:paraId="62B103A0" w14:textId="77777777" w:rsidR="001A37C7" w:rsidRDefault="008C7250">
      <w:pPr>
        <w:spacing w:before="300" w:after="120" w:line="288" w:lineRule="auto"/>
        <w:jc w:val="left"/>
        <w:outlineLvl w:val="2"/>
      </w:pPr>
      <w:bookmarkStart w:id="18" w:name="heading_18"/>
      <w:r>
        <w:rPr>
          <w:rFonts w:ascii="Arial" w:eastAsia="等线" w:hAnsi="Arial" w:cs="Arial"/>
          <w:b/>
          <w:sz w:val="30"/>
        </w:rPr>
        <w:t>（一）设计验证</w:t>
      </w:r>
      <w:bookmarkEnd w:id="18"/>
    </w:p>
    <w:p w14:paraId="3BE50B09" w14:textId="1246A165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年径流总量控制</w:t>
      </w:r>
      <w:r>
        <w:rPr>
          <w:rFonts w:ascii="Arial" w:eastAsia="等线" w:hAnsi="Arial" w:cs="Arial"/>
          <w:sz w:val="22"/>
        </w:rPr>
        <w:t>率验证：结合场地雨水设施布局及参数，核算场地年径流总量控制率为</w:t>
      </w:r>
      <w:r>
        <w:rPr>
          <w:rFonts w:ascii="Arial" w:eastAsia="等线" w:hAnsi="Arial" w:cs="Arial"/>
          <w:sz w:val="22"/>
        </w:rPr>
        <w:t>XX%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，满足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分评价要求；若设施规模调整，最低可确保控制率</w:t>
      </w:r>
      <w:r>
        <w:rPr>
          <w:rFonts w:ascii="Arial" w:eastAsia="等线" w:hAnsi="Arial" w:cs="Arial"/>
          <w:sz w:val="22"/>
        </w:rPr>
        <w:t>≥55%</w:t>
      </w:r>
      <w:r>
        <w:rPr>
          <w:rFonts w:ascii="Arial" w:eastAsia="等线" w:hAnsi="Arial" w:cs="Arial"/>
          <w:sz w:val="22"/>
        </w:rPr>
        <w:t>，满足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分评价要求；</w:t>
      </w:r>
    </w:p>
    <w:p w14:paraId="5CE5200D" w14:textId="1C2F9E62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外排总量验证：经核算，场地雨水年外排总量为</w:t>
      </w:r>
      <w:r>
        <w:rPr>
          <w:rFonts w:ascii="Arial" w:eastAsia="等线" w:hAnsi="Arial" w:cs="Arial"/>
          <w:sz w:val="22"/>
        </w:rPr>
        <w:t>XX</w:t>
      </w:r>
      <w:r>
        <w:rPr>
          <w:rFonts w:ascii="Arial" w:eastAsia="等线" w:hAnsi="Arial" w:cs="Arial"/>
          <w:sz w:val="22"/>
        </w:rPr>
        <w:t>m³</w:t>
      </w:r>
      <w:r>
        <w:rPr>
          <w:rFonts w:ascii="Arial" w:eastAsia="等线" w:hAnsi="Arial" w:cs="Arial"/>
          <w:sz w:val="22"/>
        </w:rPr>
        <w:t>，符合外排总量控制限值，单次暴雨外排流量符合市政管网接纳要求，无外排过量问题；</w:t>
      </w:r>
    </w:p>
    <w:p w14:paraId="5D0B6D03" w14:textId="3310AFA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设施适配性验证：雨水设施布局与场地总平面、竖向设计、建筑布局协调一致，收集、输送、控制设施规格合理，满足雨水径流规划及外排总量控制需求，施工可行性强；</w:t>
      </w:r>
    </w:p>
    <w:p w14:paraId="1A61E136" w14:textId="1848850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规范符合性验证：本次设计的雨水设施规格、布</w:t>
      </w:r>
      <w:r>
        <w:rPr>
          <w:rFonts w:ascii="Arial" w:eastAsia="等线" w:hAnsi="Arial" w:cs="Arial"/>
          <w:sz w:val="22"/>
        </w:rPr>
        <w:t>置间距、管道坡度等均符合《室外排水设计标准》《雨水利用工程技术规范》等相关规范要求，设计成果规范可靠。</w:t>
      </w:r>
    </w:p>
    <w:p w14:paraId="38099548" w14:textId="77777777" w:rsidR="001A37C7" w:rsidRDefault="008C7250">
      <w:pPr>
        <w:spacing w:before="300" w:after="120" w:line="288" w:lineRule="auto"/>
        <w:jc w:val="left"/>
        <w:outlineLvl w:val="2"/>
      </w:pPr>
      <w:bookmarkStart w:id="19" w:name="heading_19"/>
      <w:r>
        <w:rPr>
          <w:rFonts w:ascii="Arial" w:eastAsia="等线" w:hAnsi="Arial" w:cs="Arial"/>
          <w:b/>
          <w:sz w:val="30"/>
        </w:rPr>
        <w:t>（二）评分适配说明</w:t>
      </w:r>
      <w:bookmarkEnd w:id="19"/>
    </w:p>
    <w:p w14:paraId="62B0BBA1" w14:textId="3B5528D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评分对应：本次设计按年径流总量控制率</w:t>
      </w:r>
      <w:r>
        <w:rPr>
          <w:rFonts w:ascii="Arial" w:eastAsia="等线" w:hAnsi="Arial" w:cs="Arial"/>
          <w:sz w:val="22"/>
        </w:rPr>
        <w:t>≥70%</w:t>
      </w:r>
      <w:r>
        <w:rPr>
          <w:rFonts w:ascii="Arial" w:eastAsia="等线" w:hAnsi="Arial" w:cs="Arial"/>
          <w:sz w:val="22"/>
        </w:rPr>
        <w:t>进行优化，确保满足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达到</w:t>
      </w:r>
      <w:r>
        <w:rPr>
          <w:rFonts w:ascii="Arial" w:eastAsia="等线" w:hAnsi="Arial" w:cs="Arial"/>
          <w:sz w:val="22"/>
        </w:rPr>
        <w:t>70%</w:t>
      </w:r>
      <w:r>
        <w:rPr>
          <w:rFonts w:ascii="Arial" w:eastAsia="等线" w:hAnsi="Arial" w:cs="Arial"/>
          <w:sz w:val="22"/>
        </w:rPr>
        <w:t>得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的评价标准，核心在于通过滞蓄、下渗设施提升雨水控制能力，减少外排总量；</w:t>
      </w:r>
    </w:p>
    <w:p w14:paraId="311AEC7A" w14:textId="6424C948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应急保障：若场地实际条件受限，可调整滞蓄、下渗设施规模，确保年径流总量控制率</w:t>
      </w:r>
      <w:r>
        <w:rPr>
          <w:rFonts w:ascii="Arial" w:eastAsia="等线" w:hAnsi="Arial" w:cs="Arial"/>
          <w:sz w:val="22"/>
        </w:rPr>
        <w:t>≥55%</w:t>
      </w:r>
      <w:r>
        <w:rPr>
          <w:rFonts w:ascii="Arial" w:eastAsia="等线" w:hAnsi="Arial" w:cs="Arial"/>
          <w:sz w:val="22"/>
        </w:rPr>
        <w:t>，最低获得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分评价分值，避免失分；</w:t>
      </w:r>
    </w:p>
    <w:p w14:paraId="70EEC7C1" w14:textId="3AD3D02A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评分支撑：本排水平面设计可作为年径流总量控制率达标的核心支撑资料，明确雨水设施布局、径流</w:t>
      </w:r>
      <w:r>
        <w:rPr>
          <w:rFonts w:ascii="Arial" w:eastAsia="等线" w:hAnsi="Arial" w:cs="Arial"/>
          <w:sz w:val="22"/>
        </w:rPr>
        <w:t>控制路径及外排总量控制措施，为评分验收提供清晰依据。</w:t>
      </w:r>
    </w:p>
    <w:p w14:paraId="1372233D" w14:textId="77777777" w:rsidR="001A37C7" w:rsidRDefault="008C7250">
      <w:pPr>
        <w:spacing w:before="320" w:after="120" w:line="288" w:lineRule="auto"/>
        <w:jc w:val="left"/>
        <w:outlineLvl w:val="1"/>
      </w:pPr>
      <w:bookmarkStart w:id="20" w:name="heading_20"/>
      <w:r>
        <w:rPr>
          <w:rFonts w:ascii="Arial" w:eastAsia="等线" w:hAnsi="Arial" w:cs="Arial"/>
          <w:b/>
          <w:sz w:val="32"/>
        </w:rPr>
        <w:t>六、施工及维护要求</w:t>
      </w:r>
      <w:bookmarkEnd w:id="20"/>
    </w:p>
    <w:p w14:paraId="1CBE92D6" w14:textId="77777777" w:rsidR="001A37C7" w:rsidRDefault="008C7250">
      <w:pPr>
        <w:spacing w:before="300" w:after="120" w:line="288" w:lineRule="auto"/>
        <w:jc w:val="left"/>
        <w:outlineLvl w:val="2"/>
      </w:pPr>
      <w:bookmarkStart w:id="21" w:name="heading_21"/>
      <w:r>
        <w:rPr>
          <w:rFonts w:ascii="Arial" w:eastAsia="等线" w:hAnsi="Arial" w:cs="Arial"/>
          <w:b/>
          <w:sz w:val="30"/>
        </w:rPr>
        <w:lastRenderedPageBreak/>
        <w:t>（一）施工要求</w:t>
      </w:r>
      <w:bookmarkEnd w:id="21"/>
    </w:p>
    <w:p w14:paraId="5613CDA5" w14:textId="07B7E4E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雨水设施施工需严格按照本排水平面及相关施工规范执行，明确各设施平面位置、规格、材质及安装要求，确保施工质量；</w:t>
      </w:r>
    </w:p>
    <w:p w14:paraId="50C50BBB" w14:textId="69A7AED1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地下雨水管道施工需做好防渗、坡度控制，避免管道渗漏、淤积；雨水口、检查井施工需与地面平齐，确保雨水收集顺畅；</w:t>
      </w:r>
    </w:p>
    <w:p w14:paraId="325FE824" w14:textId="207AEB6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滞蓄、下渗设施施工需做好防渗处理（雨水调蓄池）、透水性填充（渗透井、下渗沟），确保设施功能正常；</w:t>
      </w:r>
    </w:p>
    <w:p w14:paraId="24597370" w14:textId="3AE74CA7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施工过程中需保护场地现有植被、建筑基础，避免施工对场地造成破坏，施工完成后及时清理场地，恢复绿化。</w:t>
      </w:r>
    </w:p>
    <w:p w14:paraId="16AE58AC" w14:textId="77777777" w:rsidR="001A37C7" w:rsidRDefault="008C7250">
      <w:pPr>
        <w:spacing w:before="300" w:after="120" w:line="288" w:lineRule="auto"/>
        <w:jc w:val="left"/>
        <w:outlineLvl w:val="2"/>
      </w:pPr>
      <w:bookmarkStart w:id="22" w:name="heading_22"/>
      <w:r>
        <w:rPr>
          <w:rFonts w:ascii="Arial" w:eastAsia="等线" w:hAnsi="Arial" w:cs="Arial"/>
          <w:b/>
          <w:sz w:val="30"/>
        </w:rPr>
        <w:t>（二）维护要求</w:t>
      </w:r>
      <w:bookmarkEnd w:id="22"/>
    </w:p>
    <w:p w14:paraId="398C6ED0" w14:textId="4AAEBD5E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定期清理雨水口、检查井、雨水斗，清除杂物、淤泥，确保雨水收集、输送顺畅，避免堵塞；</w:t>
      </w:r>
    </w:p>
    <w:p w14:paraId="5B840178" w14:textId="1CCEE0F6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定期检查滞蓄设施、下渗设施，清理设施内杂草、淤泥，检查防渗、溢流设施是否完好，及时修复损坏部位；</w:t>
      </w:r>
    </w:p>
    <w:p w14:paraId="7239459D" w14:textId="5458FDBD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定期核查雨水外排流量及年径流总量控制率，根据实际运行情况调整设施运行参数，确保外排总</w:t>
      </w:r>
      <w:r>
        <w:rPr>
          <w:rFonts w:ascii="Arial" w:eastAsia="等线" w:hAnsi="Arial" w:cs="Arial"/>
          <w:sz w:val="22"/>
        </w:rPr>
        <w:t>量控制达标、评分要求满足；</w:t>
      </w:r>
    </w:p>
    <w:p w14:paraId="1A307CE4" w14:textId="47A605C1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建立雨水设施维护台账，明确维护频次、维护内容及责任人，确保设施长期稳定运行。</w:t>
      </w:r>
    </w:p>
    <w:p w14:paraId="5133FD2F" w14:textId="77777777" w:rsidR="001A37C7" w:rsidRDefault="008C7250">
      <w:pPr>
        <w:spacing w:before="320" w:after="120" w:line="288" w:lineRule="auto"/>
        <w:jc w:val="left"/>
        <w:outlineLvl w:val="1"/>
      </w:pPr>
      <w:bookmarkStart w:id="23" w:name="heading_23"/>
      <w:r>
        <w:rPr>
          <w:rFonts w:ascii="Arial" w:eastAsia="等线" w:hAnsi="Arial" w:cs="Arial"/>
          <w:b/>
          <w:sz w:val="32"/>
        </w:rPr>
        <w:t>七、附件</w:t>
      </w:r>
      <w:bookmarkEnd w:id="23"/>
    </w:p>
    <w:p w14:paraId="5284E36B" w14:textId="3BE8D1D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场地总平面规划图、竖向设计图；</w:t>
      </w:r>
    </w:p>
    <w:p w14:paraId="4F155690" w14:textId="74B0E513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场地年径流总量控制率计算资料；</w:t>
      </w:r>
    </w:p>
    <w:p w14:paraId="00A6B23A" w14:textId="59432A7E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雨水设施规格及材质说明；</w:t>
      </w:r>
    </w:p>
    <w:p w14:paraId="160FFB5E" w14:textId="2C36ECB4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场地汇水区划分图；</w:t>
      </w:r>
    </w:p>
    <w:p w14:paraId="7E2B03A3" w14:textId="342A41EF" w:rsidR="001A37C7" w:rsidRDefault="008C7250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5.</w:t>
      </w:r>
      <w:r>
        <w:rPr>
          <w:rFonts w:ascii="Arial" w:eastAsia="等线" w:hAnsi="Arial" w:cs="Arial"/>
          <w:sz w:val="22"/>
        </w:rPr>
        <w:t>市政雨水管网接口资料；</w:t>
      </w:r>
    </w:p>
    <w:p w14:paraId="335407EB" w14:textId="5A2EC275" w:rsidR="001A37C7" w:rsidRDefault="008C7250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6.</w:t>
      </w:r>
      <w:r>
        <w:rPr>
          <w:rFonts w:ascii="Arial" w:eastAsia="等线" w:hAnsi="Arial" w:cs="Arial"/>
          <w:sz w:val="22"/>
        </w:rPr>
        <w:t>雨水设施施工节点详图。</w:t>
      </w:r>
    </w:p>
    <w:sectPr w:rsidR="001A37C7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0044" w14:textId="77777777" w:rsidR="008C7250" w:rsidRDefault="008C7250">
      <w:r>
        <w:separator/>
      </w:r>
    </w:p>
  </w:endnote>
  <w:endnote w:type="continuationSeparator" w:id="0">
    <w:p w14:paraId="4D301BC1" w14:textId="77777777" w:rsidR="008C7250" w:rsidRDefault="008C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040E" w14:textId="77777777" w:rsidR="001A37C7" w:rsidRDefault="001A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CB24" w14:textId="77777777" w:rsidR="008C7250" w:rsidRDefault="008C7250">
      <w:r>
        <w:separator/>
      </w:r>
    </w:p>
  </w:footnote>
  <w:footnote w:type="continuationSeparator" w:id="0">
    <w:p w14:paraId="0DC577BD" w14:textId="77777777" w:rsidR="008C7250" w:rsidRDefault="008C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4190" w14:textId="77777777" w:rsidR="001A37C7" w:rsidRDefault="001A37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7C7"/>
    <w:rsid w:val="001A37C7"/>
    <w:rsid w:val="00654814"/>
    <w:rsid w:val="008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97A6"/>
  <w15:docId w15:val="{A53BD30E-2361-474D-8F52-8C99472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2026-03-25T05:28:00Z</dcterms:created>
  <dcterms:modified xsi:type="dcterms:W3CDTF">2026-03-25T05:30:00Z</dcterms:modified>
</cp:coreProperties>
</file>