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8D8D">
      <w:pPr>
        <w:pStyle w:val="2"/>
        <w:bidi w:val="0"/>
        <w:rPr>
          <w:rFonts w:hint="eastAsia"/>
        </w:rPr>
      </w:pPr>
      <w:r>
        <w:rPr>
          <w:rFonts w:hint="eastAsia"/>
        </w:rPr>
        <w:t>建筑维修与管理记录</w:t>
      </w:r>
    </w:p>
    <w:p w14:paraId="16D1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博物馆绿色建筑项目</w:t>
      </w:r>
    </w:p>
    <w:p w14:paraId="0F83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记录编号：JG-WX-20260317-001</w:t>
      </w:r>
    </w:p>
    <w:p w14:paraId="1DD0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记录日期：2026年03月17日</w:t>
      </w:r>
    </w:p>
    <w:p w14:paraId="15FE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一、维修基本信息</w:t>
      </w:r>
    </w:p>
    <w:p w14:paraId="3CD8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项目 内容 </w:t>
      </w:r>
    </w:p>
    <w:p w14:paraId="3518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维修部位 展厅A区吊顶边角、光伏组件接线盒、展陈支架螺丝 </w:t>
      </w:r>
    </w:p>
    <w:p w14:paraId="6907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维修日期 2026年03月17日 </w:t>
      </w:r>
    </w:p>
    <w:p w14:paraId="5FEE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维修时间 09:00 - 11:30 </w:t>
      </w:r>
    </w:p>
    <w:p w14:paraId="0A1D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维修单位 AI智能建筑工程维护组 </w:t>
      </w:r>
    </w:p>
    <w:p w14:paraId="74BA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维修性质 日常维护 / 隐患整改 </w:t>
      </w:r>
    </w:p>
    <w:p w14:paraId="4BDA6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二、维修原因与依据</w:t>
      </w:r>
    </w:p>
    <w:p w14:paraId="1D589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展厅A区吊顶边角：检测发现局部吊顶装饰板与主龙骨连接点出现松动，存在人员碰撞后坠落风险，依据《建筑装饰装修工程质量验收标准》GB 50210-2018进行加固处理。</w:t>
      </w:r>
    </w:p>
    <w:p w14:paraId="1F09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光伏组件接线盒：1号区域光伏板接线盒防尘胶条老化，灰尘积聚可能导致接触不良，影响发电效率，依据光伏系统运维规范进行清洁与防护。</w:t>
      </w:r>
    </w:p>
    <w:p w14:paraId="6BCC1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展陈支架螺丝：部分文物展示支架固定螺丝出现轻微松动，需紧固以保障展品陈列安全，依据《博物馆建筑设计规范》JGJ 66-2015执行。</w:t>
      </w:r>
    </w:p>
    <w:p w14:paraId="236A9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三、维修具体内容与过程</w:t>
      </w:r>
    </w:p>
    <w:p w14:paraId="7EF9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（一）展厅A区吊顶边角维修</w:t>
      </w:r>
    </w:p>
    <w:p w14:paraId="5629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拆除松动区域的吊顶装饰板，清理龙骨表面灰尘与杂物；</w:t>
      </w:r>
    </w:p>
    <w:p w14:paraId="7B32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更换全新的膨胀螺栓与自攻螺丝，采用专用胶水增强粘结强度；</w:t>
      </w:r>
    </w:p>
    <w:p w14:paraId="08B6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重新安装装饰板，调整平整度，检查连接牢固性，无晃动、缝隙达标。</w:t>
      </w:r>
    </w:p>
    <w:p w14:paraId="48EB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（二）光伏组件接线盒维修</w:t>
      </w:r>
    </w:p>
    <w:p w14:paraId="4B25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断电后打开接线盒，清理内部灰尘与杂质；</w:t>
      </w:r>
    </w:p>
    <w:p w14:paraId="483FA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检查接线端子连接状态，重新紧固接线；</w:t>
      </w:r>
    </w:p>
    <w:p w14:paraId="2831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更换老化的防尘密封胶条，做好防水防尘处理，恢复供电测试。</w:t>
      </w:r>
    </w:p>
    <w:p w14:paraId="2728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0F4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（三）展陈支架螺丝维修</w:t>
      </w:r>
    </w:p>
    <w:p w14:paraId="0CFD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对展厅全部展陈支架进行全面巡检，标记松动点位；</w:t>
      </w:r>
    </w:p>
    <w:p w14:paraId="1D2B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使用扭力扳手按规范扭矩紧固所有螺丝，无滑丝、松动；</w:t>
      </w:r>
    </w:p>
    <w:p w14:paraId="062F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对紧固后的支架进行承重测试，摆放展品确认稳定。</w:t>
      </w:r>
    </w:p>
    <w:p w14:paraId="2048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四、维修材料与工具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1F7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DE0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材料/工具名称 </w:t>
            </w:r>
          </w:p>
        </w:tc>
        <w:tc>
          <w:tcPr>
            <w:tcW w:w="2130" w:type="dxa"/>
          </w:tcPr>
          <w:p w14:paraId="6E92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规格/型号</w:t>
            </w:r>
          </w:p>
        </w:tc>
        <w:tc>
          <w:tcPr>
            <w:tcW w:w="2131" w:type="dxa"/>
          </w:tcPr>
          <w:p w14:paraId="70D7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31" w:type="dxa"/>
          </w:tcPr>
          <w:p w14:paraId="5A0F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用途 </w:t>
            </w:r>
          </w:p>
          <w:p w14:paraId="13A2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3D28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1" w:hRule="atLeast"/>
        </w:trPr>
        <w:tc>
          <w:tcPr>
            <w:tcW w:w="2130" w:type="dxa"/>
          </w:tcPr>
          <w:p w14:paraId="1F87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自攻螺丝</w:t>
            </w:r>
          </w:p>
        </w:tc>
        <w:tc>
          <w:tcPr>
            <w:tcW w:w="2130" w:type="dxa"/>
          </w:tcPr>
          <w:p w14:paraId="10AE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M4×20mm </w:t>
            </w:r>
          </w:p>
        </w:tc>
        <w:tc>
          <w:tcPr>
            <w:tcW w:w="2131" w:type="dxa"/>
          </w:tcPr>
          <w:p w14:paraId="7B3A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20颗</w:t>
            </w:r>
          </w:p>
        </w:tc>
        <w:tc>
          <w:tcPr>
            <w:tcW w:w="2131" w:type="dxa"/>
          </w:tcPr>
          <w:p w14:paraId="2EEE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吊顶加固</w:t>
            </w:r>
          </w:p>
        </w:tc>
      </w:tr>
      <w:tr w14:paraId="0C9E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302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结构胶</w:t>
            </w:r>
          </w:p>
        </w:tc>
        <w:tc>
          <w:tcPr>
            <w:tcW w:w="2130" w:type="dxa"/>
          </w:tcPr>
          <w:p w14:paraId="18A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中性耐候型</w:t>
            </w:r>
          </w:p>
        </w:tc>
        <w:tc>
          <w:tcPr>
            <w:tcW w:w="2131" w:type="dxa"/>
          </w:tcPr>
          <w:p w14:paraId="58C2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3支 </w:t>
            </w:r>
          </w:p>
        </w:tc>
        <w:tc>
          <w:tcPr>
            <w:tcW w:w="2131" w:type="dxa"/>
          </w:tcPr>
          <w:p w14:paraId="5C4C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粘结密封 </w:t>
            </w:r>
          </w:p>
        </w:tc>
      </w:tr>
      <w:tr w14:paraId="451A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524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防尘密封胶条</w:t>
            </w:r>
          </w:p>
        </w:tc>
        <w:tc>
          <w:tcPr>
            <w:tcW w:w="2130" w:type="dxa"/>
          </w:tcPr>
          <w:p w14:paraId="7796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定制款</w:t>
            </w:r>
          </w:p>
        </w:tc>
        <w:tc>
          <w:tcPr>
            <w:tcW w:w="2131" w:type="dxa"/>
          </w:tcPr>
          <w:p w14:paraId="5AFC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5米</w:t>
            </w:r>
          </w:p>
        </w:tc>
        <w:tc>
          <w:tcPr>
            <w:tcW w:w="2131" w:type="dxa"/>
          </w:tcPr>
          <w:p w14:paraId="10AD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光伏接线盒防护 </w:t>
            </w:r>
          </w:p>
        </w:tc>
      </w:tr>
      <w:tr w14:paraId="1E10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181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扭力扳手</w:t>
            </w:r>
          </w:p>
        </w:tc>
        <w:tc>
          <w:tcPr>
            <w:tcW w:w="2130" w:type="dxa"/>
          </w:tcPr>
          <w:p w14:paraId="76D7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预置式</w:t>
            </w:r>
          </w:p>
        </w:tc>
        <w:tc>
          <w:tcPr>
            <w:tcW w:w="2131" w:type="dxa"/>
          </w:tcPr>
          <w:p w14:paraId="6085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1把</w:t>
            </w:r>
          </w:p>
        </w:tc>
        <w:tc>
          <w:tcPr>
            <w:tcW w:w="2131" w:type="dxa"/>
          </w:tcPr>
          <w:p w14:paraId="1518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展陈支架紧固 </w:t>
            </w:r>
          </w:p>
        </w:tc>
      </w:tr>
      <w:tr w14:paraId="42A7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488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绝缘胶带</w:t>
            </w:r>
          </w:p>
        </w:tc>
        <w:tc>
          <w:tcPr>
            <w:tcW w:w="2130" w:type="dxa"/>
          </w:tcPr>
          <w:p w14:paraId="5420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电工专用</w:t>
            </w:r>
          </w:p>
        </w:tc>
        <w:tc>
          <w:tcPr>
            <w:tcW w:w="2131" w:type="dxa"/>
          </w:tcPr>
          <w:p w14:paraId="53B4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2卷</w:t>
            </w:r>
          </w:p>
        </w:tc>
        <w:tc>
          <w:tcPr>
            <w:tcW w:w="2131" w:type="dxa"/>
          </w:tcPr>
          <w:p w14:paraId="65AB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电气接线防护</w:t>
            </w:r>
          </w:p>
        </w:tc>
      </w:tr>
      <w:tr w14:paraId="4888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320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吸尘器 </w:t>
            </w:r>
          </w:p>
        </w:tc>
        <w:tc>
          <w:tcPr>
            <w:tcW w:w="2130" w:type="dxa"/>
          </w:tcPr>
          <w:p w14:paraId="6ED0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工业级</w:t>
            </w:r>
          </w:p>
        </w:tc>
        <w:tc>
          <w:tcPr>
            <w:tcW w:w="2131" w:type="dxa"/>
          </w:tcPr>
          <w:p w14:paraId="2066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2131" w:type="dxa"/>
          </w:tcPr>
          <w:p w14:paraId="7611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灰尘清理</w:t>
            </w:r>
          </w:p>
        </w:tc>
      </w:tr>
    </w:tbl>
    <w:p w14:paraId="706A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9CD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五、管理记录与验收</w:t>
      </w:r>
    </w:p>
    <w:p w14:paraId="59338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维修状态：已完成维修，经现场测试，所有维修部位功能正常、无安全隐患。</w:t>
      </w:r>
    </w:p>
    <w:p w14:paraId="1E2DF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验收结论：合格，符合国家相关规范及博物馆运维管理要求。</w:t>
      </w:r>
    </w:p>
    <w:p w14:paraId="23FB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后续管理建议：</w:t>
      </w:r>
    </w:p>
    <w:p w14:paraId="5F9A9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每周对展厅吊顶、展陈支架进行一次巡检，重点关注人员频繁活动区域；</w:t>
      </w:r>
    </w:p>
    <w:p w14:paraId="3FF9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每月对光伏系统接线盒、线路连接点进行一次清洁与检查，建立运维台账；</w:t>
      </w:r>
    </w:p>
    <w:p w14:paraId="1F79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每季度开展一次建筑附属设施全面排查，及时发现并处理类似隐患。</w:t>
      </w:r>
    </w:p>
    <w:p w14:paraId="79AF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六、备注</w:t>
      </w:r>
    </w:p>
    <w:p w14:paraId="2760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本次维修已同步更新至博物馆建筑运维档案，相关维修记录留存归档；</w:t>
      </w:r>
    </w:p>
    <w:p w14:paraId="01C2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维修区域后续若出现异常情况，需及时上报并安排二次检修。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22233C11"/>
    <w:rsid w:val="2E454CF5"/>
    <w:rsid w:val="331D2CEA"/>
    <w:rsid w:val="33633703"/>
    <w:rsid w:val="33C75702"/>
    <w:rsid w:val="3E9207B3"/>
    <w:rsid w:val="43AD2714"/>
    <w:rsid w:val="43E022A5"/>
    <w:rsid w:val="47A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1974</Words>
  <Characters>2085</Characters>
  <Lines>0</Lines>
  <Paragraphs>0</Paragraphs>
  <TotalTime>4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F4C516A449454F359E715AC43369757D_13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