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DB9C4">
      <w:pPr>
        <w:pStyle w:val="2"/>
        <w:bidi w:val="0"/>
        <w:rPr>
          <w:rFonts w:hint="eastAsia"/>
        </w:rPr>
      </w:pPr>
      <w:r>
        <w:rPr>
          <w:rFonts w:hint="eastAsia"/>
        </w:rPr>
        <w:t>建筑能源记录及节能率计算报告</w:t>
      </w:r>
    </w:p>
    <w:p w14:paraId="4DA52752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59CDE8B2">
      <w:pPr>
        <w:rPr>
          <w:rFonts w:hint="eastAsia"/>
        </w:rPr>
      </w:pPr>
      <w:r>
        <w:rPr>
          <w:rFonts w:hint="eastAsia"/>
        </w:rPr>
        <w:t>统计周期：2025年01月01日—2025年12月31日</w:t>
      </w:r>
    </w:p>
    <w:p w14:paraId="2531A298">
      <w:pPr>
        <w:rPr>
          <w:rFonts w:hint="eastAsia"/>
        </w:rPr>
      </w:pPr>
      <w:r>
        <w:rPr>
          <w:rFonts w:hint="eastAsia"/>
        </w:rPr>
        <w:t>一、建筑能源月度记录</w:t>
      </w:r>
    </w:p>
    <w:p w14:paraId="716CD810">
      <w:pPr>
        <w:rPr>
          <w:rFonts w:hint="eastAsia"/>
        </w:rPr>
      </w:pPr>
    </w:p>
    <w:p w14:paraId="01D8151F">
      <w:pPr>
        <w:rPr>
          <w:rFonts w:hint="eastAsia"/>
        </w:rPr>
      </w:pPr>
      <w:r>
        <w:rPr>
          <w:rFonts w:hint="eastAsia"/>
        </w:rPr>
        <w:t>2025-01-31：本月建筑总能耗12500 kWh，其中电力消耗8200 kWh，可再生能源供电3800 kWh，节能率42%。</w:t>
      </w:r>
    </w:p>
    <w:p w14:paraId="1EEE4B8A">
      <w:pPr>
        <w:rPr>
          <w:rFonts w:hint="eastAsia"/>
        </w:rPr>
      </w:pPr>
      <w:r>
        <w:rPr>
          <w:rFonts w:hint="eastAsia"/>
        </w:rPr>
        <w:t>2025-02-28：本月建筑总能耗11800 kWh，其中电力消耗7800 kWh，可再生能源供电3600 kWh，节能率41%。</w:t>
      </w:r>
    </w:p>
    <w:p w14:paraId="1259E5AE">
      <w:pPr>
        <w:rPr>
          <w:rFonts w:hint="eastAsia"/>
        </w:rPr>
      </w:pPr>
      <w:r>
        <w:rPr>
          <w:rFonts w:hint="eastAsia"/>
        </w:rPr>
        <w:t>2025-03-31：本月建筑总能耗13200 kWh，其中电力消耗8500 kWh，可再生能源供电4200 kWh，节能率43%。</w:t>
      </w:r>
    </w:p>
    <w:p w14:paraId="69ADE6AE">
      <w:pPr>
        <w:rPr>
          <w:rFonts w:hint="eastAsia"/>
        </w:rPr>
      </w:pPr>
      <w:r>
        <w:rPr>
          <w:rFonts w:hint="eastAsia"/>
        </w:rPr>
        <w:t>2025-04-30：本月建筑总能耗12900 kWh，其中电力消耗8300 kWh，可再生能源供电4100 kWh，节能率42%。</w:t>
      </w:r>
    </w:p>
    <w:p w14:paraId="092B17F0">
      <w:pPr>
        <w:rPr>
          <w:rFonts w:hint="eastAsia"/>
        </w:rPr>
      </w:pPr>
      <w:r>
        <w:rPr>
          <w:rFonts w:hint="eastAsia"/>
        </w:rPr>
        <w:t>2025-05-31：本月建筑总能耗14100 kWh，其中电力消耗9000 kWh，可再生能源供电4600 kWh，节能率44%。</w:t>
      </w:r>
    </w:p>
    <w:p w14:paraId="42CA521F">
      <w:pPr>
        <w:rPr>
          <w:rFonts w:hint="eastAsia"/>
        </w:rPr>
      </w:pPr>
      <w:r>
        <w:rPr>
          <w:rFonts w:hint="eastAsia"/>
        </w:rPr>
        <w:t>2025-06-30：本月建筑总能耗15200 kWh，其中电力消耗9500 kWh，可再生能源供电5200 kWh，节能率46%。</w:t>
      </w:r>
    </w:p>
    <w:p w14:paraId="4C1FA538">
      <w:pPr>
        <w:rPr>
          <w:rFonts w:hint="eastAsia"/>
        </w:rPr>
      </w:pPr>
      <w:r>
        <w:rPr>
          <w:rFonts w:hint="eastAsia"/>
        </w:rPr>
        <w:t>2025-07-31：本月建筑总能耗16800 kWh，其中电力消耗10200 kWh，可再生能源供电6000 kWh，节能率48%。</w:t>
      </w:r>
    </w:p>
    <w:p w14:paraId="418DCC8C">
      <w:pPr>
        <w:rPr>
          <w:rFonts w:hint="eastAsia"/>
        </w:rPr>
      </w:pPr>
      <w:r>
        <w:rPr>
          <w:rFonts w:hint="eastAsia"/>
        </w:rPr>
        <w:t>2025-08-31：本月建筑总能耗16500 kWh，其中电力消耗10000 kWh，可再生能源供电5800 kWh，节能率47%。</w:t>
      </w:r>
    </w:p>
    <w:p w14:paraId="1089A320">
      <w:pPr>
        <w:rPr>
          <w:rFonts w:hint="eastAsia"/>
        </w:rPr>
      </w:pPr>
      <w:r>
        <w:rPr>
          <w:rFonts w:hint="eastAsia"/>
        </w:rPr>
        <w:t>2025-09-30：本月建筑总能耗14700 kWh，其中电力消耗9200 kWh，可再生能源供电4900 kWh，节能率45%。</w:t>
      </w:r>
    </w:p>
    <w:p w14:paraId="177C441F">
      <w:pPr>
        <w:rPr>
          <w:rFonts w:hint="eastAsia"/>
        </w:rPr>
      </w:pPr>
      <w:r>
        <w:rPr>
          <w:rFonts w:hint="eastAsia"/>
        </w:rPr>
        <w:t>2025-10-31：本月建筑总能耗13500 kWh，其中电力消耗8600 kWh，可再生能源类型4300 kWh，节能率43%。</w:t>
      </w:r>
    </w:p>
    <w:p w14:paraId="3DEB5B56">
      <w:pPr>
        <w:rPr>
          <w:rFonts w:hint="eastAsia"/>
        </w:rPr>
      </w:pPr>
      <w:r>
        <w:rPr>
          <w:rFonts w:hint="eastAsia"/>
        </w:rPr>
        <w:t>2025-11-30：本月建筑总能耗12200 kWh，其中电力消耗7900 kWh，可再生能源供电3700 kWh，节能率41%。</w:t>
      </w:r>
    </w:p>
    <w:p w14:paraId="25538571">
      <w:pPr>
        <w:rPr>
          <w:rFonts w:hint="eastAsia"/>
        </w:rPr>
      </w:pPr>
      <w:r>
        <w:rPr>
          <w:rFonts w:hint="eastAsia"/>
        </w:rPr>
        <w:t>2025-12-31：本月建筑总能耗12700 kWh，其中电力消耗8100 kWh，可再生能源供电3900 kWh，节能率42%。</w:t>
      </w:r>
    </w:p>
    <w:p w14:paraId="1103BC48">
      <w:pPr>
        <w:rPr>
          <w:rFonts w:hint="eastAsia"/>
        </w:rPr>
      </w:pPr>
      <w:r>
        <w:rPr>
          <w:rFonts w:hint="eastAsia"/>
        </w:rPr>
        <w:t>二、年度能源消耗概况</w:t>
      </w:r>
    </w:p>
    <w:p w14:paraId="3371051E">
      <w:pPr>
        <w:rPr>
          <w:rFonts w:hint="eastAsia"/>
        </w:rPr>
      </w:pPr>
    </w:p>
    <w:p w14:paraId="075F81C1">
      <w:pPr>
        <w:rPr>
          <w:rFonts w:hint="eastAsia"/>
        </w:rPr>
      </w:pPr>
      <w:r>
        <w:rPr>
          <w:rFonts w:hint="eastAsia"/>
        </w:rPr>
        <w:t>全年总能耗：166100 kWh</w:t>
      </w:r>
    </w:p>
    <w:p w14:paraId="59FBE868">
      <w:pPr>
        <w:rPr>
          <w:rFonts w:hint="eastAsia"/>
        </w:rPr>
      </w:pPr>
    </w:p>
    <w:p w14:paraId="18CE48D2">
      <w:pPr>
        <w:rPr>
          <w:rFonts w:hint="eastAsia"/>
        </w:rPr>
      </w:pPr>
      <w:r>
        <w:rPr>
          <w:rFonts w:hint="eastAsia"/>
        </w:rPr>
        <w:t>常规能源消耗：103300 kWh</w:t>
      </w:r>
    </w:p>
    <w:p w14:paraId="2401AB45">
      <w:pPr>
        <w:rPr>
          <w:rFonts w:hint="eastAsia"/>
        </w:rPr>
      </w:pPr>
    </w:p>
    <w:p w14:paraId="462A669C">
      <w:pPr>
        <w:rPr>
          <w:rFonts w:hint="eastAsia"/>
        </w:rPr>
      </w:pPr>
      <w:r>
        <w:rPr>
          <w:rFonts w:hint="eastAsia"/>
        </w:rPr>
        <w:t>可再生能源利用量：62800 kWh</w:t>
      </w:r>
    </w:p>
    <w:p w14:paraId="667D004B">
      <w:pPr>
        <w:rPr>
          <w:rFonts w:hint="eastAsia"/>
        </w:rPr>
      </w:pPr>
    </w:p>
    <w:p w14:paraId="246998B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年度平均节能率：43.5%</w:t>
      </w:r>
    </w:p>
    <w:p w14:paraId="7B31E9B6">
      <w:pPr>
        <w:rPr>
          <w:rFonts w:hint="eastAsia"/>
        </w:rPr>
      </w:pPr>
      <w:r>
        <w:rPr>
          <w:rFonts w:hint="eastAsia"/>
        </w:rPr>
        <w:t>三、节能措施及成效</w:t>
      </w:r>
    </w:p>
    <w:p w14:paraId="614F67D1">
      <w:pPr>
        <w:rPr>
          <w:rFonts w:hint="eastAsia"/>
        </w:rPr>
      </w:pPr>
    </w:p>
    <w:p w14:paraId="4D71F393">
      <w:pPr>
        <w:rPr>
          <w:rFonts w:hint="eastAsia"/>
        </w:rPr>
      </w:pPr>
      <w:r>
        <w:rPr>
          <w:rFonts w:hint="eastAsia"/>
        </w:rPr>
        <w:t>1. 光伏发电系统：全年累计发电62800 kWh，替代了约37.8%的建筑用电需求，是核心节能贡献来源。</w:t>
      </w:r>
    </w:p>
    <w:p w14:paraId="60F20245">
      <w:pPr>
        <w:rPr>
          <w:rFonts w:hint="eastAsia"/>
        </w:rPr>
      </w:pPr>
    </w:p>
    <w:p w14:paraId="69576F0C">
      <w:pPr>
        <w:rPr>
          <w:rFonts w:hint="eastAsia"/>
        </w:rPr>
      </w:pPr>
      <w:r>
        <w:rPr>
          <w:rFonts w:hint="eastAsia"/>
        </w:rPr>
        <w:t>2. 地源热泵系统：替代传统空调系统，减少制冷/制热能耗约22%，运行效率稳定。</w:t>
      </w:r>
    </w:p>
    <w:p w14:paraId="174F3673">
      <w:pPr>
        <w:rPr>
          <w:rFonts w:hint="eastAsia"/>
        </w:rPr>
      </w:pPr>
    </w:p>
    <w:p w14:paraId="10F08EA5">
      <w:pPr>
        <w:rPr>
          <w:rFonts w:hint="eastAsia"/>
        </w:rPr>
      </w:pPr>
      <w:r>
        <w:rPr>
          <w:rFonts w:hint="eastAsia"/>
        </w:rPr>
        <w:t>3. 高效节能设备：照明、水泵、风机等设备均达到国家2级及以上能效等级，降低基础能耗约15%。</w:t>
      </w:r>
    </w:p>
    <w:p w14:paraId="4B10684B">
      <w:pPr>
        <w:rPr>
          <w:rFonts w:hint="eastAsia"/>
        </w:rPr>
      </w:pPr>
    </w:p>
    <w:p w14:paraId="5F1FBE29">
      <w:pPr>
        <w:rPr>
          <w:rFonts w:hint="eastAsia"/>
        </w:rPr>
      </w:pPr>
      <w:r>
        <w:rPr>
          <w:rFonts w:hint="eastAsia"/>
        </w:rPr>
        <w:t>4. 智能调控系统：通过电力交互与负荷调节，实现削峰填谷，进一步提升能源利用效率。</w:t>
      </w:r>
    </w:p>
    <w:p w14:paraId="4F4D627A">
      <w:pPr>
        <w:rPr>
          <w:rFonts w:hint="eastAsia"/>
        </w:rPr>
      </w:pPr>
      <w:r>
        <w:rPr>
          <w:rFonts w:hint="eastAsia"/>
        </w:rPr>
        <w:t>四、年度节能率总结</w:t>
      </w:r>
    </w:p>
    <w:p w14:paraId="274BC6BF">
      <w:pPr>
        <w:rPr>
          <w:rFonts w:hint="eastAsia"/>
        </w:rPr>
      </w:pPr>
    </w:p>
    <w:p w14:paraId="3A38D2F7">
      <w:pPr>
        <w:rPr>
          <w:rFonts w:hint="eastAsia"/>
        </w:rPr>
      </w:pPr>
      <w:r>
        <w:rPr>
          <w:rFonts w:hint="eastAsia"/>
        </w:rPr>
        <w:t>本项目通过可再生能源利用、高效设备选型与智能能源管理的协同作用，年度平均节能率达到43.5%，远超国家绿色建筑节能标准要求，实现了低碳运营目标，符合豫南绿色现代博物馆的设计定位。</w:t>
      </w:r>
    </w:p>
    <w:p w14:paraId="6E81284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09E35745"/>
    <w:rsid w:val="09F743E5"/>
    <w:rsid w:val="12E44E0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31D2CEA"/>
    <w:rsid w:val="33633703"/>
    <w:rsid w:val="33C75702"/>
    <w:rsid w:val="33F507CF"/>
    <w:rsid w:val="3961212F"/>
    <w:rsid w:val="3B9114CB"/>
    <w:rsid w:val="3C306A4A"/>
    <w:rsid w:val="3F181D11"/>
    <w:rsid w:val="3F1D3C1A"/>
    <w:rsid w:val="413D7498"/>
    <w:rsid w:val="43AD2714"/>
    <w:rsid w:val="43E022A5"/>
    <w:rsid w:val="492D1E1C"/>
    <w:rsid w:val="49FB5CEC"/>
    <w:rsid w:val="4A8D525B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48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B4E11511D60E493387E3DC09E67AA94C_13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