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3903B">
      <w:pPr>
        <w:pStyle w:val="2"/>
        <w:bidi w:val="0"/>
        <w:rPr>
          <w:rFonts w:hint="eastAsia"/>
        </w:rPr>
      </w:pPr>
      <w:r>
        <w:rPr>
          <w:rFonts w:hint="eastAsia"/>
        </w:rPr>
        <w:t>暖通系统能源监测记录</w:t>
      </w:r>
    </w:p>
    <w:p w14:paraId="45451D5F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3D6D96ED">
      <w:pPr>
        <w:rPr>
          <w:rFonts w:hint="eastAsia"/>
        </w:rPr>
      </w:pPr>
      <w:r>
        <w:rPr>
          <w:rFonts w:hint="eastAsia"/>
        </w:rPr>
        <w:t>监测周期：2025年01月01日—2025年12月31日</w:t>
      </w:r>
    </w:p>
    <w:p w14:paraId="24264B2D">
      <w:pPr>
        <w:rPr>
          <w:rFonts w:hint="eastAsia"/>
        </w:rPr>
      </w:pPr>
      <w:r>
        <w:rPr>
          <w:rFonts w:hint="eastAsia"/>
        </w:rPr>
        <w:t>系统类型：地源热泵+热回收新风空调系统</w:t>
      </w:r>
    </w:p>
    <w:p w14:paraId="56151945">
      <w:pPr>
        <w:rPr>
          <w:rFonts w:hint="eastAsia"/>
        </w:rPr>
      </w:pPr>
      <w:r>
        <w:rPr>
          <w:rFonts w:hint="eastAsia"/>
        </w:rPr>
        <w:t>一、月度能源监测记录</w:t>
      </w:r>
    </w:p>
    <w:p w14:paraId="158A9BFE">
      <w:pPr>
        <w:rPr>
          <w:rFonts w:hint="eastAsia"/>
        </w:rPr>
      </w:pPr>
    </w:p>
    <w:p w14:paraId="0ED383B4">
      <w:pPr>
        <w:rPr>
          <w:rFonts w:hint="eastAsia"/>
        </w:rPr>
      </w:pPr>
      <w:r>
        <w:rPr>
          <w:rFonts w:hint="eastAsia"/>
        </w:rPr>
        <w:t>2025-01-15：监测电冷源综合制冷性能系数（SCOP）为4.8，分区供暖/空调控制响应率98%，当月暖通能耗较基准降低18%，系统运行稳定。</w:t>
      </w:r>
    </w:p>
    <w:p w14:paraId="7BC4D6F3">
      <w:pPr>
        <w:rPr>
          <w:rFonts w:hint="eastAsia"/>
        </w:rPr>
      </w:pPr>
      <w:r>
        <w:rPr>
          <w:rFonts w:hint="eastAsia"/>
        </w:rPr>
        <w:t>2025-02-20：监测电冷源综合制冷性能系数（SCOP）为4.7，各朝向房间供能均衡，新风热回收效率65%，无偏载或过度供能情况。</w:t>
      </w:r>
    </w:p>
    <w:p w14:paraId="7ADD52C6">
      <w:pPr>
        <w:rPr>
          <w:rFonts w:hint="eastAsia"/>
        </w:rPr>
      </w:pPr>
      <w:r>
        <w:rPr>
          <w:rFonts w:hint="eastAsia"/>
        </w:rPr>
        <w:t>2025-03-18：监测电冷源综合制冷性能系数（SCOP）为4.9，分区控制精度达标，展厅与过渡空间能耗差符合设计要求，节能效果显著。</w:t>
      </w:r>
    </w:p>
    <w:p w14:paraId="4C5DB9B8">
      <w:pPr>
        <w:rPr>
          <w:rFonts w:hint="eastAsia"/>
        </w:rPr>
      </w:pPr>
      <w:r>
        <w:rPr>
          <w:rFonts w:hint="eastAsia"/>
        </w:rPr>
        <w:t>2025-04-22：监测电冷源综合制冷性能系数（SCOP）为4.8，系统启停逻辑顺畅，设备运行噪音≤60dB(A)，未出现能耗异常波动。</w:t>
      </w:r>
    </w:p>
    <w:p w14:paraId="798CA8A8">
      <w:pPr>
        <w:rPr>
          <w:rFonts w:hint="eastAsia"/>
        </w:rPr>
      </w:pPr>
      <w:r>
        <w:rPr>
          <w:rFonts w:hint="eastAsia"/>
        </w:rPr>
        <w:t>2025-05-25：监测电冷源综合制冷性能系数（SCOP）为4.9，新风量与温湿度匹配度良好，办公区与藏品区能耗分配合理。</w:t>
      </w:r>
    </w:p>
    <w:p w14:paraId="45ECDC7E">
      <w:pPr>
        <w:rPr>
          <w:rFonts w:hint="eastAsia"/>
        </w:rPr>
      </w:pPr>
      <w:r>
        <w:rPr>
          <w:rFonts w:hint="eastAsia"/>
        </w:rPr>
        <w:t>2025-06-30：监测电冷源综合制冷性能系数（SCOP）为5.0，制冷季启动阶段效率稳定，未出现峰值能耗超标情况。</w:t>
      </w:r>
    </w:p>
    <w:p w14:paraId="1C1690AD">
      <w:pPr>
        <w:rPr>
          <w:rFonts w:hint="eastAsia"/>
        </w:rPr>
      </w:pPr>
      <w:r>
        <w:rPr>
          <w:rFonts w:hint="eastAsia"/>
        </w:rPr>
        <w:t>2025-07-28：监测电冷源综合制冷性能系数（SCOP）为4.9，满负荷运行时COP保持稳定，系统散热与换热效率达标。</w:t>
      </w:r>
    </w:p>
    <w:p w14:paraId="137691DA">
      <w:pPr>
        <w:rPr>
          <w:rFonts w:hint="eastAsia"/>
        </w:rPr>
      </w:pPr>
      <w:r>
        <w:rPr>
          <w:rFonts w:hint="eastAsia"/>
        </w:rPr>
        <w:t>2025-08-26：监测电冷源综合制冷性能系数（SCOP）为4.8，部分负荷工况下节能表现突出，过渡空间低温设定有效降低能耗。</w:t>
      </w:r>
    </w:p>
    <w:p w14:paraId="01DA7058">
      <w:pPr>
        <w:rPr>
          <w:rFonts w:hint="eastAsia"/>
        </w:rPr>
      </w:pPr>
      <w:r>
        <w:rPr>
          <w:rFonts w:hint="eastAsia"/>
        </w:rPr>
        <w:t>2025-09-23：监测电冷源综合制冷性能系数（SCOP）为4.9，换季调试后参数正常，各区域温湿度与能耗匹配度高。</w:t>
      </w:r>
    </w:p>
    <w:p w14:paraId="50C00EA8">
      <w:pPr>
        <w:rPr>
          <w:rFonts w:hint="eastAsia"/>
        </w:rPr>
      </w:pPr>
      <w:r>
        <w:rPr>
          <w:rFonts w:hint="eastAsia"/>
        </w:rPr>
        <w:t>2025-10-21：监测电冷源综合制冷性能系数（SCOP）为4.8，供暖季启动平稳，地源热泵系统换热效率无衰减。</w:t>
      </w:r>
    </w:p>
    <w:p w14:paraId="34CBDD11">
      <w:pPr>
        <w:rPr>
          <w:rFonts w:hint="eastAsia"/>
        </w:rPr>
      </w:pPr>
      <w:r>
        <w:rPr>
          <w:rFonts w:hint="eastAsia"/>
        </w:rPr>
        <w:t>2025-11-25：监测电冷源综合制冷性能系数（SCOP）为4.7，分区控制响应及时，未出现局部过热或过冷现象。</w:t>
      </w:r>
    </w:p>
    <w:p w14:paraId="3B993979">
      <w:pPr>
        <w:rPr>
          <w:rFonts w:hint="eastAsia"/>
        </w:rPr>
      </w:pPr>
      <w:r>
        <w:rPr>
          <w:rFonts w:hint="eastAsia"/>
        </w:rPr>
        <w:t>2025-12-31：年度汇总监测，电冷源综合制冷性能系数（SCOP）年均值4.8，全年暖通总能耗较基准降低17%，系统满足GB 50189规范要求。</w:t>
      </w:r>
    </w:p>
    <w:p w14:paraId="4F883357">
      <w:pPr>
        <w:rPr>
          <w:rFonts w:hint="eastAsia"/>
        </w:rPr>
      </w:pPr>
      <w:r>
        <w:rPr>
          <w:rFonts w:hint="eastAsia"/>
        </w:rPr>
        <w:t>二、监测概况</w:t>
      </w:r>
    </w:p>
    <w:p w14:paraId="2EEDA714">
      <w:pPr>
        <w:rPr>
          <w:rFonts w:hint="eastAsia"/>
        </w:rPr>
      </w:pPr>
    </w:p>
    <w:p w14:paraId="5E1F195E">
      <w:pPr>
        <w:rPr>
          <w:rFonts w:hint="eastAsia"/>
        </w:rPr>
      </w:pPr>
      <w:r>
        <w:rPr>
          <w:rFonts w:hint="eastAsia"/>
        </w:rPr>
        <w:t>1. 性能表现：电冷源综合制冷性能系数（SCOP）稳定维持在4.7-5.0区间，完全符合《公共建筑节能设计标准》GB 50189要求。</w:t>
      </w:r>
    </w:p>
    <w:p w14:paraId="3C9F088E">
      <w:pPr>
        <w:rPr>
          <w:rFonts w:hint="eastAsia"/>
        </w:rPr>
      </w:pPr>
    </w:p>
    <w:p w14:paraId="2ED16E72">
      <w:pPr>
        <w:rPr>
          <w:rFonts w:hint="eastAsia"/>
        </w:rPr>
      </w:pPr>
      <w:r>
        <w:rPr>
          <w:rFonts w:hint="eastAsia"/>
        </w:rPr>
        <w:t>2. 分区控制：按房间朝向与功能实现精细化供能分区，各区域能耗分配合理，无过度供能或能源浪费情况。</w:t>
      </w:r>
    </w:p>
    <w:p w14:paraId="798CCE3F">
      <w:pPr>
        <w:rPr>
          <w:rFonts w:hint="eastAsia"/>
        </w:rPr>
      </w:pPr>
    </w:p>
    <w:p w14:paraId="76E840DB">
      <w:pPr>
        <w:rPr>
          <w:rFonts w:hint="eastAsia"/>
        </w:rPr>
      </w:pPr>
      <w:r>
        <w:rPr>
          <w:rFonts w:hint="eastAsia"/>
        </w:rPr>
        <w:t>3. 节能效益：全年暖通系统能耗较设计基准值降低17%，热回收新风系统与地源热泵技术协同作用显著。</w:t>
      </w:r>
    </w:p>
    <w:p w14:paraId="7032934B">
      <w:pPr>
        <w:rPr>
          <w:rFonts w:hint="eastAsia"/>
        </w:rPr>
      </w:pPr>
    </w:p>
    <w:p w14:paraId="6C215B39">
      <w:pPr>
        <w:rPr>
          <w:rFonts w:hint="eastAsia"/>
        </w:rPr>
      </w:pPr>
      <w:r>
        <w:rPr>
          <w:rFonts w:hint="eastAsia"/>
        </w:rPr>
        <w:t>4. 异常情况：监测周期内未发生能耗突变、设备故障或控制失效等异常，系统运行连续性良好。</w:t>
      </w:r>
    </w:p>
    <w:p w14:paraId="11858BA4">
      <w:pPr>
        <w:rPr>
          <w:rFonts w:hint="eastAsia"/>
        </w:rPr>
      </w:pPr>
      <w:r>
        <w:rPr>
          <w:rFonts w:hint="eastAsia"/>
        </w:rPr>
        <w:t>三、监测总结</w:t>
      </w:r>
    </w:p>
    <w:p w14:paraId="037A6FD4">
      <w:pPr>
        <w:rPr>
          <w:rFonts w:hint="eastAsia"/>
        </w:rPr>
      </w:pPr>
    </w:p>
    <w:p w14:paraId="3157981F">
      <w:pPr>
        <w:rPr>
          <w:rFonts w:hint="eastAsia"/>
        </w:rPr>
      </w:pPr>
      <w:r>
        <w:rPr>
          <w:rFonts w:hint="eastAsia"/>
        </w:rPr>
        <w:t>本项目暖通系统通过分区控制、高效冷热源及热回收技术的应用，稳定实现了降低部分负荷能耗的目标，电冷源综合制冷性能系数（SCOP）达标，节能效益显著，完全满足7.1.2条文要求，系统运行高效、稳定、可靠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1E22B26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5A602D1"/>
    <w:rsid w:val="492D1E1C"/>
    <w:rsid w:val="49FB5CEC"/>
    <w:rsid w:val="4A8D525B"/>
    <w:rsid w:val="4B0729A6"/>
    <w:rsid w:val="4BE36E91"/>
    <w:rsid w:val="4BF700B0"/>
    <w:rsid w:val="4C4C77BA"/>
    <w:rsid w:val="4CB26265"/>
    <w:rsid w:val="4CCE6A8F"/>
    <w:rsid w:val="4F2E59B7"/>
    <w:rsid w:val="50473843"/>
    <w:rsid w:val="53951D31"/>
    <w:rsid w:val="555C5E19"/>
    <w:rsid w:val="55974979"/>
    <w:rsid w:val="58E80569"/>
    <w:rsid w:val="607D18D9"/>
    <w:rsid w:val="690E546B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54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F0A09CA427EC4CC0AE4279ECADE66BF3_13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