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7F02E">
      <w:pPr>
        <w:rPr>
          <w:rStyle w:val="8"/>
          <w:rFonts w:hint="eastAsia"/>
        </w:rPr>
      </w:pPr>
      <w:r>
        <w:rPr>
          <w:rFonts w:hint="eastAsia"/>
        </w:rPr>
        <w:t xml:space="preserve"> </w:t>
      </w:r>
      <w:r>
        <w:rPr>
          <w:rStyle w:val="8"/>
          <w:rFonts w:hint="eastAsia"/>
        </w:rPr>
        <w:t>围护结构热工性能提高比例证明文件</w:t>
      </w:r>
    </w:p>
    <w:p w14:paraId="6447BA70">
      <w:pPr>
        <w:rPr>
          <w:rStyle w:val="8"/>
          <w:rFonts w:hint="eastAsia"/>
        </w:rPr>
      </w:pPr>
    </w:p>
    <w:p w14:paraId="4B423EA9">
      <w:pPr>
        <w:rPr>
          <w:rFonts w:hint="eastAsia"/>
        </w:rPr>
      </w:pPr>
      <w:r>
        <w:rPr>
          <w:rFonts w:hint="eastAsia"/>
        </w:rPr>
        <w:t>文件名称：围护结构热工性能提升比例计算说明</w:t>
      </w:r>
    </w:p>
    <w:p w14:paraId="5655E90F">
      <w:pPr>
        <w:rPr>
          <w:rFonts w:hint="eastAsia"/>
        </w:rPr>
      </w:pPr>
      <w:r>
        <w:rPr>
          <w:rFonts w:hint="eastAsia"/>
        </w:rPr>
        <w:t>本项目围护结构热工性能较现行节能标准提高 5%，建筑供暖空调负荷降低 3%。</w:t>
      </w:r>
    </w:p>
    <w:p w14:paraId="364DB596">
      <w:pPr>
        <w:rPr>
          <w:rFonts w:hint="eastAsia"/>
        </w:rPr>
      </w:pPr>
      <w:r>
        <w:rPr>
          <w:rFonts w:hint="eastAsia"/>
        </w:rPr>
        <w:t>通过外墙、屋面、外窗等围护结构热工参数计算，传热系数均优于现行《建筑节能与可再生能源利用通用规范》GB 55015 要求，热工性能提升比例满足绿色建筑二星级评价要求。</w:t>
      </w:r>
    </w:p>
    <w:p w14:paraId="4F13C05D">
      <w:pPr>
        <w:pStyle w:val="2"/>
        <w:bidi w:val="0"/>
        <w:rPr>
          <w:rFonts w:hint="eastAsia"/>
        </w:rPr>
      </w:pPr>
      <w:r>
        <w:rPr>
          <w:rFonts w:hint="eastAsia"/>
        </w:rPr>
        <w:t>节水器具用水效率等级证明文件</w:t>
      </w:r>
    </w:p>
    <w:p w14:paraId="28D5481E">
      <w:pPr>
        <w:rPr>
          <w:rFonts w:hint="eastAsia"/>
        </w:rPr>
      </w:pPr>
      <w:r>
        <w:rPr>
          <w:rFonts w:hint="eastAsia"/>
        </w:rPr>
        <w:t>文件名称：节水器具用水效率等级说明</w:t>
      </w:r>
    </w:p>
    <w:p w14:paraId="60509A67">
      <w:pPr>
        <w:rPr>
          <w:rFonts w:hint="eastAsia"/>
        </w:rPr>
      </w:pPr>
      <w:r>
        <w:rPr>
          <w:rFonts w:hint="eastAsia"/>
        </w:rPr>
        <w:t>本项目采用的卫生洁具、龙头、便器等均达到国家节水产品 2级 标准，符合绿色建筑二星级节水要求。</w:t>
      </w:r>
    </w:p>
    <w:p w14:paraId="0FE5ED89">
      <w:pPr>
        <w:rPr>
          <w:rFonts w:hint="eastAsia"/>
        </w:rPr>
      </w:pPr>
      <w:r>
        <w:rPr>
          <w:rFonts w:hint="eastAsia"/>
        </w:rPr>
        <w:t>所有器具均具备节水认证，用水效率等级满足《节水型生活用水器具》GB 25501 要求。</w:t>
      </w:r>
    </w:p>
    <w:p w14:paraId="301EFD81">
      <w:pPr>
        <w:pStyle w:val="2"/>
        <w:bidi w:val="0"/>
        <w:rPr>
          <w:rFonts w:hint="eastAsia"/>
        </w:rPr>
      </w:pPr>
      <w:r>
        <w:rPr>
          <w:rFonts w:hint="eastAsia"/>
        </w:rPr>
        <w:t>室内主要空气污染物浓度降低比例证明文件</w:t>
      </w:r>
    </w:p>
    <w:p w14:paraId="179BDF90">
      <w:pPr>
        <w:rPr>
          <w:rFonts w:hint="eastAsia"/>
        </w:rPr>
      </w:pPr>
    </w:p>
    <w:p w14:paraId="4DC530EF">
      <w:pPr>
        <w:rPr>
          <w:rFonts w:hint="eastAsia"/>
        </w:rPr>
      </w:pPr>
      <w:r>
        <w:rPr>
          <w:rFonts w:hint="eastAsia"/>
        </w:rPr>
        <w:t>文件名称：室内空气污染物浓度降低比例说明</w:t>
      </w:r>
    </w:p>
    <w:p w14:paraId="2AFDD58E">
      <w:pPr>
        <w:rPr>
          <w:rFonts w:hint="eastAsia"/>
        </w:rPr>
      </w:pPr>
      <w:r>
        <w:rPr>
          <w:rFonts w:hint="eastAsia"/>
        </w:rPr>
        <w:t>本项目室内主要空气污染物（甲醛、TVOC、PM2.5 等）较基准值降低 20%，满足绿色建筑二星级要求。</w:t>
      </w:r>
    </w:p>
    <w:p w14:paraId="78F630FD">
      <w:pPr>
        <w:rPr>
          <w:rFonts w:hint="eastAsia"/>
        </w:rPr>
      </w:pPr>
      <w:r>
        <w:rPr>
          <w:rFonts w:hint="eastAsia"/>
        </w:rPr>
        <w:t>通过材料环保等级控制、新风系统配置、室内通风设计，室内空气质量优于《室内空气质量标准》GB/T 18883。</w:t>
      </w:r>
    </w:p>
    <w:p w14:paraId="0F4CD816">
      <w:pPr>
        <w:pStyle w:val="2"/>
        <w:bidi w:val="0"/>
        <w:rPr>
          <w:rFonts w:hint="eastAsia"/>
        </w:rPr>
      </w:pPr>
      <w:r>
        <w:rPr>
          <w:rFonts w:hint="eastAsia"/>
        </w:rPr>
        <w:t>外窗气密性能证明文件</w:t>
      </w:r>
    </w:p>
    <w:p w14:paraId="7BC7278B">
      <w:pPr>
        <w:rPr>
          <w:rFonts w:hint="eastAsia"/>
        </w:rPr>
      </w:pPr>
    </w:p>
    <w:p w14:paraId="076B1D3C">
      <w:pPr>
        <w:rPr>
          <w:rFonts w:hint="eastAsia"/>
        </w:rPr>
      </w:pPr>
      <w:r>
        <w:rPr>
          <w:rFonts w:hint="eastAsia"/>
        </w:rPr>
        <w:t>文件名称：外窗气密性能检测说明</w:t>
      </w:r>
    </w:p>
    <w:p w14:paraId="41BB794C">
      <w:pPr>
        <w:rPr>
          <w:rFonts w:hint="eastAsia"/>
        </w:rPr>
      </w:pPr>
      <w:r>
        <w:rPr>
          <w:rFonts w:hint="eastAsia"/>
        </w:rPr>
        <w:t>本项目外窗洞口与外窗本体结合部位严密，外窗气密性能符合国家现行节能设计标准要求，满足绿色建筑评价要求。</w:t>
      </w:r>
    </w:p>
    <w:p w14:paraId="7AD65C9E">
      <w:pPr>
        <w:rPr>
          <w:rFonts w:hint="eastAsia"/>
        </w:rPr>
      </w:pPr>
      <w:r>
        <w:rPr>
          <w:rFonts w:hint="eastAsia"/>
        </w:rPr>
        <w:t>外窗气密性等级达到现行规范规定的合格等级，无明显渗漏、漏风现象。</w:t>
      </w:r>
    </w:p>
    <w:p w14:paraId="2CE43F92">
      <w:pPr>
        <w:pStyle w:val="2"/>
        <w:bidi w:val="0"/>
        <w:rPr>
          <w:rFonts w:hint="eastAsia"/>
        </w:rPr>
      </w:pPr>
      <w:r>
        <w:rPr>
          <w:rFonts w:hint="eastAsia"/>
        </w:rPr>
        <w:t>绿色建材应用比例证明文件</w:t>
      </w:r>
    </w:p>
    <w:p w14:paraId="09CFF3AF">
      <w:pPr>
        <w:rPr>
          <w:rFonts w:hint="eastAsia"/>
        </w:rPr>
      </w:pPr>
    </w:p>
    <w:p w14:paraId="4F834531">
      <w:pPr>
        <w:rPr>
          <w:rFonts w:hint="eastAsia"/>
        </w:rPr>
      </w:pPr>
      <w:r>
        <w:rPr>
          <w:rFonts w:hint="eastAsia"/>
        </w:rPr>
        <w:t>文件名称：绿色建材应用比例计算说明</w:t>
      </w:r>
    </w:p>
    <w:p w14:paraId="0542FCA2">
      <w:pPr>
        <w:rPr>
          <w:rFonts w:hint="eastAsia"/>
        </w:rPr>
      </w:pPr>
      <w:r>
        <w:rPr>
          <w:rFonts w:hint="eastAsia"/>
        </w:rPr>
        <w:t>本项目绿色建材应用比例为 20%，满足绿色建筑二星级要求。</w:t>
      </w:r>
    </w:p>
    <w:p w14:paraId="40959A33">
      <w:pPr>
        <w:rPr>
          <w:rFonts w:hint="eastAsia"/>
        </w:rPr>
      </w:pPr>
      <w:r>
        <w:rPr>
          <w:rFonts w:hint="eastAsia"/>
        </w:rPr>
        <w:t>应用材料包括绿色混凝土、节能保温材料、低 VOC 涂料、环保板材等，应用比例经统计达到 20%。</w:t>
      </w:r>
    </w:p>
    <w:p w14:paraId="1BBBD102">
      <w:pPr>
        <w:pStyle w:val="2"/>
        <w:bidi w:val="0"/>
        <w:rPr>
          <w:rFonts w:hint="eastAsia"/>
        </w:rPr>
      </w:pPr>
      <w:r>
        <w:rPr>
          <w:rFonts w:hint="eastAsia"/>
        </w:rPr>
        <w:t>碳排放强度及减碳率证明文件</w:t>
      </w:r>
    </w:p>
    <w:p w14:paraId="55EC01AF">
      <w:pPr>
        <w:rPr>
          <w:rFonts w:hint="eastAsia"/>
        </w:rPr>
      </w:pPr>
    </w:p>
    <w:p w14:paraId="26109A6A">
      <w:pPr>
        <w:rPr>
          <w:rFonts w:hint="eastAsia"/>
        </w:rPr>
      </w:pPr>
      <w:r>
        <w:rPr>
          <w:rFonts w:hint="eastAsia"/>
        </w:rPr>
        <w:t>文件名称：全寿命期碳排放强度及减碳率计算说明</w:t>
      </w:r>
    </w:p>
    <w:p w14:paraId="2B3B0045">
      <w:pPr>
        <w:rPr>
          <w:rFonts w:hint="eastAsia"/>
        </w:rPr>
      </w:pPr>
      <w:r>
        <w:rPr>
          <w:rFonts w:hint="eastAsia"/>
        </w:rPr>
        <w:t>本项目建筑全寿命期碳排放强度为 250 kgCO₂/(m²·a)，减碳率为 25%。</w:t>
      </w:r>
    </w:p>
    <w:p w14:paraId="434D7A18">
      <w:pPr>
        <w:rPr>
          <w:rFonts w:hint="eastAsia"/>
        </w:rPr>
      </w:pPr>
      <w:r>
        <w:rPr>
          <w:rFonts w:hint="eastAsia"/>
        </w:rPr>
        <w:t>通过围护结构节能、设备能效提升、可再生能源利用等措施，碳排放强度及减碳率均满足绿色建筑二星级要求。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1E22B26"/>
    <w:rsid w:val="0314671B"/>
    <w:rsid w:val="03CE35CB"/>
    <w:rsid w:val="04D62AB6"/>
    <w:rsid w:val="089E0931"/>
    <w:rsid w:val="09E35745"/>
    <w:rsid w:val="09F743E5"/>
    <w:rsid w:val="0EEE740C"/>
    <w:rsid w:val="12A67527"/>
    <w:rsid w:val="12E44E0E"/>
    <w:rsid w:val="13B2095E"/>
    <w:rsid w:val="15B47CF6"/>
    <w:rsid w:val="17E44EC0"/>
    <w:rsid w:val="1D740FDF"/>
    <w:rsid w:val="1FBC5A21"/>
    <w:rsid w:val="2178480C"/>
    <w:rsid w:val="240B5CB0"/>
    <w:rsid w:val="26CC10B7"/>
    <w:rsid w:val="2AE568ED"/>
    <w:rsid w:val="2D4476D1"/>
    <w:rsid w:val="2FC17A65"/>
    <w:rsid w:val="30773D10"/>
    <w:rsid w:val="331D2CEA"/>
    <w:rsid w:val="33633703"/>
    <w:rsid w:val="33C75702"/>
    <w:rsid w:val="33F507CF"/>
    <w:rsid w:val="34630E03"/>
    <w:rsid w:val="38481119"/>
    <w:rsid w:val="394250FE"/>
    <w:rsid w:val="3961212F"/>
    <w:rsid w:val="3B9114CB"/>
    <w:rsid w:val="3C306A4A"/>
    <w:rsid w:val="3DBF625C"/>
    <w:rsid w:val="3F181D11"/>
    <w:rsid w:val="3F1D3C1A"/>
    <w:rsid w:val="413D7498"/>
    <w:rsid w:val="43AD2714"/>
    <w:rsid w:val="43E022A5"/>
    <w:rsid w:val="45A602D1"/>
    <w:rsid w:val="45BA6F71"/>
    <w:rsid w:val="492D1E1C"/>
    <w:rsid w:val="49FB5CEC"/>
    <w:rsid w:val="4A8D525B"/>
    <w:rsid w:val="4B0729A6"/>
    <w:rsid w:val="4BE36E91"/>
    <w:rsid w:val="4BF700B0"/>
    <w:rsid w:val="4C4C77BA"/>
    <w:rsid w:val="4CB26265"/>
    <w:rsid w:val="4CCE6A8F"/>
    <w:rsid w:val="4F2E59B7"/>
    <w:rsid w:val="50473843"/>
    <w:rsid w:val="52E3448B"/>
    <w:rsid w:val="52F34726"/>
    <w:rsid w:val="53951D31"/>
    <w:rsid w:val="555C5E19"/>
    <w:rsid w:val="55974979"/>
    <w:rsid w:val="587363AB"/>
    <w:rsid w:val="58E80569"/>
    <w:rsid w:val="607D18D9"/>
    <w:rsid w:val="62001A55"/>
    <w:rsid w:val="690E546B"/>
    <w:rsid w:val="6AF51A88"/>
    <w:rsid w:val="6C710F75"/>
    <w:rsid w:val="735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59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0BA78D65C85E43B485B063121B78BB31_13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