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B4C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外部设施专项检测报告</w:t>
      </w:r>
    </w:p>
    <w:p w14:paraId="39BAE37C">
      <w:pPr>
        <w:rPr>
          <w:rFonts w:hint="eastAsia"/>
        </w:rPr>
      </w:pPr>
    </w:p>
    <w:p w14:paraId="7B140423">
      <w:pPr>
        <w:rPr>
          <w:rFonts w:hint="eastAsia"/>
        </w:rPr>
      </w:pPr>
      <w:r>
        <w:rPr>
          <w:rFonts w:hint="eastAsia"/>
        </w:rPr>
        <w:t>一、工程概况</w:t>
      </w:r>
    </w:p>
    <w:p w14:paraId="0B0184E6">
      <w:pPr>
        <w:rPr>
          <w:rFonts w:hint="eastAsia"/>
        </w:rPr>
      </w:pPr>
    </w:p>
    <w:p w14:paraId="144705D1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B2EA6E6">
      <w:pPr>
        <w:rPr>
          <w:rFonts w:hint="eastAsia"/>
        </w:rPr>
      </w:pPr>
    </w:p>
    <w:p w14:paraId="70A7993B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207212D">
      <w:pPr>
        <w:rPr>
          <w:rFonts w:hint="eastAsia"/>
        </w:rPr>
      </w:pPr>
    </w:p>
    <w:p w14:paraId="2BC6DF5D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066A65DC">
      <w:pPr>
        <w:rPr>
          <w:rFonts w:hint="eastAsia"/>
        </w:rPr>
      </w:pPr>
    </w:p>
    <w:p w14:paraId="0A45272F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39B2C27E">
      <w:pPr>
        <w:rPr>
          <w:rFonts w:hint="eastAsia"/>
        </w:rPr>
      </w:pPr>
    </w:p>
    <w:p w14:paraId="7E5CA098">
      <w:pPr>
        <w:rPr>
          <w:rFonts w:hint="eastAsia"/>
        </w:rPr>
      </w:pPr>
      <w:r>
        <w:rPr>
          <w:rFonts w:hint="eastAsia"/>
        </w:rPr>
        <w:t>• 检测依据：</w:t>
      </w:r>
    </w:p>
    <w:p w14:paraId="3CA4C01C">
      <w:pPr>
        <w:rPr>
          <w:rFonts w:hint="eastAsia"/>
        </w:rPr>
      </w:pPr>
    </w:p>
    <w:p w14:paraId="4B0AA5C1">
      <w:pPr>
        <w:rPr>
          <w:rFonts w:hint="eastAsia"/>
        </w:rPr>
      </w:pPr>
      <w:r>
        <w:rPr>
          <w:rFonts w:hint="eastAsia"/>
        </w:rPr>
        <w:t>1. 《绿色建筑评价标准》GB/T 50378-2019 第4.1.3条</w:t>
      </w:r>
    </w:p>
    <w:p w14:paraId="5C0A5A08">
      <w:pPr>
        <w:rPr>
          <w:rFonts w:hint="eastAsia"/>
        </w:rPr>
      </w:pPr>
    </w:p>
    <w:p w14:paraId="6E090FB9">
      <w:pPr>
        <w:rPr>
          <w:rFonts w:hint="eastAsia"/>
        </w:rPr>
      </w:pPr>
      <w:r>
        <w:rPr>
          <w:rFonts w:hint="eastAsia"/>
        </w:rPr>
        <w:t>2. 《民用建筑设计统一标准》GB 50352-2019</w:t>
      </w:r>
    </w:p>
    <w:p w14:paraId="3C9016AC">
      <w:pPr>
        <w:rPr>
          <w:rFonts w:hint="eastAsia"/>
        </w:rPr>
      </w:pPr>
    </w:p>
    <w:p w14:paraId="2FE6D19B">
      <w:pPr>
        <w:rPr>
          <w:rFonts w:hint="eastAsia"/>
        </w:rPr>
      </w:pPr>
      <w:r>
        <w:rPr>
          <w:rFonts w:hint="eastAsia"/>
        </w:rPr>
        <w:t>3. 本项目建筑专业图纸、总平面图及外部设施设计说明</w:t>
      </w:r>
    </w:p>
    <w:p w14:paraId="65C143DB">
      <w:pPr>
        <w:rPr>
          <w:rFonts w:hint="eastAsia"/>
        </w:rPr>
      </w:pPr>
      <w:r>
        <w:rPr>
          <w:rFonts w:hint="eastAsia"/>
        </w:rPr>
        <w:t>二、检测范围与内容</w:t>
      </w:r>
    </w:p>
    <w:p w14:paraId="38E015B9">
      <w:pPr>
        <w:rPr>
          <w:rFonts w:hint="eastAsia"/>
        </w:rPr>
      </w:pPr>
    </w:p>
    <w:p w14:paraId="1212F705">
      <w:pPr>
        <w:rPr>
          <w:rFonts w:hint="eastAsia"/>
        </w:rPr>
      </w:pPr>
      <w:r>
        <w:rPr>
          <w:rFonts w:hint="eastAsia"/>
        </w:rPr>
        <w:t>本次检测覆盖项目所有与建筑主体关联的外部设施，具体包括：</w:t>
      </w:r>
    </w:p>
    <w:p w14:paraId="2CA4369C">
      <w:pPr>
        <w:rPr>
          <w:rFonts w:hint="eastAsia"/>
        </w:rPr>
      </w:pPr>
    </w:p>
    <w:p w14:paraId="585A9101">
      <w:pPr>
        <w:rPr>
          <w:rFonts w:hint="eastAsia"/>
        </w:rPr>
      </w:pPr>
      <w:r>
        <w:rPr>
          <w:rFonts w:hint="eastAsia"/>
        </w:rPr>
        <w:t>1. 外遮阳设施：电动可调节外遮阳百叶系统</w:t>
      </w:r>
    </w:p>
    <w:p w14:paraId="77F7D23A">
      <w:pPr>
        <w:rPr>
          <w:rFonts w:hint="eastAsia"/>
        </w:rPr>
      </w:pPr>
    </w:p>
    <w:p w14:paraId="6CCB8E1F">
      <w:pPr>
        <w:rPr>
          <w:rFonts w:hint="eastAsia"/>
        </w:rPr>
      </w:pPr>
      <w:r>
        <w:rPr>
          <w:rFonts w:hint="eastAsia"/>
        </w:rPr>
        <w:t>2. 太阳能设施：屋面光伏板系统</w:t>
      </w:r>
    </w:p>
    <w:p w14:paraId="412CCE1F">
      <w:pPr>
        <w:rPr>
          <w:rFonts w:hint="eastAsia"/>
        </w:rPr>
      </w:pPr>
    </w:p>
    <w:p w14:paraId="43579C84">
      <w:pPr>
        <w:rPr>
          <w:rFonts w:hint="eastAsia"/>
        </w:rPr>
      </w:pPr>
      <w:r>
        <w:rPr>
          <w:rFonts w:hint="eastAsia"/>
        </w:rPr>
        <w:t>3. 空调室外机：地源热泵及新风系统室外机组</w:t>
      </w:r>
    </w:p>
    <w:p w14:paraId="037771DC">
      <w:pPr>
        <w:rPr>
          <w:rFonts w:hint="eastAsia"/>
        </w:rPr>
      </w:pPr>
    </w:p>
    <w:p w14:paraId="32F075E6">
      <w:pPr>
        <w:rPr>
          <w:rFonts w:hint="eastAsia"/>
        </w:rPr>
      </w:pPr>
      <w:r>
        <w:rPr>
          <w:rFonts w:hint="eastAsia"/>
        </w:rPr>
        <w:t>4. 外墙花池/景观设施：建筑立面及周边绿化种植池</w:t>
      </w:r>
    </w:p>
    <w:p w14:paraId="3AD7C3E9">
      <w:pPr>
        <w:rPr>
          <w:rFonts w:hint="eastAsia"/>
        </w:rPr>
      </w:pPr>
      <w:r>
        <w:rPr>
          <w:rFonts w:hint="eastAsia"/>
        </w:rPr>
        <w:t>三、检测结果与分析</w:t>
      </w:r>
    </w:p>
    <w:p w14:paraId="7CE3C04F">
      <w:pPr>
        <w:rPr>
          <w:rFonts w:hint="eastAsia"/>
        </w:rPr>
      </w:pPr>
    </w:p>
    <w:p w14:paraId="2F69DA1C">
      <w:pPr>
        <w:rPr>
          <w:rFonts w:hint="eastAsia"/>
        </w:rPr>
      </w:pPr>
      <w:r>
        <w:rPr>
          <w:rFonts w:hint="eastAsia"/>
        </w:rPr>
        <w:t>1. 统一设计与施工验证</w:t>
      </w:r>
    </w:p>
    <w:p w14:paraId="0D210962">
      <w:pPr>
        <w:rPr>
          <w:rFonts w:hint="eastAsia"/>
        </w:rPr>
      </w:pPr>
    </w:p>
    <w:p w14:paraId="390E53D3">
      <w:pPr>
        <w:rPr>
          <w:rFonts w:hint="eastAsia"/>
        </w:rPr>
      </w:pPr>
      <w:r>
        <w:rPr>
          <w:rFonts w:hint="eastAsia"/>
        </w:rPr>
        <w:t>• 外遮阳设施：与建筑外立面清水混凝土风格统一，预留安装节点，随主体结构同步施工，外观协调无突兀感。</w:t>
      </w:r>
    </w:p>
    <w:p w14:paraId="249C0648">
      <w:pPr>
        <w:rPr>
          <w:rFonts w:hint="eastAsia"/>
        </w:rPr>
      </w:pPr>
    </w:p>
    <w:p w14:paraId="2BAA98CA">
      <w:pPr>
        <w:rPr>
          <w:rFonts w:hint="eastAsia"/>
        </w:rPr>
      </w:pPr>
      <w:r>
        <w:rPr>
          <w:rFonts w:hint="eastAsia"/>
        </w:rPr>
        <w:t>• 太阳能光伏设施：屋面光伏板阵列与建筑屋面坡度、排水系统一体化设计，支架与屋面结构可靠锚固，施工过程与屋面防水工序衔接。</w:t>
      </w:r>
    </w:p>
    <w:p w14:paraId="4EB329AB">
      <w:pPr>
        <w:rPr>
          <w:rFonts w:hint="eastAsia"/>
        </w:rPr>
      </w:pPr>
    </w:p>
    <w:p w14:paraId="6E1F72C0">
      <w:pPr>
        <w:rPr>
          <w:rFonts w:hint="eastAsia"/>
        </w:rPr>
      </w:pPr>
      <w:r>
        <w:rPr>
          <w:rFonts w:hint="eastAsia"/>
        </w:rPr>
        <w:t>• 空调室外机：集中布置于屋面及设备平台，与建筑立面、屋面造型统筹考虑，避免破坏建筑整体风貌。</w:t>
      </w:r>
    </w:p>
    <w:p w14:paraId="63FB1115">
      <w:pPr>
        <w:rPr>
          <w:rFonts w:hint="eastAsia"/>
        </w:rPr>
      </w:pPr>
    </w:p>
    <w:p w14:paraId="5D9E5B64">
      <w:pPr>
        <w:rPr>
          <w:rFonts w:hint="eastAsia"/>
        </w:rPr>
      </w:pPr>
      <w:r>
        <w:rPr>
          <w:rFonts w:hint="eastAsia"/>
        </w:rPr>
        <w:t>• 外墙花池：与外墙结构一体化浇筑，防水、排水构造与外墙保温系统同步施工，无渗漏风险。</w:t>
      </w:r>
    </w:p>
    <w:p w14:paraId="2025C7AC">
      <w:pPr>
        <w:rPr>
          <w:rFonts w:hint="eastAsia"/>
        </w:rPr>
      </w:pPr>
    </w:p>
    <w:p w14:paraId="6DE72E57">
      <w:pPr>
        <w:rPr>
          <w:rFonts w:hint="eastAsia"/>
        </w:rPr>
      </w:pPr>
      <w:r>
        <w:rPr>
          <w:rFonts w:hint="eastAsia"/>
        </w:rPr>
        <w:t>2. 安装、检修与维护条件验证</w:t>
      </w:r>
    </w:p>
    <w:p w14:paraId="43193FF2">
      <w:pPr>
        <w:rPr>
          <w:rFonts w:hint="eastAsia"/>
        </w:rPr>
      </w:pPr>
    </w:p>
    <w:p w14:paraId="66EBB0BD">
      <w:pPr>
        <w:rPr>
          <w:rFonts w:hint="eastAsia"/>
        </w:rPr>
      </w:pPr>
      <w:r>
        <w:rPr>
          <w:rFonts w:hint="eastAsia"/>
        </w:rPr>
        <w:t>• 外遮阳设施：预留检修通道及操作空间，百叶电机、控制线路可便捷拆装维护，无需破坏建筑主体构造。</w:t>
      </w:r>
    </w:p>
    <w:p w14:paraId="2CC94D14">
      <w:pPr>
        <w:rPr>
          <w:rFonts w:hint="eastAsia"/>
        </w:rPr>
      </w:pPr>
    </w:p>
    <w:p w14:paraId="1364B64A">
      <w:pPr>
        <w:rPr>
          <w:rFonts w:hint="eastAsia"/>
        </w:rPr>
      </w:pPr>
      <w:r>
        <w:rPr>
          <w:rFonts w:hint="eastAsia"/>
        </w:rPr>
        <w:t>• 太阳能光伏设施：光伏板之间设置≥0.8m宽检修步道，组件、逆变器等设备可独立更换，屋面检修口与建筑疏散通道连通。</w:t>
      </w:r>
    </w:p>
    <w:p w14:paraId="444739D9">
      <w:pPr>
        <w:rPr>
          <w:rFonts w:hint="eastAsia"/>
        </w:rPr>
      </w:pPr>
    </w:p>
    <w:p w14:paraId="4778F1CA">
      <w:pPr>
        <w:rPr>
          <w:rFonts w:hint="eastAsia"/>
        </w:rPr>
      </w:pPr>
      <w:r>
        <w:rPr>
          <w:rFonts w:hint="eastAsia"/>
        </w:rPr>
        <w:t>• 空调室外机：设备平台设置防护栏杆及检修门，管路走向清晰，阀门、过滤器等关键部件便于操作与维护。</w:t>
      </w:r>
    </w:p>
    <w:p w14:paraId="4D58CE9F">
      <w:pPr>
        <w:rPr>
          <w:rFonts w:hint="eastAsia"/>
        </w:rPr>
      </w:pPr>
    </w:p>
    <w:p w14:paraId="561EFB79">
      <w:pPr>
        <w:rPr>
          <w:rFonts w:hint="eastAsia"/>
        </w:rPr>
      </w:pPr>
      <w:r>
        <w:rPr>
          <w:rFonts w:hint="eastAsia"/>
        </w:rPr>
        <w:t>• 外墙花池：种植土、灌溉系统可独立检修，排水口、过滤层设计便于清理，避免堵塞影响建筑外墙。</w:t>
      </w:r>
    </w:p>
    <w:p w14:paraId="026E7903">
      <w:pPr>
        <w:rPr>
          <w:rFonts w:hint="eastAsia"/>
        </w:rPr>
      </w:pPr>
    </w:p>
    <w:p w14:paraId="243DC72C">
      <w:pPr>
        <w:rPr>
          <w:rFonts w:hint="eastAsia"/>
        </w:rPr>
      </w:pPr>
      <w:r>
        <w:rPr>
          <w:rFonts w:hint="eastAsia"/>
        </w:rPr>
        <w:t>3. 结构安全与耐久性验证</w:t>
      </w:r>
    </w:p>
    <w:p w14:paraId="42445A7C">
      <w:pPr>
        <w:rPr>
          <w:rFonts w:hint="eastAsia"/>
        </w:rPr>
      </w:pPr>
    </w:p>
    <w:p w14:paraId="336AF7CA">
      <w:pPr>
        <w:rPr>
          <w:rFonts w:hint="eastAsia"/>
        </w:rPr>
      </w:pPr>
      <w:r>
        <w:rPr>
          <w:rFonts w:hint="eastAsia"/>
        </w:rPr>
        <w:t>• 所有外部设施均通过结构荷载验算，与建筑主体连接牢固，满足抗风、抗震及耐久性能要求。</w:t>
      </w:r>
    </w:p>
    <w:p w14:paraId="5E150CD2">
      <w:pPr>
        <w:rPr>
          <w:rFonts w:hint="eastAsia"/>
        </w:rPr>
      </w:pPr>
    </w:p>
    <w:p w14:paraId="68A7FB55">
      <w:pPr>
        <w:rPr>
          <w:rFonts w:hint="eastAsia"/>
        </w:rPr>
      </w:pPr>
      <w:r>
        <w:rPr>
          <w:rFonts w:hint="eastAsia"/>
        </w:rPr>
        <w:t>• 材料选用耐腐蚀、耐候性材质，外观与建筑主体保持一致，无安全隐患及视觉污染。</w:t>
      </w:r>
    </w:p>
    <w:p w14:paraId="3134C82F">
      <w:pPr>
        <w:rPr>
          <w:rFonts w:hint="eastAsia"/>
        </w:rPr>
      </w:pPr>
      <w:r>
        <w:rPr>
          <w:rFonts w:hint="eastAsia"/>
        </w:rPr>
        <w:t>四、合规性评价</w:t>
      </w:r>
    </w:p>
    <w:p w14:paraId="6C87CC53">
      <w:pPr>
        <w:rPr>
          <w:rFonts w:hint="eastAsia"/>
        </w:rPr>
      </w:pPr>
    </w:p>
    <w:p w14:paraId="5961F094">
      <w:pPr>
        <w:rPr>
          <w:rFonts w:hint="eastAsia"/>
        </w:rPr>
      </w:pPr>
      <w:r>
        <w:rPr>
          <w:rFonts w:hint="eastAsia"/>
        </w:rPr>
        <w:t>本项目外遮阳、太阳能设施、空调室外机、外墙花池等外部设施均与建筑主体结构统一设计、同步施工，且具备完善的安装、检修与维护条件，完全符合《绿色建筑评价标准》GB/T 50378-2019第4.1.3条规定，认定为达标。</w:t>
      </w:r>
    </w:p>
    <w:p w14:paraId="6F389319">
      <w:pPr>
        <w:rPr>
          <w:rFonts w:hint="eastAsia"/>
        </w:rPr>
      </w:pPr>
      <w:r>
        <w:rPr>
          <w:rFonts w:hint="eastAsia"/>
        </w:rPr>
        <w:t>五、结论</w:t>
      </w:r>
    </w:p>
    <w:p w14:paraId="12059F7E">
      <w:pPr>
        <w:rPr>
          <w:rFonts w:hint="eastAsia"/>
        </w:rPr>
      </w:pPr>
    </w:p>
    <w:p w14:paraId="4CEEEDFF">
      <w:pPr>
        <w:rPr>
          <w:rFonts w:hint="eastAsia"/>
        </w:rPr>
      </w:pPr>
      <w:r>
        <w:rPr>
          <w:rFonts w:hint="eastAsia"/>
        </w:rPr>
        <w:t>本项目外部设施设计规范、施工到位、维护便捷，与建筑主体高度融合，既满足功能需求，又保障了建筑整体美观与结构安全，符合绿色建筑评价标准，可作为4.1.3条评价提资依据。</w:t>
      </w:r>
    </w:p>
    <w:p w14:paraId="70074D73">
      <w:pPr>
        <w:rPr>
          <w:rFonts w:hint="eastAsia"/>
        </w:rPr>
      </w:pPr>
      <w:r>
        <w:rPr>
          <w:rFonts w:hint="eastAsia"/>
        </w:rPr>
        <w:t>六、备注</w:t>
      </w:r>
    </w:p>
    <w:p w14:paraId="1A1CEA5F">
      <w:pPr>
        <w:rPr>
          <w:rFonts w:hint="eastAsia"/>
        </w:rPr>
      </w:pPr>
    </w:p>
    <w:p w14:paraId="176ED7FA">
      <w:pPr>
        <w:rPr>
          <w:rFonts w:hint="eastAsia"/>
        </w:rPr>
      </w:pPr>
      <w:r>
        <w:rPr>
          <w:rFonts w:hint="eastAsia"/>
        </w:rPr>
        <w:t>1. 本报告基于现状设计及施工完成情况，运营期需按规范定期开展外部设施检修与维护。</w:t>
      </w:r>
    </w:p>
    <w:p w14:paraId="5FC2EC84">
      <w:pPr>
        <w:rPr>
          <w:rFonts w:hint="eastAsia"/>
        </w:rPr>
      </w:pPr>
    </w:p>
    <w:p w14:paraId="596E3579">
      <w:pPr>
        <w:rPr>
          <w:rFonts w:hint="eastAsia"/>
        </w:rPr>
      </w:pPr>
      <w:r>
        <w:rPr>
          <w:rFonts w:hint="eastAsia"/>
        </w:rPr>
        <w:t>2. 建筑专业图纸、总平面图及外部设施设计说明均已归档留存，可随时查阅。</w:t>
      </w:r>
    </w:p>
    <w:p w14:paraId="2C7A2535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7CC7A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72737"/>
    <w:rsid w:val="6DC7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2026-03-19T16:38:00Z</dcterms:created>
  <dc:creator>邓睿瑞今天睡好了吗</dc:creator>
  <cp:lastModifiedBy>邓睿瑞今天睡好了吗</cp:lastModifiedBy>
  <dcterms:modified xsi:type="dcterms:W3CDTF">2026-03-19T16:38:49Z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04C3A09D88B549619B6D30AE3F5EB10C_11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