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F147D">
      <w:pPr>
        <w:pStyle w:val="2"/>
        <w:bidi w:val="0"/>
        <w:rPr>
          <w:rFonts w:hint="eastAsia"/>
        </w:rPr>
      </w:pPr>
      <w:r>
        <w:rPr>
          <w:rFonts w:hint="eastAsia"/>
        </w:rPr>
        <w:t>地下车库CO检测设备运行记录</w:t>
      </w:r>
    </w:p>
    <w:p w14:paraId="67124C0E">
      <w:pPr>
        <w:rPr>
          <w:rFonts w:hint="eastAsia"/>
        </w:rPr>
      </w:pPr>
      <w:r>
        <w:rPr>
          <w:rFonts w:hint="eastAsia"/>
        </w:rPr>
        <w:t>工程名称：驻马店博物馆绿色建筑设计项目</w:t>
      </w:r>
    </w:p>
    <w:p w14:paraId="6BCCF18C">
      <w:pPr>
        <w:rPr>
          <w:rFonts w:hint="eastAsia"/>
        </w:rPr>
      </w:pPr>
      <w:r>
        <w:rPr>
          <w:rFonts w:hint="eastAsia"/>
        </w:rPr>
        <w:t>记录周期：2026年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月1日—2026年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月30日</w:t>
      </w:r>
    </w:p>
    <w:p w14:paraId="65428D34">
      <w:pPr>
        <w:rPr>
          <w:rFonts w:hint="eastAsia"/>
        </w:rPr>
      </w:pPr>
      <w:r>
        <w:rPr>
          <w:rFonts w:hint="eastAsia"/>
        </w:rPr>
        <w:t>记录范围：地下车库CO浓度检测传感器、数据采集器、联动排风控制系统</w:t>
      </w:r>
    </w:p>
    <w:p w14:paraId="6AEE1225">
      <w:pPr>
        <w:rPr>
          <w:rFonts w:hint="eastAsia"/>
        </w:rPr>
      </w:pPr>
      <w:r>
        <w:rPr>
          <w:rFonts w:hint="eastAsia"/>
        </w:rPr>
        <w:t>记录依据：《车库建筑设计规范》（JGJ 100-2015）、《建筑防烟排烟系统技术标准》（GB 51251-2017）、设备技术说明书</w:t>
      </w:r>
    </w:p>
    <w:p w14:paraId="40203A3B">
      <w:pPr>
        <w:rPr>
          <w:rFonts w:hint="eastAsia"/>
        </w:rPr>
      </w:pPr>
    </w:p>
    <w:p w14:paraId="3B73DABD">
      <w:pPr>
        <w:rPr>
          <w:rFonts w:hint="eastAsia"/>
        </w:rPr>
      </w:pPr>
      <w:r>
        <w:rPr>
          <w:rFonts w:hint="eastAsia"/>
        </w:rPr>
        <w:t>一、设备运行概况</w:t>
      </w:r>
    </w:p>
    <w:p w14:paraId="35EEDCEC">
      <w:pPr>
        <w:rPr>
          <w:rFonts w:hint="eastAsia"/>
        </w:rPr>
      </w:pPr>
    </w:p>
    <w:p w14:paraId="43FEEC7F">
      <w:pPr>
        <w:rPr>
          <w:rFonts w:hint="eastAsia"/>
        </w:rPr>
      </w:pPr>
      <w:r>
        <w:rPr>
          <w:rFonts w:hint="eastAsia"/>
        </w:rPr>
        <w:t>本周期内，地下车库CO检测系统整体运行稳定，所有CO浓度传感器、数据采集器及联动排风设备在线率100%，无设备离线、数据中断等重大故障。系统可实时监测车库内CO浓度变化，当浓度达到预设阈值时，自动启动排风系统，确保车库内空气质量符合安全标准，保障人员及车辆通行安全。</w:t>
      </w:r>
    </w:p>
    <w:p w14:paraId="66B727D0">
      <w:pPr>
        <w:rPr>
          <w:rFonts w:hint="eastAsia"/>
        </w:rPr>
      </w:pPr>
    </w:p>
    <w:p w14:paraId="2A4142D1">
      <w:pPr>
        <w:rPr>
          <w:rFonts w:hint="eastAsia"/>
        </w:rPr>
      </w:pPr>
      <w:r>
        <w:rPr>
          <w:rFonts w:hint="eastAsia"/>
        </w:rPr>
        <w:t>二、日常运行记录</w:t>
      </w:r>
    </w:p>
    <w:p w14:paraId="656BD4F7">
      <w:pPr>
        <w:rPr>
          <w:rFonts w:hint="eastAsia"/>
        </w:rPr>
      </w:pPr>
    </w:p>
    <w:p w14:paraId="2246A00F">
      <w:pPr>
        <w:rPr>
          <w:rFonts w:hint="eastAsia"/>
        </w:rPr>
      </w:pPr>
      <w:r>
        <w:rPr>
          <w:rFonts w:hint="eastAsia"/>
        </w:rPr>
        <w:t>每日对地下车库各区域CO检测设备进行巡检，重点检查传感器安装牢固度、线路连接状态、数据显示准确性及联动排风响应情况。巡检过程中，各传感器运行正常，数据传输稳定，CO浓度实时显示清晰，无数据漂移、显示异常等问题；联动排风系统响应及时，当车库内车辆通行密集、CO浓度上升时，系统可快速启动排风设备，待浓度降至安全范围后自动停止，运行逻辑准确无误。</w:t>
      </w:r>
    </w:p>
    <w:p w14:paraId="28E686FB">
      <w:pPr>
        <w:rPr>
          <w:rFonts w:hint="eastAsia"/>
        </w:rPr>
      </w:pPr>
    </w:p>
    <w:p w14:paraId="7323A8F1">
      <w:pPr>
        <w:rPr>
          <w:rFonts w:hint="eastAsia"/>
        </w:rPr>
      </w:pPr>
      <w:r>
        <w:rPr>
          <w:rFonts w:hint="eastAsia"/>
        </w:rPr>
        <w:t>三、浓度监测数据记录</w:t>
      </w:r>
    </w:p>
    <w:p w14:paraId="3336B363">
      <w:pPr>
        <w:rPr>
          <w:rFonts w:hint="eastAsia"/>
        </w:rPr>
      </w:pPr>
    </w:p>
    <w:p w14:paraId="5EC53182">
      <w:pPr>
        <w:rPr>
          <w:rFonts w:hint="eastAsia"/>
        </w:rPr>
      </w:pPr>
      <w:r>
        <w:rPr>
          <w:rFonts w:hint="eastAsia"/>
        </w:rPr>
        <w:t>日常监测显示，地下车库CO浓度整体处于安全范围内，车辆通行高峰时段浓度略有上升，但均未超过国家规定的安全限值。传感器可精准捕捉浓度变化趋势，数据波动符合车库车辆进出规律，无异常突增、持续超标等情况，充分体现检测设备的灵敏度与可靠性。闭馆时段车库内无车辆通行，CO浓度维持在极低水平，系统处于待机状态，能耗控制合理。</w:t>
      </w:r>
    </w:p>
    <w:p w14:paraId="288261F8">
      <w:pPr>
        <w:rPr>
          <w:rFonts w:hint="eastAsia"/>
        </w:rPr>
      </w:pPr>
    </w:p>
    <w:p w14:paraId="531EF43D">
      <w:pPr>
        <w:rPr>
          <w:rFonts w:hint="eastAsia"/>
        </w:rPr>
      </w:pPr>
      <w:r>
        <w:rPr>
          <w:rFonts w:hint="eastAsia"/>
        </w:rPr>
        <w:t>四、故障及处理记录</w:t>
      </w:r>
    </w:p>
    <w:p w14:paraId="09C554CC">
      <w:pPr>
        <w:rPr>
          <w:rFonts w:hint="eastAsia"/>
        </w:rPr>
      </w:pPr>
    </w:p>
    <w:p w14:paraId="21861264">
      <w:pPr>
        <w:rPr>
          <w:rFonts w:hint="eastAsia"/>
        </w:rPr>
      </w:pPr>
      <w:r>
        <w:rPr>
          <w:rFonts w:hint="eastAsia"/>
        </w:rPr>
        <w:t>本周期内仅出现1次轻微故障，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月15日巡检时发现1处CO传感器数据传输延迟，经检查为通讯线路接口松动导致。运维人员立即紧固线路接口，重启设备后数据传输恢复正常，未影响系统整体运行，故障处理及时有效，无安全隐患遗留。</w:t>
      </w:r>
    </w:p>
    <w:p w14:paraId="150947EF">
      <w:pPr>
        <w:rPr>
          <w:rFonts w:hint="eastAsia"/>
        </w:rPr>
      </w:pPr>
    </w:p>
    <w:p w14:paraId="07894E90">
      <w:pPr>
        <w:rPr>
          <w:rFonts w:hint="eastAsia"/>
        </w:rPr>
      </w:pPr>
      <w:r>
        <w:rPr>
          <w:rFonts w:hint="eastAsia"/>
        </w:rPr>
        <w:t>五、维护保养记录</w:t>
      </w:r>
    </w:p>
    <w:p w14:paraId="11ADFDB2">
      <w:pPr>
        <w:rPr>
          <w:rFonts w:hint="eastAsia"/>
        </w:rPr>
      </w:pPr>
    </w:p>
    <w:p w14:paraId="5E93F86B">
      <w:pPr>
        <w:rPr>
          <w:rFonts w:hint="eastAsia"/>
        </w:rPr>
      </w:pPr>
      <w:r>
        <w:rPr>
          <w:rFonts w:hint="eastAsia"/>
        </w:rPr>
        <w:t>按计划完成设备日常维护与定期保养工作，每周清洁传感器探头，清除表面灰尘、油污，确保检测精度；每月检查数据采集器、控制模块运行状态，紧固松动部件，排查线路老化、破损问题；每季度校准传感器灵敏度，确保检测数据准确可靠。所有维护保养工作均记录完整，设备运行状态持续良好。</w:t>
      </w:r>
    </w:p>
    <w:p w14:paraId="7E014114">
      <w:pPr>
        <w:rPr>
          <w:rFonts w:hint="eastAsia"/>
        </w:rPr>
      </w:pPr>
    </w:p>
    <w:p w14:paraId="6FFD846D">
      <w:pPr>
        <w:rPr>
          <w:rFonts w:hint="eastAsia"/>
        </w:rPr>
      </w:pPr>
      <w:r>
        <w:rPr>
          <w:rFonts w:hint="eastAsia"/>
        </w:rPr>
        <w:t>六、运行总结</w:t>
      </w:r>
    </w:p>
    <w:p w14:paraId="138CF6A1">
      <w:pPr>
        <w:rPr>
          <w:rFonts w:hint="eastAsia"/>
        </w:rPr>
      </w:pPr>
    </w:p>
    <w:p w14:paraId="64C3AE74">
      <w:pPr>
        <w:rPr>
          <w:rFonts w:hint="eastAsia"/>
        </w:rPr>
      </w:pPr>
      <w:r>
        <w:rPr>
          <w:rFonts w:hint="eastAsia"/>
        </w:rPr>
        <w:t>本周期内，驻马店博物馆地下车库CO检测设备运行稳定、检测精准、联动可靠，各项性能指标均符合设计要求及国家现行规范。系统可有效监测车库内CO浓度变化，及时联动排风设备保障空气质量，为地下车库安全运营提供有力支撑。后续将持续加强设备巡检与维护，确保系统长期稳定运行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1E22B26"/>
    <w:rsid w:val="0314671B"/>
    <w:rsid w:val="03CE35CB"/>
    <w:rsid w:val="04D62AB6"/>
    <w:rsid w:val="089E0931"/>
    <w:rsid w:val="09E35745"/>
    <w:rsid w:val="09F743E5"/>
    <w:rsid w:val="0EEE740C"/>
    <w:rsid w:val="12A67527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0773D10"/>
    <w:rsid w:val="331D2CEA"/>
    <w:rsid w:val="33633703"/>
    <w:rsid w:val="33C75702"/>
    <w:rsid w:val="33F507CF"/>
    <w:rsid w:val="34630E03"/>
    <w:rsid w:val="394250FE"/>
    <w:rsid w:val="3961212F"/>
    <w:rsid w:val="3B9114CB"/>
    <w:rsid w:val="3C306A4A"/>
    <w:rsid w:val="3DBF625C"/>
    <w:rsid w:val="3F181D11"/>
    <w:rsid w:val="3F1D3C1A"/>
    <w:rsid w:val="413D7498"/>
    <w:rsid w:val="43AD2714"/>
    <w:rsid w:val="43E022A5"/>
    <w:rsid w:val="45A602D1"/>
    <w:rsid w:val="45BA6F71"/>
    <w:rsid w:val="492D1E1C"/>
    <w:rsid w:val="49FB5CEC"/>
    <w:rsid w:val="4A8D525B"/>
    <w:rsid w:val="4B0729A6"/>
    <w:rsid w:val="4BE36E91"/>
    <w:rsid w:val="4BF700B0"/>
    <w:rsid w:val="4C4C77BA"/>
    <w:rsid w:val="4CB26265"/>
    <w:rsid w:val="4CCE6A8F"/>
    <w:rsid w:val="4F2E59B7"/>
    <w:rsid w:val="50473843"/>
    <w:rsid w:val="53951D31"/>
    <w:rsid w:val="555C5E19"/>
    <w:rsid w:val="55974979"/>
    <w:rsid w:val="58E80569"/>
    <w:rsid w:val="607D18D9"/>
    <w:rsid w:val="690E546B"/>
    <w:rsid w:val="6AF51A88"/>
    <w:rsid w:val="6C710F75"/>
    <w:rsid w:val="735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54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2209805DC5C74866BFCEF6C3C1F78639_13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