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808CD6">
      <w:pPr>
        <w:pStyle w:val="2"/>
        <w:bidi w:val="0"/>
        <w:jc w:val="center"/>
        <w:rPr>
          <w:rFonts w:hint="eastAsia"/>
        </w:rPr>
      </w:pPr>
      <w:r>
        <w:rPr>
          <w:rFonts w:hint="eastAsia"/>
        </w:rPr>
        <w:t>设施向社会共享的管理办法、实施方案、使用说明及工作记录文件</w:t>
      </w:r>
    </w:p>
    <w:p w14:paraId="7E5E45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1. 管理办法</w:t>
      </w:r>
    </w:p>
    <w:p w14:paraId="49B517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豫南绿色现代博物馆公共服务设施社会共享管理办法</w:t>
      </w:r>
    </w:p>
    <w:p w14:paraId="4B97DD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1. 总则：为提升公共文化资源利用率，保障市民与黄淮学院师生便捷使用，特制定本办法。共享设施遵循“安全优先、公益为主、预约有序”原则。</w:t>
      </w:r>
    </w:p>
    <w:p w14:paraId="70FFBC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2. 共享设施范围：</w:t>
      </w:r>
    </w:p>
    <w:p w14:paraId="76576F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全时段开放：公共卫生间、室外休息区、无障碍通道、停车场（非高峰时段）。</w:t>
      </w:r>
    </w:p>
    <w:p w14:paraId="2D6AC6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限时开放：小型报告厅（工作日18:00后及周末）、临时展览空间（闭馆时段）、健身活动区（每日7:00-21:00）。</w:t>
      </w:r>
    </w:p>
    <w:p w14:paraId="7F1D5D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预约开放：会议室、多媒体教室（需提前3个工作日线上预约）。</w:t>
      </w:r>
    </w:p>
    <w:p w14:paraId="1A08E2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3. 使用规则：</w:t>
      </w:r>
    </w:p>
    <w:p w14:paraId="03DBBA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使用者需遵守博物馆安全管理规定，禁止携带危险品、违规占用设施。</w:t>
      </w:r>
    </w:p>
    <w:p w14:paraId="20D7AB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公益类活动优先安排，商业活动需经审批并缴纳场地使用费。</w:t>
      </w:r>
    </w:p>
    <w:p w14:paraId="55675B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严禁擅自改变设施用途、损坏设备，违者追究责任。</w:t>
      </w:r>
    </w:p>
    <w:p w14:paraId="3079EE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4. 安全与应急：</w:t>
      </w:r>
    </w:p>
    <w:p w14:paraId="002F07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明确消防、治安、人群疏散等安全责任，配备应急物资与值守人员。</w:t>
      </w:r>
    </w:p>
    <w:p w14:paraId="1B91E5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建立突发事件应急预案，定期开展演练。</w:t>
      </w:r>
    </w:p>
    <w:p w14:paraId="5174C0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5. 监督与投诉：设立服务监督电话与线上反馈渠道，及时处理使用纠纷与建议。</w:t>
      </w:r>
    </w:p>
    <w:p w14:paraId="7B824C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2. 实施方案</w:t>
      </w:r>
    </w:p>
    <w:p w14:paraId="1A66DB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豫南绿色现代博物馆公共服务设施共享实施方案</w:t>
      </w:r>
    </w:p>
    <w:p w14:paraId="00425E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1. 实施目标：2026年6月前完成共享设施标识改造，实现全品类设施对外开放，年服务市民及师生不少于1万人次。</w:t>
      </w:r>
    </w:p>
    <w:p w14:paraId="701CEA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2. 实施步骤：</w:t>
      </w:r>
    </w:p>
    <w:p w14:paraId="4261FC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筹备阶段（3-4月）：完成设施盘点、规则制定、线上预约系统开发、标识牌设计制作。</w:t>
      </w:r>
    </w:p>
    <w:p w14:paraId="2B5D58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改造阶段（5月）：完成共享区域物理隔离、导视系统安装、监控与应急设备调试。</w:t>
      </w:r>
    </w:p>
    <w:p w14:paraId="04B34C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试运行阶段（6月）：开放部分设施，收集用户反馈，优化管理流程。</w:t>
      </w:r>
    </w:p>
    <w:p w14:paraId="5BDA1A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</w:p>
    <w:p w14:paraId="11422E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正式运行阶段（7月起）：全面开放所有共享设施，常态化运营。</w:t>
      </w:r>
    </w:p>
    <w:p w14:paraId="45ABCA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3. 责任分工：</w:t>
      </w:r>
    </w:p>
    <w:p w14:paraId="121127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博物馆运营部：统筹管理、预约调度、日常维护。</w:t>
      </w:r>
    </w:p>
    <w:p w14:paraId="48DF20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安保部：安全巡查、应急处置。</w:t>
      </w:r>
    </w:p>
    <w:p w14:paraId="6C77FD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黄淮学院协作：师生使用引导、活动联合策划。</w:t>
      </w:r>
    </w:p>
    <w:p w14:paraId="44E272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3. 使用说明</w:t>
      </w:r>
    </w:p>
    <w:p w14:paraId="5AA73D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公共服务设施共享使用说明</w:t>
      </w:r>
    </w:p>
    <w:p w14:paraId="1AA744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开放时间：全时段设施：24小时开放。</w:t>
      </w:r>
    </w:p>
    <w:p w14:paraId="4419A0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限时设施：小型报告厅18:00-21:00（工作日）/9:00-21:00（周末）；健身区7:00-21:00。</w:t>
      </w:r>
    </w:p>
    <w:p w14:paraId="4C508B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预约设施：需通过“豫南绿色现代博物馆”公众号预约，单次使用不超过4小时。</w:t>
      </w:r>
    </w:p>
    <w:p w14:paraId="24DF02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使用流程：</w:t>
      </w:r>
    </w:p>
    <w:p w14:paraId="559F85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1. 预约类：线上提交申请→审核通过→现场核验身份→使用→离场确认。</w:t>
      </w:r>
    </w:p>
    <w:p w14:paraId="676CEF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2. 非预约类：现场扫码登记→使用→离场。</w:t>
      </w:r>
    </w:p>
    <w:p w14:paraId="799A2A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注意事项：</w:t>
      </w:r>
    </w:p>
    <w:p w14:paraId="3CE0C5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禁止在共享区域内吸烟、喧哗、餐饮（指定区域除外）。</w:t>
      </w:r>
    </w:p>
    <w:p w14:paraId="701921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爱护公共设施，损坏照价赔偿。</w:t>
      </w:r>
    </w:p>
    <w:p w14:paraId="7BB227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遇特殊活动或设备维护，将提前公告暂停使用。</w:t>
      </w:r>
    </w:p>
    <w:p w14:paraId="442C9B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达标确认说明</w:t>
      </w:r>
    </w:p>
    <w:p w14:paraId="6E5F33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本项目已完成公共服务设施共享的布局规划、管理体系搭建及实施路径设计，通过专用接驳车、导视系统与线上预约平台，保障市民与师生便捷使用共享设施，符合绿色建筑与公共文化服务均等化要求，判定为达标✅。</w:t>
      </w:r>
    </w:p>
    <w:p w14:paraId="6E8128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E022A5"/>
    <w:rsid w:val="03CE35CB"/>
    <w:rsid w:val="04D62AB6"/>
    <w:rsid w:val="33633703"/>
    <w:rsid w:val="43AD2714"/>
    <w:rsid w:val="43E02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1 Char"/>
    <w:link w:val="2"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1796</Words>
  <Characters>1917</Characters>
  <Lines>0</Lines>
  <Paragraphs>0</Paragraphs>
  <TotalTime>23</TotalTime>
  <ScaleCrop>false</ScaleCrop>
  <LinksUpToDate>false</LinksUpToDate>
  <CharactersWithSpaces>1947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2026-03-12T05:33:00Z</dcterms:created>
  <dc:creator>Administrator</dc:creator>
  <cp:lastModifiedBy>fall.</cp:lastModifiedBy>
  <dcterms:modified xsi:type="dcterms:W3CDTF">2026-03-12T11:08:53Z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CD937971B8D94D1B8FD1DBAC0F86895E_13</vt:lpwstr>
  </property>
  <property fmtid="{D5CDD505-2E9C-101B-9397-08002B2CF9AE}" pid="4" name="KSOTemplateDocerSaveRecord">
    <vt:lpwstr>eyJoZGlkIjoiZTJkMjVjODc0OTA1NTg1ZTc3MDNhMGY3YjU1MmY0YWMiLCJ1c2VySWQiOiIxMjM5NDcyOTUxIn0=</vt:lpwstr>
  </property>
</Properties>
</file>