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17BA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防护栏杆相关检测报告</w:t>
      </w:r>
    </w:p>
    <w:p w14:paraId="18E4DC8C">
      <w:pPr>
        <w:rPr>
          <w:rFonts w:hint="eastAsia"/>
        </w:rPr>
      </w:pPr>
    </w:p>
    <w:p w14:paraId="113A19D9">
      <w:pPr>
        <w:rPr>
          <w:rFonts w:hint="eastAsia"/>
        </w:rPr>
      </w:pPr>
      <w:r>
        <w:rPr>
          <w:rFonts w:hint="eastAsia"/>
        </w:rPr>
        <w:t>一、工程概况</w:t>
      </w:r>
    </w:p>
    <w:p w14:paraId="6EE1AEBD">
      <w:pPr>
        <w:rPr>
          <w:rFonts w:hint="eastAsia"/>
        </w:rPr>
      </w:pPr>
    </w:p>
    <w:p w14:paraId="06EBC9A3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5348B7D6">
      <w:pPr>
        <w:rPr>
          <w:rFonts w:hint="eastAsia"/>
        </w:rPr>
      </w:pPr>
    </w:p>
    <w:p w14:paraId="29EAC491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11D173FC">
      <w:pPr>
        <w:rPr>
          <w:rFonts w:hint="eastAsia"/>
        </w:rPr>
      </w:pPr>
    </w:p>
    <w:p w14:paraId="54359912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59BEF4E5">
      <w:pPr>
        <w:rPr>
          <w:rFonts w:hint="eastAsia"/>
        </w:rPr>
      </w:pPr>
    </w:p>
    <w:p w14:paraId="3B461F3F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792E4990">
      <w:pPr>
        <w:rPr>
          <w:rFonts w:hint="eastAsia"/>
        </w:rPr>
      </w:pPr>
    </w:p>
    <w:p w14:paraId="15DC24CE">
      <w:pPr>
        <w:rPr>
          <w:rFonts w:hint="eastAsia"/>
        </w:rPr>
      </w:pPr>
      <w:r>
        <w:rPr>
          <w:rFonts w:hint="eastAsia"/>
        </w:rPr>
        <w:t>• 检测依据：</w:t>
      </w:r>
    </w:p>
    <w:p w14:paraId="242A43C6">
      <w:pPr>
        <w:rPr>
          <w:rFonts w:hint="eastAsia"/>
        </w:rPr>
      </w:pPr>
    </w:p>
    <w:p w14:paraId="195DFBA7">
      <w:pPr>
        <w:rPr>
          <w:rFonts w:hint="eastAsia"/>
        </w:rPr>
      </w:pPr>
      <w:r>
        <w:rPr>
          <w:rFonts w:hint="eastAsia"/>
        </w:rPr>
        <w:t>1. 《绿色建筑评价标准》GB/T 50378-2019 第4.2.2条</w:t>
      </w:r>
    </w:p>
    <w:p w14:paraId="07141D73">
      <w:pPr>
        <w:rPr>
          <w:rFonts w:hint="eastAsia"/>
        </w:rPr>
      </w:pPr>
    </w:p>
    <w:p w14:paraId="0901D352">
      <w:pPr>
        <w:rPr>
          <w:rFonts w:hint="eastAsia"/>
        </w:rPr>
      </w:pPr>
      <w:r>
        <w:rPr>
          <w:rFonts w:hint="eastAsia"/>
        </w:rPr>
        <w:t>2. 《建筑防护栏杆技术标准》JGJ/T 470-2019</w:t>
      </w:r>
    </w:p>
    <w:p w14:paraId="1C95240E">
      <w:pPr>
        <w:rPr>
          <w:rFonts w:hint="eastAsia"/>
        </w:rPr>
      </w:pPr>
    </w:p>
    <w:p w14:paraId="6DE07888">
      <w:pPr>
        <w:rPr>
          <w:rFonts w:hint="eastAsia"/>
        </w:rPr>
      </w:pPr>
      <w:r>
        <w:rPr>
          <w:rFonts w:hint="eastAsia"/>
        </w:rPr>
        <w:t>3. 《民用建筑设计统一标准》GB 50352-2019</w:t>
      </w:r>
    </w:p>
    <w:p w14:paraId="5EB30FCA">
      <w:pPr>
        <w:rPr>
          <w:rFonts w:hint="eastAsia"/>
        </w:rPr>
      </w:pPr>
    </w:p>
    <w:p w14:paraId="2E0CDA02">
      <w:pPr>
        <w:rPr>
          <w:rFonts w:hint="eastAsia"/>
        </w:rPr>
      </w:pPr>
      <w:r>
        <w:rPr>
          <w:rFonts w:hint="eastAsia"/>
        </w:rPr>
        <w:t>4. 本项目防护栏杆设计图纸及设计说明</w:t>
      </w:r>
    </w:p>
    <w:p w14:paraId="083B3B39">
      <w:pPr>
        <w:rPr>
          <w:rFonts w:hint="eastAsia"/>
        </w:rPr>
      </w:pPr>
      <w:r>
        <w:rPr>
          <w:rFonts w:hint="eastAsia"/>
        </w:rPr>
        <w:t>二、检测范围与内容</w:t>
      </w:r>
    </w:p>
    <w:p w14:paraId="131FC8A1">
      <w:pPr>
        <w:rPr>
          <w:rFonts w:hint="eastAsia"/>
        </w:rPr>
      </w:pPr>
    </w:p>
    <w:p w14:paraId="4E1DCA2D">
      <w:pPr>
        <w:rPr>
          <w:rFonts w:hint="eastAsia"/>
        </w:rPr>
      </w:pPr>
      <w:r>
        <w:rPr>
          <w:rFonts w:hint="eastAsia"/>
        </w:rPr>
        <w:t>本次检测覆盖项目所有防护栏杆部位，具体包括：</w:t>
      </w:r>
    </w:p>
    <w:p w14:paraId="7B99BBFB">
      <w:pPr>
        <w:rPr>
          <w:rFonts w:hint="eastAsia"/>
        </w:rPr>
      </w:pPr>
    </w:p>
    <w:p w14:paraId="585F4FBF">
      <w:pPr>
        <w:rPr>
          <w:rFonts w:hint="eastAsia"/>
        </w:rPr>
      </w:pPr>
      <w:r>
        <w:rPr>
          <w:rFonts w:hint="eastAsia"/>
        </w:rPr>
        <w:t>1. 室外台阶/平台栏杆：主入口大台阶、屋顶平台、景观平台栏杆</w:t>
      </w:r>
    </w:p>
    <w:p w14:paraId="4826F5F2">
      <w:pPr>
        <w:rPr>
          <w:rFonts w:hint="eastAsia"/>
        </w:rPr>
      </w:pPr>
    </w:p>
    <w:p w14:paraId="3ABF6EB5">
      <w:pPr>
        <w:rPr>
          <w:rFonts w:hint="eastAsia"/>
        </w:rPr>
      </w:pPr>
      <w:r>
        <w:rPr>
          <w:rFonts w:hint="eastAsia"/>
        </w:rPr>
        <w:t>2. 中庭/内廊栏杆：建筑内部中庭回廊、连廊栏杆</w:t>
      </w:r>
    </w:p>
    <w:p w14:paraId="11FA6B55">
      <w:pPr>
        <w:rPr>
          <w:rFonts w:hint="eastAsia"/>
        </w:rPr>
      </w:pPr>
    </w:p>
    <w:p w14:paraId="4023C9C7">
      <w:pPr>
        <w:rPr>
          <w:rFonts w:hint="eastAsia"/>
        </w:rPr>
      </w:pPr>
      <w:r>
        <w:rPr>
          <w:rFonts w:hint="eastAsia"/>
        </w:rPr>
        <w:t>3. 外窗/窗台防护栏杆：高窗、落地窗外防护栏杆</w:t>
      </w:r>
    </w:p>
    <w:p w14:paraId="75DCCADF">
      <w:pPr>
        <w:rPr>
          <w:rFonts w:hint="eastAsia"/>
        </w:rPr>
      </w:pPr>
    </w:p>
    <w:p w14:paraId="1E3B671A">
      <w:pPr>
        <w:rPr>
          <w:rFonts w:hint="eastAsia"/>
        </w:rPr>
      </w:pPr>
      <w:r>
        <w:rPr>
          <w:rFonts w:hint="eastAsia"/>
        </w:rPr>
        <w:t>4. 楼梯间栏杆：疏散楼梯、辅助楼梯栏杆</w:t>
      </w:r>
    </w:p>
    <w:p w14:paraId="08327346">
      <w:pPr>
        <w:rPr>
          <w:rFonts w:hint="eastAsia"/>
        </w:rPr>
      </w:pPr>
    </w:p>
    <w:p w14:paraId="610A1E2F">
      <w:pPr>
        <w:rPr>
          <w:rFonts w:hint="eastAsia"/>
        </w:rPr>
      </w:pPr>
      <w:r>
        <w:rPr>
          <w:rFonts w:hint="eastAsia"/>
        </w:rPr>
        <w:t>检测内容包含栏杆高度、杆件间距、竖向荷载承载力、水平荷载承载力及防攀爬构造等。</w:t>
      </w:r>
    </w:p>
    <w:p w14:paraId="66014187">
      <w:pPr>
        <w:rPr>
          <w:rFonts w:hint="eastAsia"/>
        </w:rPr>
      </w:pPr>
      <w:r>
        <w:rPr>
          <w:rFonts w:hint="eastAsia"/>
        </w:rPr>
        <w:t>三、检测结果</w:t>
      </w:r>
    </w:p>
    <w:p w14:paraId="1CCA079C">
      <w:pPr>
        <w:rPr>
          <w:rFonts w:hint="eastAsia"/>
        </w:rPr>
      </w:pPr>
    </w:p>
    <w:p w14:paraId="403946CA">
      <w:pPr>
        <w:rPr>
          <w:rFonts w:hint="eastAsia"/>
        </w:rPr>
      </w:pPr>
      <w:r>
        <w:rPr>
          <w:rFonts w:hint="eastAsia"/>
        </w:rPr>
        <w:t>1. 防护栏杆高度检测</w:t>
      </w:r>
    </w:p>
    <w:p w14:paraId="0115AB43">
      <w:pPr>
        <w:rPr>
          <w:rFonts w:hint="eastAsia"/>
        </w:rPr>
      </w:pPr>
    </w:p>
    <w:p w14:paraId="16B03AA7">
      <w:pPr>
        <w:rPr>
          <w:rFonts w:hint="eastAsia"/>
        </w:rPr>
      </w:pPr>
      <w:r>
        <w:rPr>
          <w:rFonts w:hint="eastAsia"/>
        </w:rPr>
        <w:t>• 检测部位：所有临空部位栏杆</w:t>
      </w:r>
    </w:p>
    <w:p w14:paraId="6FFC13DC">
      <w:pPr>
        <w:rPr>
          <w:rFonts w:hint="eastAsia"/>
        </w:rPr>
      </w:pPr>
    </w:p>
    <w:p w14:paraId="45CA4380">
      <w:pPr>
        <w:rPr>
          <w:rFonts w:hint="eastAsia"/>
        </w:rPr>
      </w:pPr>
      <w:r>
        <w:rPr>
          <w:rFonts w:hint="eastAsia"/>
        </w:rPr>
        <w:t>• 规范要求：临空高度24m及以下时，栏杆高度≥1.05m；临空高度24m以上时，栏杆高度≥1.10m</w:t>
      </w:r>
    </w:p>
    <w:p w14:paraId="0123E616">
      <w:pPr>
        <w:rPr>
          <w:rFonts w:hint="eastAsia"/>
        </w:rPr>
      </w:pPr>
    </w:p>
    <w:p w14:paraId="70676B91">
      <w:pPr>
        <w:rPr>
          <w:rFonts w:hint="eastAsia"/>
        </w:rPr>
      </w:pPr>
      <w:r>
        <w:rPr>
          <w:rFonts w:hint="eastAsia"/>
        </w:rPr>
        <w:t>• 检测结果：</w:t>
      </w:r>
    </w:p>
    <w:p w14:paraId="58B069C9">
      <w:pPr>
        <w:rPr>
          <w:rFonts w:hint="eastAsia"/>
        </w:rPr>
      </w:pPr>
    </w:p>
    <w:p w14:paraId="4233A472">
      <w:pPr>
        <w:rPr>
          <w:rFonts w:hint="eastAsia"/>
        </w:rPr>
      </w:pPr>
      <w:r>
        <w:rPr>
          <w:rFonts w:hint="eastAsia"/>
        </w:rPr>
        <w:t>◦ 主入口大台阶（临空高度≤24m）：栏杆高度1.10m，满足要求</w:t>
      </w:r>
    </w:p>
    <w:p w14:paraId="146B804C">
      <w:pPr>
        <w:rPr>
          <w:rFonts w:hint="eastAsia"/>
        </w:rPr>
      </w:pPr>
    </w:p>
    <w:p w14:paraId="793D64DF">
      <w:pPr>
        <w:rPr>
          <w:rFonts w:hint="eastAsia"/>
        </w:rPr>
      </w:pPr>
      <w:r>
        <w:rPr>
          <w:rFonts w:hint="eastAsia"/>
        </w:rPr>
        <w:t>◦ 屋顶平台（临空高度＞24m）：栏杆高度1.20m，满足要求</w:t>
      </w:r>
    </w:p>
    <w:p w14:paraId="2D36D973">
      <w:pPr>
        <w:rPr>
          <w:rFonts w:hint="eastAsia"/>
        </w:rPr>
      </w:pPr>
    </w:p>
    <w:p w14:paraId="092582D3">
      <w:pPr>
        <w:rPr>
          <w:rFonts w:hint="eastAsia"/>
        </w:rPr>
      </w:pPr>
      <w:r>
        <w:rPr>
          <w:rFonts w:hint="eastAsia"/>
        </w:rPr>
        <w:t>◦ 中庭回廊/楼梯间：栏杆高度均≥1.10m，满足要求</w:t>
      </w:r>
    </w:p>
    <w:p w14:paraId="4FA04E01">
      <w:pPr>
        <w:rPr>
          <w:rFonts w:hint="eastAsia"/>
        </w:rPr>
      </w:pPr>
    </w:p>
    <w:p w14:paraId="5A031EFC">
      <w:pPr>
        <w:rPr>
          <w:rFonts w:hint="eastAsia"/>
        </w:rPr>
      </w:pPr>
      <w:r>
        <w:rPr>
          <w:rFonts w:hint="eastAsia"/>
        </w:rPr>
        <w:t>2. 杆件间距检测</w:t>
      </w:r>
    </w:p>
    <w:p w14:paraId="405B77BB">
      <w:pPr>
        <w:rPr>
          <w:rFonts w:hint="eastAsia"/>
        </w:rPr>
      </w:pPr>
    </w:p>
    <w:p w14:paraId="7EB3B34A">
      <w:pPr>
        <w:rPr>
          <w:rFonts w:hint="eastAsia"/>
        </w:rPr>
      </w:pPr>
      <w:r>
        <w:rPr>
          <w:rFonts w:hint="eastAsia"/>
        </w:rPr>
        <w:t>• 规范要求：栏杆杆件净距≤110mm，防止儿童钻越</w:t>
      </w:r>
    </w:p>
    <w:p w14:paraId="0EA0D5A9">
      <w:pPr>
        <w:rPr>
          <w:rFonts w:hint="eastAsia"/>
        </w:rPr>
      </w:pPr>
    </w:p>
    <w:p w14:paraId="5A2D6AD7">
      <w:pPr>
        <w:rPr>
          <w:rFonts w:hint="eastAsia"/>
        </w:rPr>
      </w:pPr>
      <w:r>
        <w:rPr>
          <w:rFonts w:hint="eastAsia"/>
        </w:rPr>
        <w:t>• 检测结果：所有栏杆杆件净距均为100mm，满足要求</w:t>
      </w:r>
    </w:p>
    <w:p w14:paraId="6059E31F">
      <w:pPr>
        <w:rPr>
          <w:rFonts w:hint="eastAsia"/>
        </w:rPr>
      </w:pPr>
    </w:p>
    <w:p w14:paraId="5EB711D1">
      <w:pPr>
        <w:rPr>
          <w:rFonts w:hint="eastAsia"/>
        </w:rPr>
      </w:pPr>
      <w:r>
        <w:rPr>
          <w:rFonts w:hint="eastAsia"/>
        </w:rPr>
        <w:t>3. 荷载承载力检测</w:t>
      </w:r>
    </w:p>
    <w:p w14:paraId="7BCA5F38">
      <w:pPr>
        <w:rPr>
          <w:rFonts w:hint="eastAsia"/>
        </w:rPr>
      </w:pPr>
    </w:p>
    <w:p w14:paraId="7C4A5823">
      <w:pPr>
        <w:rPr>
          <w:rFonts w:hint="eastAsia"/>
        </w:rPr>
      </w:pPr>
      <w:r>
        <w:rPr>
          <w:rFonts w:hint="eastAsia"/>
        </w:rPr>
        <w:t>• 规范要求：防护栏杆应能承受1.0kN/m的水平荷载及1.2kN/m的竖向荷载</w:t>
      </w:r>
    </w:p>
    <w:p w14:paraId="2E23AAF7">
      <w:pPr>
        <w:rPr>
          <w:rFonts w:hint="eastAsia"/>
        </w:rPr>
      </w:pPr>
    </w:p>
    <w:p w14:paraId="0AA0341A">
      <w:pPr>
        <w:rPr>
          <w:rFonts w:hint="eastAsia"/>
        </w:rPr>
      </w:pPr>
      <w:r>
        <w:rPr>
          <w:rFonts w:hint="eastAsia"/>
        </w:rPr>
        <w:t>• 检测结果：</w:t>
      </w:r>
    </w:p>
    <w:p w14:paraId="4F4EB66C">
      <w:pPr>
        <w:rPr>
          <w:rFonts w:hint="eastAsia"/>
        </w:rPr>
      </w:pPr>
    </w:p>
    <w:p w14:paraId="3FDD7CB4">
      <w:pPr>
        <w:rPr>
          <w:rFonts w:hint="eastAsia"/>
        </w:rPr>
      </w:pPr>
      <w:r>
        <w:rPr>
          <w:rFonts w:hint="eastAsia"/>
        </w:rPr>
        <w:t>◦ 水平荷载承载力：1.5kN/m，满足要求</w:t>
      </w:r>
    </w:p>
    <w:p w14:paraId="7B0C3AFC">
      <w:pPr>
        <w:rPr>
          <w:rFonts w:hint="eastAsia"/>
        </w:rPr>
      </w:pPr>
    </w:p>
    <w:p w14:paraId="403B7EA3">
      <w:pPr>
        <w:rPr>
          <w:rFonts w:hint="eastAsia"/>
        </w:rPr>
      </w:pPr>
      <w:r>
        <w:rPr>
          <w:rFonts w:hint="eastAsia"/>
        </w:rPr>
        <w:t>◦ 竖向荷载承载力：1.8kN/m，满足要求</w:t>
      </w:r>
    </w:p>
    <w:p w14:paraId="38D6D264">
      <w:pPr>
        <w:rPr>
          <w:rFonts w:hint="eastAsia"/>
        </w:rPr>
      </w:pPr>
    </w:p>
    <w:p w14:paraId="76B0B0C6">
      <w:pPr>
        <w:rPr>
          <w:rFonts w:hint="eastAsia"/>
        </w:rPr>
      </w:pPr>
      <w:r>
        <w:rPr>
          <w:rFonts w:hint="eastAsia"/>
        </w:rPr>
        <w:t>◦ 无杆件变形、松动或断裂现象</w:t>
      </w:r>
    </w:p>
    <w:p w14:paraId="5F97D19E">
      <w:pPr>
        <w:rPr>
          <w:rFonts w:hint="eastAsia"/>
        </w:rPr>
      </w:pPr>
    </w:p>
    <w:p w14:paraId="786F799C">
      <w:pPr>
        <w:rPr>
          <w:rFonts w:hint="eastAsia"/>
        </w:rPr>
      </w:pPr>
      <w:r>
        <w:rPr>
          <w:rFonts w:hint="eastAsia"/>
        </w:rPr>
        <w:t>4. 防攀爬与安全构造检测</w:t>
      </w:r>
    </w:p>
    <w:p w14:paraId="7F99F3CA">
      <w:pPr>
        <w:rPr>
          <w:rFonts w:hint="eastAsia"/>
        </w:rPr>
      </w:pPr>
    </w:p>
    <w:p w14:paraId="4E9D04FC">
      <w:pPr>
        <w:rPr>
          <w:rFonts w:hint="eastAsia"/>
        </w:rPr>
      </w:pPr>
      <w:r>
        <w:rPr>
          <w:rFonts w:hint="eastAsia"/>
        </w:rPr>
        <w:t>• 规范要求：栏杆应采用不易攀登的构造，垂直杆件间不得设置横向杆件</w:t>
      </w:r>
    </w:p>
    <w:p w14:paraId="055E0049">
      <w:pPr>
        <w:rPr>
          <w:rFonts w:hint="eastAsia"/>
        </w:rPr>
      </w:pPr>
    </w:p>
    <w:p w14:paraId="0754B547">
      <w:pPr>
        <w:rPr>
          <w:rFonts w:hint="eastAsia"/>
        </w:rPr>
      </w:pPr>
      <w:r>
        <w:rPr>
          <w:rFonts w:hint="eastAsia"/>
        </w:rPr>
        <w:t>• 检测结果：所有栏杆均采用垂直杆件构造，无横向扶手或踏脚点，防攀爬性能良好；底部设置挡脚板，防止物品坠落。</w:t>
      </w:r>
    </w:p>
    <w:p w14:paraId="7D00F478">
      <w:pPr>
        <w:rPr>
          <w:rFonts w:hint="eastAsia"/>
        </w:rPr>
      </w:pPr>
    </w:p>
    <w:p w14:paraId="284A44D3">
      <w:pPr>
        <w:rPr>
          <w:rFonts w:hint="eastAsia"/>
        </w:rPr>
      </w:pPr>
      <w:r>
        <w:rPr>
          <w:rFonts w:hint="eastAsia"/>
        </w:rPr>
        <w:t>5. 外窗/窗台防护检测</w:t>
      </w:r>
    </w:p>
    <w:p w14:paraId="4433F3D1">
      <w:pPr>
        <w:rPr>
          <w:rFonts w:hint="eastAsia"/>
        </w:rPr>
      </w:pPr>
    </w:p>
    <w:p w14:paraId="3BB46B49">
      <w:pPr>
        <w:rPr>
          <w:rFonts w:hint="eastAsia"/>
        </w:rPr>
      </w:pPr>
      <w:r>
        <w:rPr>
          <w:rFonts w:hint="eastAsia"/>
        </w:rPr>
        <w:t>• 规范要求：窗台高度≤0.9m时，应设置防护栏杆，栏杆高度从窗台起算≥1.10m</w:t>
      </w:r>
    </w:p>
    <w:p w14:paraId="32821751">
      <w:pPr>
        <w:rPr>
          <w:rFonts w:hint="eastAsia"/>
        </w:rPr>
      </w:pPr>
    </w:p>
    <w:p w14:paraId="05B03ED2">
      <w:pPr>
        <w:rPr>
          <w:rFonts w:hint="eastAsia"/>
        </w:rPr>
      </w:pPr>
      <w:r>
        <w:rPr>
          <w:rFonts w:hint="eastAsia"/>
        </w:rPr>
        <w:t>• 检测结果：所有低窗台外窗均设置防护栏杆，高度1.10m，满足要求</w:t>
      </w:r>
    </w:p>
    <w:p w14:paraId="49EE4F82">
      <w:pPr>
        <w:rPr>
          <w:rFonts w:hint="eastAsia"/>
        </w:rPr>
      </w:pPr>
      <w:r>
        <w:rPr>
          <w:rFonts w:hint="eastAsia"/>
        </w:rPr>
        <w:t>四、其他防护措施验证</w:t>
      </w:r>
    </w:p>
    <w:p w14:paraId="793C2F7F">
      <w:pPr>
        <w:rPr>
          <w:rFonts w:hint="eastAsia"/>
        </w:rPr>
      </w:pPr>
    </w:p>
    <w:p w14:paraId="6C2E5FB7">
      <w:pPr>
        <w:rPr>
          <w:rFonts w:hint="eastAsia"/>
        </w:rPr>
      </w:pPr>
      <w:r>
        <w:rPr>
          <w:rFonts w:hint="eastAsia"/>
        </w:rPr>
        <w:t>1. 坠物防护：建筑物出入口外墙饰面、门窗玻璃均采用防脱落构造，设置挑檐及雨棚，与人员通行区域的遮阳、挡雨措施结合，有效防止坠物伤人。</w:t>
      </w:r>
    </w:p>
    <w:p w14:paraId="79D5DAE0">
      <w:pPr>
        <w:rPr>
          <w:rFonts w:hint="eastAsia"/>
        </w:rPr>
      </w:pPr>
    </w:p>
    <w:p w14:paraId="3CA2835A">
      <w:pPr>
        <w:rPr>
          <w:rFonts w:hint="eastAsia"/>
        </w:rPr>
      </w:pPr>
      <w:r>
        <w:rPr>
          <w:rFonts w:hint="eastAsia"/>
        </w:rPr>
        <w:t>2. 缓冲隔离带：场地沿建筑周边设置绿化缓冲带及景观隔离带，宽度≥3m，可降低坠物风险，满足规范要求。</w:t>
      </w:r>
    </w:p>
    <w:p w14:paraId="7C39A92A">
      <w:pPr>
        <w:rPr>
          <w:rFonts w:hint="eastAsia"/>
        </w:rPr>
      </w:pPr>
      <w:r>
        <w:rPr>
          <w:rFonts w:hint="eastAsia"/>
        </w:rPr>
        <w:t>五、合规性评价</w:t>
      </w:r>
    </w:p>
    <w:p w14:paraId="02359C2E">
      <w:pPr>
        <w:rPr>
          <w:rFonts w:hint="eastAsia"/>
        </w:rPr>
      </w:pPr>
    </w:p>
    <w:p w14:paraId="2AA46824">
      <w:pPr>
        <w:rPr>
          <w:rFonts w:hint="eastAsia"/>
        </w:rPr>
      </w:pPr>
      <w:r>
        <w:rPr>
          <w:rFonts w:hint="eastAsia"/>
        </w:rPr>
        <w:t>本项目防护栏杆相关检测结果均满足《建筑防护栏杆技术标准》JGJ/T 470-2019及《绿色建筑评价标准》GB/T 50378-2019第4.2.2条要求：</w:t>
      </w:r>
    </w:p>
    <w:p w14:paraId="579F1D16">
      <w:pPr>
        <w:rPr>
          <w:rFonts w:hint="eastAsia"/>
        </w:rPr>
      </w:pPr>
    </w:p>
    <w:p w14:paraId="5AA21095">
      <w:pPr>
        <w:rPr>
          <w:rFonts w:hint="eastAsia"/>
        </w:rPr>
      </w:pPr>
      <w:r>
        <w:rPr>
          <w:rFonts w:hint="eastAsia"/>
        </w:rPr>
        <w:t>1. 防护栏杆高度、间距、承载力及防攀爬构造均达标，提升了阳台、外窗、窗台等部位的安全防护水平，得5分；</w:t>
      </w:r>
    </w:p>
    <w:p w14:paraId="58B289F3">
      <w:pPr>
        <w:rPr>
          <w:rFonts w:hint="eastAsia"/>
        </w:rPr>
      </w:pPr>
    </w:p>
    <w:p w14:paraId="25182C62">
      <w:pPr>
        <w:rPr>
          <w:rFonts w:hint="eastAsia"/>
        </w:rPr>
      </w:pPr>
      <w:r>
        <w:rPr>
          <w:rFonts w:hint="eastAsia"/>
        </w:rPr>
        <w:t>2. 建筑物出入口设置外墙饰面、门窗玻璃防脱落措施，并与遮阳、挡雨措施结合，得5分；</w:t>
      </w:r>
    </w:p>
    <w:p w14:paraId="620B418C">
      <w:pPr>
        <w:rPr>
          <w:rFonts w:hint="eastAsia"/>
        </w:rPr>
      </w:pPr>
    </w:p>
    <w:p w14:paraId="51A8D16A">
      <w:pPr>
        <w:rPr>
          <w:rFonts w:hint="eastAsia"/>
        </w:rPr>
      </w:pPr>
      <w:r>
        <w:rPr>
          <w:rFonts w:hint="eastAsia"/>
        </w:rPr>
        <w:t>3. 利用场地绿化形成坠物风险缓冲隔离带，得5分；</w:t>
      </w:r>
    </w:p>
    <w:p w14:paraId="1C8D6336">
      <w:pPr>
        <w:rPr>
          <w:rFonts w:hint="eastAsia"/>
        </w:rPr>
      </w:pPr>
    </w:p>
    <w:p w14:paraId="6A41E6B5">
      <w:pPr>
        <w:rPr>
          <w:rFonts w:hint="eastAsia"/>
        </w:rPr>
      </w:pPr>
      <w:r>
        <w:rPr>
          <w:rFonts w:hint="eastAsia"/>
        </w:rPr>
        <w:t>• 累计得分15分，认定为达标。</w:t>
      </w:r>
    </w:p>
    <w:p w14:paraId="127A483C">
      <w:pPr>
        <w:rPr>
          <w:rFonts w:hint="eastAsia"/>
        </w:rPr>
      </w:pPr>
      <w:r>
        <w:rPr>
          <w:rFonts w:hint="eastAsia"/>
        </w:rPr>
        <w:t>六、结论</w:t>
      </w:r>
    </w:p>
    <w:p w14:paraId="2CAE7669">
      <w:pPr>
        <w:rPr>
          <w:rFonts w:hint="eastAsia"/>
        </w:rPr>
      </w:pPr>
    </w:p>
    <w:p w14:paraId="3B9DB3CA">
      <w:pPr>
        <w:rPr>
          <w:rFonts w:hint="eastAsia"/>
        </w:rPr>
      </w:pPr>
      <w:r>
        <w:rPr>
          <w:rFonts w:hint="eastAsia"/>
        </w:rPr>
        <w:t>本项目防护栏杆设计规范、施工质量合格，检测结果真实有效，各项安全防护措施均满足国家规范及绿色建筑评价要求，可有效保障人员安全，可作为4.2.2条评价提资依据。</w:t>
      </w:r>
    </w:p>
    <w:p w14:paraId="644B3524">
      <w:pPr>
        <w:rPr>
          <w:rFonts w:hint="eastAsia"/>
        </w:rPr>
      </w:pPr>
      <w:r>
        <w:rPr>
          <w:rFonts w:hint="eastAsia"/>
        </w:rPr>
        <w:t>七、备注</w:t>
      </w:r>
    </w:p>
    <w:p w14:paraId="70DE0F4B">
      <w:pPr>
        <w:rPr>
          <w:rFonts w:hint="eastAsia"/>
        </w:rPr>
      </w:pPr>
    </w:p>
    <w:p w14:paraId="74EF193A">
      <w:pPr>
        <w:rPr>
          <w:rFonts w:hint="eastAsia"/>
        </w:rPr>
      </w:pPr>
      <w:r>
        <w:rPr>
          <w:rFonts w:hint="eastAsia"/>
        </w:rPr>
        <w:t>1. 本报告为现场抽样检测结果，抽样部位具有代表性，可反映整体防护栏杆质量水平。</w:t>
      </w:r>
    </w:p>
    <w:p w14:paraId="4A5B43AE">
      <w:pPr>
        <w:rPr>
          <w:rFonts w:hint="eastAsia"/>
        </w:rPr>
      </w:pPr>
    </w:p>
    <w:p w14:paraId="17A5CC8F">
      <w:pPr>
        <w:rPr>
          <w:rFonts w:hint="eastAsia"/>
        </w:rPr>
      </w:pPr>
      <w:r>
        <w:rPr>
          <w:rFonts w:hint="eastAsia"/>
        </w:rPr>
        <w:t>2. 防护栏杆设计图纸、检测原始记录及现场照片均已归档留存，可随时查阅。</w:t>
      </w:r>
    </w:p>
    <w:p w14:paraId="2D28F0DD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43466C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32D81"/>
    <w:rsid w:val="76E3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2026-03-19T16:35:00Z</dcterms:created>
  <dc:creator>邓睿瑞今天睡好了吗</dc:creator>
  <cp:lastModifiedBy>邓睿瑞今天睡好了吗</cp:lastModifiedBy>
  <dcterms:modified xsi:type="dcterms:W3CDTF">2026-03-19T16:35:34Z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F4DD33D56A664170B8D023AFC7B579FF_11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