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6DAC" w14:textId="77777777" w:rsidR="00561F93" w:rsidRDefault="00561D67">
      <w:pPr>
        <w:spacing w:before="480" w:after="480" w:line="288" w:lineRule="auto"/>
      </w:pPr>
      <w:r>
        <w:rPr>
          <w:rFonts w:ascii="Arial" w:eastAsia="等线" w:hAnsi="Arial" w:cs="Arial"/>
          <w:b/>
          <w:sz w:val="52"/>
        </w:rPr>
        <w:t>非传统水源利用方案及的当地相关主管部门的许可</w:t>
      </w:r>
    </w:p>
    <w:p w14:paraId="66D92269" w14:textId="66104C4E" w:rsidR="00561F93" w:rsidRDefault="00561D67">
      <w:pPr>
        <w:spacing w:before="320" w:after="120" w:line="288" w:lineRule="auto"/>
        <w:jc w:val="left"/>
        <w:outlineLvl w:val="1"/>
      </w:pPr>
      <w:bookmarkStart w:id="0" w:name="heading_0"/>
      <w:r>
        <w:rPr>
          <w:rFonts w:ascii="Arial" w:eastAsia="等线" w:hAnsi="Arial" w:cs="Arial"/>
          <w:b/>
          <w:sz w:val="32"/>
        </w:rPr>
        <w:t>第一部分</w:t>
      </w:r>
      <w:r>
        <w:rPr>
          <w:rFonts w:ascii="Arial" w:eastAsia="等线" w:hAnsi="Arial" w:cs="Arial"/>
          <w:b/>
          <w:sz w:val="32"/>
        </w:rPr>
        <w:t>非传统水源利用方案</w:t>
      </w:r>
      <w:bookmarkEnd w:id="0"/>
    </w:p>
    <w:p w14:paraId="330A0976" w14:textId="77777777" w:rsidR="00561F93" w:rsidRDefault="00561D67">
      <w:pPr>
        <w:spacing w:before="300" w:after="120" w:line="288" w:lineRule="auto"/>
        <w:jc w:val="left"/>
        <w:outlineLvl w:val="2"/>
      </w:pPr>
      <w:bookmarkStart w:id="1" w:name="heading_1"/>
      <w:r>
        <w:rPr>
          <w:rFonts w:ascii="Arial" w:eastAsia="等线" w:hAnsi="Arial" w:cs="Arial"/>
          <w:b/>
          <w:sz w:val="30"/>
        </w:rPr>
        <w:t>一、方案总则</w:t>
      </w:r>
      <w:bookmarkEnd w:id="1"/>
    </w:p>
    <w:p w14:paraId="2319BC40" w14:textId="77777777" w:rsidR="00561F93" w:rsidRDefault="00561D67">
      <w:pPr>
        <w:spacing w:before="260" w:after="120" w:line="288" w:lineRule="auto"/>
        <w:jc w:val="left"/>
        <w:outlineLvl w:val="3"/>
      </w:pPr>
      <w:bookmarkStart w:id="2" w:name="heading_2"/>
      <w:r>
        <w:rPr>
          <w:rFonts w:ascii="Arial" w:eastAsia="等线" w:hAnsi="Arial" w:cs="Arial"/>
          <w:b/>
          <w:sz w:val="28"/>
        </w:rPr>
        <w:t>（一）方案目的</w:t>
      </w:r>
      <w:bookmarkEnd w:id="2"/>
    </w:p>
    <w:p w14:paraId="2D57A88F" w14:textId="77777777" w:rsidR="00561F93" w:rsidRDefault="00561D67">
      <w:pPr>
        <w:spacing w:before="120" w:after="120" w:line="288" w:lineRule="auto"/>
        <w:jc w:val="left"/>
      </w:pPr>
      <w:r>
        <w:rPr>
          <w:rFonts w:ascii="Arial" w:eastAsia="等线" w:hAnsi="Arial" w:cs="Arial"/>
          <w:sz w:val="22"/>
        </w:rPr>
        <w:t>为合理利用非传统水源，优化用水结构，降低传统水资源消耗，确保满足相关评价条文要求，顺利获取非传统水源利用评价总分</w:t>
      </w:r>
      <w:r>
        <w:rPr>
          <w:rFonts w:ascii="Arial" w:eastAsia="等线" w:hAnsi="Arial" w:cs="Arial"/>
          <w:sz w:val="22"/>
        </w:rPr>
        <w:t>15</w:t>
      </w:r>
      <w:r>
        <w:rPr>
          <w:rFonts w:ascii="Arial" w:eastAsia="等线" w:hAnsi="Arial" w:cs="Arial"/>
          <w:sz w:val="22"/>
        </w:rPr>
        <w:t>分，结合实际用水需求，制定本非传统水源利用方案。本方案明确非传统水源的选取、处理、输送及利用方</w:t>
      </w:r>
      <w:r>
        <w:rPr>
          <w:rFonts w:ascii="Arial" w:eastAsia="等线" w:hAnsi="Arial" w:cs="Arial"/>
          <w:sz w:val="22"/>
        </w:rPr>
        <w:t>式，规范各用水场景的非传统水源使用比例，确保各项用水场景的非传统水源用水量占比达标，同时保障用水安全与水质达标。</w:t>
      </w:r>
    </w:p>
    <w:p w14:paraId="16EA5077" w14:textId="77777777" w:rsidR="00561F93" w:rsidRDefault="00561D67">
      <w:pPr>
        <w:spacing w:before="260" w:after="120" w:line="288" w:lineRule="auto"/>
        <w:jc w:val="left"/>
        <w:outlineLvl w:val="3"/>
      </w:pPr>
      <w:bookmarkStart w:id="3" w:name="heading_3"/>
      <w:r>
        <w:rPr>
          <w:rFonts w:ascii="Arial" w:eastAsia="等线" w:hAnsi="Arial" w:cs="Arial"/>
          <w:b/>
          <w:sz w:val="28"/>
        </w:rPr>
        <w:t>（二）适用范围</w:t>
      </w:r>
      <w:bookmarkEnd w:id="3"/>
    </w:p>
    <w:p w14:paraId="361DA8E4" w14:textId="77777777" w:rsidR="00561F93" w:rsidRDefault="00561D67">
      <w:pPr>
        <w:spacing w:before="120" w:after="120" w:line="288" w:lineRule="auto"/>
        <w:jc w:val="left"/>
      </w:pPr>
      <w:r>
        <w:rPr>
          <w:rFonts w:ascii="Arial" w:eastAsia="等线" w:hAnsi="Arial" w:cs="Arial"/>
          <w:sz w:val="22"/>
        </w:rPr>
        <w:t>本方案适用于绿化灌溉、车库及道路冲洗、洗车用水、冲厕用水、冷却水补水等所有规划采用非传统水源的用水场景，覆盖非传统水源的收集、处理、储存、输送、使用及维护全过程，明确各环节的责任与要求，确保方案可落地、可执行、可核查。</w:t>
      </w:r>
    </w:p>
    <w:p w14:paraId="2AE50D7E" w14:textId="77777777" w:rsidR="00561F93" w:rsidRDefault="00561D67">
      <w:pPr>
        <w:spacing w:before="260" w:after="120" w:line="288" w:lineRule="auto"/>
        <w:jc w:val="left"/>
        <w:outlineLvl w:val="3"/>
      </w:pPr>
      <w:bookmarkStart w:id="4" w:name="heading_4"/>
      <w:r>
        <w:rPr>
          <w:rFonts w:ascii="Arial" w:eastAsia="等线" w:hAnsi="Arial" w:cs="Arial"/>
          <w:b/>
          <w:sz w:val="28"/>
        </w:rPr>
        <w:t>（三）编制依据</w:t>
      </w:r>
      <w:bookmarkEnd w:id="4"/>
    </w:p>
    <w:p w14:paraId="30436C5F" w14:textId="009B30C6"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相关评价条文正文：使用非传统水源，评价总分值为</w:t>
      </w:r>
      <w:r>
        <w:rPr>
          <w:rFonts w:ascii="Arial" w:eastAsia="等线" w:hAnsi="Arial" w:cs="Arial"/>
          <w:sz w:val="22"/>
        </w:rPr>
        <w:t>15</w:t>
      </w:r>
      <w:r>
        <w:rPr>
          <w:rFonts w:ascii="Arial" w:eastAsia="等线" w:hAnsi="Arial" w:cs="Arial"/>
          <w:sz w:val="22"/>
        </w:rPr>
        <w:t>分，并按下列规则分别评分并累计：（</w:t>
      </w:r>
      <w:r>
        <w:rPr>
          <w:rFonts w:ascii="Arial" w:eastAsia="等线" w:hAnsi="Arial" w:cs="Arial"/>
          <w:sz w:val="22"/>
        </w:rPr>
        <w:t>1</w:t>
      </w:r>
      <w:r>
        <w:rPr>
          <w:rFonts w:ascii="Arial" w:eastAsia="等线" w:hAnsi="Arial" w:cs="Arial"/>
          <w:sz w:val="22"/>
        </w:rPr>
        <w:t>）绿化灌溉、车库及道路冲洗、洗车用水采用非传统水源的</w:t>
      </w:r>
      <w:r>
        <w:rPr>
          <w:rFonts w:ascii="Arial" w:eastAsia="等线" w:hAnsi="Arial" w:cs="Arial"/>
          <w:sz w:val="22"/>
        </w:rPr>
        <w:t>用水量占其总用水量的比例不低于</w:t>
      </w:r>
      <w:r>
        <w:rPr>
          <w:rFonts w:ascii="Arial" w:eastAsia="等线" w:hAnsi="Arial" w:cs="Arial"/>
          <w:sz w:val="22"/>
        </w:rPr>
        <w:t>40%</w:t>
      </w:r>
      <w:r>
        <w:rPr>
          <w:rFonts w:ascii="Arial" w:eastAsia="等线" w:hAnsi="Arial" w:cs="Arial"/>
          <w:sz w:val="22"/>
        </w:rPr>
        <w:t>，得</w:t>
      </w:r>
      <w:r>
        <w:rPr>
          <w:rFonts w:ascii="Arial" w:eastAsia="等线" w:hAnsi="Arial" w:cs="Arial"/>
          <w:sz w:val="22"/>
        </w:rPr>
        <w:t>3</w:t>
      </w:r>
      <w:r>
        <w:rPr>
          <w:rFonts w:ascii="Arial" w:eastAsia="等线" w:hAnsi="Arial" w:cs="Arial"/>
          <w:sz w:val="22"/>
        </w:rPr>
        <w:t>分；不低于</w:t>
      </w:r>
      <w:r>
        <w:rPr>
          <w:rFonts w:ascii="Arial" w:eastAsia="等线" w:hAnsi="Arial" w:cs="Arial"/>
          <w:sz w:val="22"/>
        </w:rPr>
        <w:t>60%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t>2</w:t>
      </w:r>
      <w:r>
        <w:rPr>
          <w:rFonts w:ascii="Arial" w:eastAsia="等线" w:hAnsi="Arial" w:cs="Arial"/>
          <w:sz w:val="22"/>
        </w:rPr>
        <w:t>）冲厕采用非传统水源的用水量占其总用水量的比例不低于</w:t>
      </w:r>
      <w:r>
        <w:rPr>
          <w:rFonts w:ascii="Arial" w:eastAsia="等线" w:hAnsi="Arial" w:cs="Arial"/>
          <w:sz w:val="22"/>
        </w:rPr>
        <w:t>30%</w:t>
      </w:r>
      <w:r>
        <w:rPr>
          <w:rFonts w:ascii="Arial" w:eastAsia="等线" w:hAnsi="Arial" w:cs="Arial"/>
          <w:sz w:val="22"/>
        </w:rPr>
        <w:t>，得</w:t>
      </w:r>
      <w:r>
        <w:rPr>
          <w:rFonts w:ascii="Arial" w:eastAsia="等线" w:hAnsi="Arial" w:cs="Arial"/>
          <w:sz w:val="22"/>
        </w:rPr>
        <w:t>3</w:t>
      </w:r>
      <w:r>
        <w:rPr>
          <w:rFonts w:ascii="Arial" w:eastAsia="等线" w:hAnsi="Arial" w:cs="Arial"/>
          <w:sz w:val="22"/>
        </w:rPr>
        <w:t>分；不低于</w:t>
      </w:r>
      <w:r>
        <w:rPr>
          <w:rFonts w:ascii="Arial" w:eastAsia="等线" w:hAnsi="Arial" w:cs="Arial"/>
          <w:sz w:val="22"/>
        </w:rPr>
        <w:t>50%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t>3</w:t>
      </w:r>
      <w:r>
        <w:rPr>
          <w:rFonts w:ascii="Arial" w:eastAsia="等线" w:hAnsi="Arial" w:cs="Arial"/>
          <w:sz w:val="22"/>
        </w:rPr>
        <w:t>）冷却水补水采用非传统水源的用水量占其总用水量的比例不低于</w:t>
      </w:r>
      <w:r>
        <w:rPr>
          <w:rFonts w:ascii="Arial" w:eastAsia="等线" w:hAnsi="Arial" w:cs="Arial"/>
          <w:sz w:val="22"/>
        </w:rPr>
        <w:t>20%</w:t>
      </w:r>
      <w:r>
        <w:rPr>
          <w:rFonts w:ascii="Arial" w:eastAsia="等线" w:hAnsi="Arial" w:cs="Arial"/>
          <w:sz w:val="22"/>
        </w:rPr>
        <w:t>，得</w:t>
      </w:r>
      <w:r>
        <w:rPr>
          <w:rFonts w:ascii="Arial" w:eastAsia="等线" w:hAnsi="Arial" w:cs="Arial"/>
          <w:sz w:val="22"/>
        </w:rPr>
        <w:t>3</w:t>
      </w:r>
      <w:r>
        <w:rPr>
          <w:rFonts w:ascii="Arial" w:eastAsia="等线" w:hAnsi="Arial" w:cs="Arial"/>
          <w:sz w:val="22"/>
        </w:rPr>
        <w:t>分；不低于</w:t>
      </w:r>
      <w:r>
        <w:rPr>
          <w:rFonts w:ascii="Arial" w:eastAsia="等线" w:hAnsi="Arial" w:cs="Arial"/>
          <w:sz w:val="22"/>
        </w:rPr>
        <w:t>40%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p>
    <w:p w14:paraId="25A14AEF" w14:textId="215F0963"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国家相关标准及规范：</w:t>
      </w:r>
    </w:p>
    <w:p w14:paraId="37C4852C" w14:textId="55F7D290" w:rsidR="00561F93" w:rsidRDefault="00561D67">
      <w:pPr>
        <w:spacing w:before="120" w:after="120" w:line="288" w:lineRule="auto"/>
        <w:jc w:val="left"/>
      </w:pPr>
      <w:r>
        <w:rPr>
          <w:rFonts w:ascii="Arial" w:eastAsia="等线" w:hAnsi="Arial" w:cs="Arial"/>
          <w:sz w:val="22"/>
        </w:rPr>
        <w:t>（</w:t>
      </w:r>
      <w:r>
        <w:rPr>
          <w:rFonts w:ascii="Arial" w:eastAsia="等线" w:hAnsi="Arial" w:cs="Arial"/>
          <w:sz w:val="22"/>
        </w:rPr>
        <w:t>1</w:t>
      </w:r>
      <w:r>
        <w:rPr>
          <w:rFonts w:ascii="Arial" w:eastAsia="等线" w:hAnsi="Arial" w:cs="Arial"/>
          <w:sz w:val="22"/>
        </w:rPr>
        <w:t>）《民用建筑节水设计标准》</w:t>
      </w:r>
      <w:r>
        <w:rPr>
          <w:rFonts w:ascii="Arial" w:eastAsia="等线" w:hAnsi="Arial" w:cs="Arial"/>
          <w:sz w:val="22"/>
        </w:rPr>
        <w:t>GB</w:t>
      </w:r>
      <w:r>
        <w:rPr>
          <w:rFonts w:ascii="Arial" w:eastAsia="等线" w:hAnsi="Arial" w:cs="Arial"/>
          <w:sz w:val="22"/>
        </w:rPr>
        <w:t>50555-2010</w:t>
      </w:r>
      <w:r>
        <w:rPr>
          <w:rFonts w:ascii="Arial" w:eastAsia="等线" w:hAnsi="Arial" w:cs="Arial"/>
          <w:sz w:val="22"/>
        </w:rPr>
        <w:t>；</w:t>
      </w:r>
    </w:p>
    <w:p w14:paraId="0935B45E" w14:textId="1F55AF9D" w:rsidR="00561F93" w:rsidRDefault="00561D67">
      <w:pPr>
        <w:spacing w:before="120" w:after="120" w:line="288" w:lineRule="auto"/>
        <w:jc w:val="left"/>
      </w:pPr>
      <w:r>
        <w:rPr>
          <w:rFonts w:ascii="Arial" w:eastAsia="等线" w:hAnsi="Arial" w:cs="Arial"/>
          <w:sz w:val="22"/>
        </w:rPr>
        <w:t>（</w:t>
      </w:r>
      <w:r>
        <w:rPr>
          <w:rFonts w:ascii="Arial" w:eastAsia="等线" w:hAnsi="Arial" w:cs="Arial"/>
          <w:sz w:val="22"/>
        </w:rPr>
        <w:t>2</w:t>
      </w:r>
      <w:r>
        <w:rPr>
          <w:rFonts w:ascii="Arial" w:eastAsia="等线" w:hAnsi="Arial" w:cs="Arial"/>
          <w:sz w:val="22"/>
        </w:rPr>
        <w:t>）《建筑与小区雨水利用工程技术规范》</w:t>
      </w:r>
      <w:r>
        <w:rPr>
          <w:rFonts w:ascii="Arial" w:eastAsia="等线" w:hAnsi="Arial" w:cs="Arial"/>
          <w:sz w:val="22"/>
        </w:rPr>
        <w:t>GB</w:t>
      </w:r>
      <w:r>
        <w:rPr>
          <w:rFonts w:ascii="Arial" w:eastAsia="等线" w:hAnsi="Arial" w:cs="Arial"/>
          <w:sz w:val="22"/>
        </w:rPr>
        <w:t>50400</w:t>
      </w:r>
      <w:r>
        <w:rPr>
          <w:rFonts w:ascii="Arial" w:eastAsia="等线" w:hAnsi="Arial" w:cs="Arial"/>
          <w:sz w:val="22"/>
        </w:rPr>
        <w:t>；</w:t>
      </w:r>
    </w:p>
    <w:p w14:paraId="6C552348" w14:textId="353ED095" w:rsidR="00561F93" w:rsidRDefault="00561D67">
      <w:pPr>
        <w:spacing w:before="120" w:after="120" w:line="288" w:lineRule="auto"/>
        <w:jc w:val="left"/>
      </w:pPr>
      <w:r>
        <w:rPr>
          <w:rFonts w:ascii="Arial" w:eastAsia="等线" w:hAnsi="Arial" w:cs="Arial"/>
          <w:sz w:val="22"/>
        </w:rPr>
        <w:t>（</w:t>
      </w:r>
      <w:r>
        <w:rPr>
          <w:rFonts w:ascii="Arial" w:eastAsia="等线" w:hAnsi="Arial" w:cs="Arial"/>
          <w:sz w:val="22"/>
        </w:rPr>
        <w:t>3</w:t>
      </w:r>
      <w:r>
        <w:rPr>
          <w:rFonts w:ascii="Arial" w:eastAsia="等线" w:hAnsi="Arial" w:cs="Arial"/>
          <w:sz w:val="22"/>
        </w:rPr>
        <w:t>）《污水再生利用工程设计规范》</w:t>
      </w:r>
      <w:r>
        <w:rPr>
          <w:rFonts w:ascii="Arial" w:eastAsia="等线" w:hAnsi="Arial" w:cs="Arial"/>
          <w:sz w:val="22"/>
        </w:rPr>
        <w:t>GB</w:t>
      </w:r>
      <w:r>
        <w:rPr>
          <w:rFonts w:ascii="Arial" w:eastAsia="等线" w:hAnsi="Arial" w:cs="Arial"/>
          <w:sz w:val="22"/>
        </w:rPr>
        <w:t>50335-2016</w:t>
      </w:r>
      <w:r>
        <w:rPr>
          <w:rFonts w:ascii="Arial" w:eastAsia="等线" w:hAnsi="Arial" w:cs="Arial"/>
          <w:sz w:val="22"/>
        </w:rPr>
        <w:t>；</w:t>
      </w:r>
    </w:p>
    <w:p w14:paraId="193776A6" w14:textId="0EE19540" w:rsidR="00561F93" w:rsidRDefault="00561D67">
      <w:pPr>
        <w:spacing w:before="120" w:after="120" w:line="288" w:lineRule="auto"/>
        <w:jc w:val="left"/>
      </w:pPr>
      <w:r>
        <w:rPr>
          <w:rFonts w:ascii="Arial" w:eastAsia="等线" w:hAnsi="Arial" w:cs="Arial"/>
          <w:sz w:val="22"/>
        </w:rPr>
        <w:t>（</w:t>
      </w:r>
      <w:r>
        <w:rPr>
          <w:rFonts w:ascii="Arial" w:eastAsia="等线" w:hAnsi="Arial" w:cs="Arial"/>
          <w:sz w:val="22"/>
        </w:rPr>
        <w:t>4</w:t>
      </w:r>
      <w:r>
        <w:rPr>
          <w:rFonts w:ascii="Arial" w:eastAsia="等线" w:hAnsi="Arial" w:cs="Arial"/>
          <w:sz w:val="22"/>
        </w:rPr>
        <w:t>）《城市污水再生利用</w:t>
      </w:r>
      <w:r>
        <w:rPr>
          <w:rFonts w:ascii="Arial" w:eastAsia="等线" w:hAnsi="Arial" w:cs="Arial"/>
          <w:sz w:val="22"/>
        </w:rPr>
        <w:t>城市杂用</w:t>
      </w:r>
      <w:r>
        <w:rPr>
          <w:rFonts w:ascii="Arial" w:eastAsia="等线" w:hAnsi="Arial" w:cs="Arial"/>
          <w:sz w:val="22"/>
        </w:rPr>
        <w:t>水水质》</w:t>
      </w:r>
      <w:r>
        <w:rPr>
          <w:rFonts w:ascii="Arial" w:eastAsia="等线" w:hAnsi="Arial" w:cs="Arial"/>
          <w:sz w:val="22"/>
        </w:rPr>
        <w:t>GB/T</w:t>
      </w:r>
      <w:r>
        <w:rPr>
          <w:rFonts w:ascii="Arial" w:eastAsia="等线" w:hAnsi="Arial" w:cs="Arial"/>
          <w:sz w:val="22"/>
        </w:rPr>
        <w:t>18920-2020</w:t>
      </w:r>
      <w:r>
        <w:rPr>
          <w:rFonts w:ascii="Arial" w:eastAsia="等线" w:hAnsi="Arial" w:cs="Arial"/>
          <w:sz w:val="22"/>
        </w:rPr>
        <w:t>；</w:t>
      </w:r>
    </w:p>
    <w:p w14:paraId="7FCF6A95" w14:textId="7F276F78" w:rsidR="00561F93" w:rsidRDefault="00561D67">
      <w:pPr>
        <w:spacing w:before="120" w:after="120" w:line="288" w:lineRule="auto"/>
        <w:jc w:val="left"/>
      </w:pPr>
      <w:r>
        <w:rPr>
          <w:rFonts w:ascii="Arial" w:eastAsia="等线" w:hAnsi="Arial" w:cs="Arial"/>
          <w:sz w:val="22"/>
        </w:rPr>
        <w:lastRenderedPageBreak/>
        <w:t>（</w:t>
      </w:r>
      <w:r>
        <w:rPr>
          <w:rFonts w:ascii="Arial" w:eastAsia="等线" w:hAnsi="Arial" w:cs="Arial"/>
          <w:sz w:val="22"/>
        </w:rPr>
        <w:t>5</w:t>
      </w:r>
      <w:r>
        <w:rPr>
          <w:rFonts w:ascii="Arial" w:eastAsia="等线" w:hAnsi="Arial" w:cs="Arial"/>
          <w:sz w:val="22"/>
        </w:rPr>
        <w:t>）《冷却水用再生水水质标准》</w:t>
      </w:r>
      <w:r>
        <w:rPr>
          <w:rFonts w:ascii="Arial" w:eastAsia="等线" w:hAnsi="Arial" w:cs="Arial"/>
          <w:sz w:val="22"/>
        </w:rPr>
        <w:t>GB/T</w:t>
      </w:r>
      <w:r>
        <w:rPr>
          <w:rFonts w:ascii="Arial" w:eastAsia="等线" w:hAnsi="Arial" w:cs="Arial"/>
          <w:sz w:val="22"/>
        </w:rPr>
        <w:t>19923-2005</w:t>
      </w:r>
      <w:r>
        <w:rPr>
          <w:rFonts w:ascii="Arial" w:eastAsia="等线" w:hAnsi="Arial" w:cs="Arial"/>
          <w:sz w:val="22"/>
        </w:rPr>
        <w:t>；</w:t>
      </w:r>
    </w:p>
    <w:p w14:paraId="5338E3BE" w14:textId="26EC49C7" w:rsidR="00561F93" w:rsidRDefault="00561D67">
      <w:pPr>
        <w:spacing w:before="120" w:after="120" w:line="288" w:lineRule="auto"/>
        <w:jc w:val="left"/>
      </w:pPr>
      <w:r>
        <w:rPr>
          <w:rFonts w:ascii="Arial" w:eastAsia="等线" w:hAnsi="Arial" w:cs="Arial"/>
          <w:sz w:val="22"/>
        </w:rPr>
        <w:t>（</w:t>
      </w:r>
      <w:r>
        <w:rPr>
          <w:rFonts w:ascii="Arial" w:eastAsia="等线" w:hAnsi="Arial" w:cs="Arial"/>
          <w:sz w:val="22"/>
        </w:rPr>
        <w:t>6</w:t>
      </w:r>
      <w:r>
        <w:rPr>
          <w:rFonts w:ascii="Arial" w:eastAsia="等线" w:hAnsi="Arial" w:cs="Arial"/>
          <w:sz w:val="22"/>
        </w:rPr>
        <w:t>）《水资源节约利用评价规范》</w:t>
      </w:r>
      <w:r>
        <w:rPr>
          <w:rFonts w:ascii="Arial" w:eastAsia="等线" w:hAnsi="Arial" w:cs="Arial"/>
          <w:sz w:val="22"/>
        </w:rPr>
        <w:t>GB/T</w:t>
      </w:r>
      <w:r>
        <w:rPr>
          <w:rFonts w:ascii="Arial" w:eastAsia="等线" w:hAnsi="Arial" w:cs="Arial"/>
          <w:sz w:val="22"/>
        </w:rPr>
        <w:t>51084-2015</w:t>
      </w:r>
      <w:r>
        <w:rPr>
          <w:rFonts w:ascii="Arial" w:eastAsia="等线" w:hAnsi="Arial" w:cs="Arial"/>
          <w:sz w:val="22"/>
        </w:rPr>
        <w:t>。</w:t>
      </w:r>
    </w:p>
    <w:p w14:paraId="4885D58D" w14:textId="4551505F"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基础资料：项目用水需求量核算报告、当地非传统水源可利用量调查资料、用水场景分布及用水定额资料、非传统水源处理技术可行性报告等。</w:t>
      </w:r>
    </w:p>
    <w:p w14:paraId="515E60C8" w14:textId="77777777" w:rsidR="00561F93" w:rsidRDefault="00561D67">
      <w:pPr>
        <w:spacing w:before="300" w:after="120" w:line="288" w:lineRule="auto"/>
        <w:jc w:val="left"/>
        <w:outlineLvl w:val="2"/>
      </w:pPr>
      <w:bookmarkStart w:id="5" w:name="heading_5"/>
      <w:r>
        <w:rPr>
          <w:rFonts w:ascii="Arial" w:eastAsia="等线" w:hAnsi="Arial" w:cs="Arial"/>
          <w:b/>
          <w:sz w:val="30"/>
        </w:rPr>
        <w:t>二、非传统水源选取与处理</w:t>
      </w:r>
      <w:bookmarkEnd w:id="5"/>
    </w:p>
    <w:p w14:paraId="2CB3BB57" w14:textId="77777777" w:rsidR="00561F93" w:rsidRDefault="00561D67">
      <w:pPr>
        <w:spacing w:before="260" w:after="120" w:line="288" w:lineRule="auto"/>
        <w:jc w:val="left"/>
        <w:outlineLvl w:val="3"/>
      </w:pPr>
      <w:bookmarkStart w:id="6" w:name="heading_6"/>
      <w:r>
        <w:rPr>
          <w:rFonts w:ascii="Arial" w:eastAsia="等线" w:hAnsi="Arial" w:cs="Arial"/>
          <w:b/>
          <w:sz w:val="28"/>
        </w:rPr>
        <w:t>（一）非传统水源选取</w:t>
      </w:r>
      <w:bookmarkEnd w:id="6"/>
    </w:p>
    <w:p w14:paraId="0626B48D" w14:textId="77777777" w:rsidR="00561F93" w:rsidRDefault="00561D67">
      <w:pPr>
        <w:spacing w:before="120" w:after="120" w:line="288" w:lineRule="auto"/>
        <w:jc w:val="left"/>
      </w:pPr>
      <w:r>
        <w:rPr>
          <w:rFonts w:ascii="Arial" w:eastAsia="等线" w:hAnsi="Arial" w:cs="Arial"/>
          <w:sz w:val="22"/>
        </w:rPr>
        <w:t>结合当地水资源禀赋、可利用量及用水场景需求，本次选取雨水和再生水作为主要非传统水源，兼顾可行性、经济性和环保性，具体选取说明如下：</w:t>
      </w:r>
    </w:p>
    <w:p w14:paraId="15E944B1" w14:textId="1E5C5986"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雨水：收集项目区域内绿地、透水铺装、屋面等区域的降雨，经处理后用于绿化灌溉、车库及道路冲洗、洗车用水，部分达标雨水可用于冲厕用水，雨水收集量可满足上述用水场景的基础需求，且获取成本低、环保可持续。</w:t>
      </w:r>
    </w:p>
    <w:p w14:paraId="30FCE802" w14:textId="427A2FD2"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再生水：选用当地污水处理厂达标排放的再生水，经进一步深度处理后，用于冲厕用水、冷却水补水，部分可补充雨水用量不足的场景，再生水水质稳定，可满足对应用水场景的水质要求，</w:t>
      </w:r>
      <w:r>
        <w:rPr>
          <w:rFonts w:ascii="Arial" w:eastAsia="等线" w:hAnsi="Arial" w:cs="Arial"/>
          <w:sz w:val="22"/>
        </w:rPr>
        <w:t>可保障非传统水源用量占比达标。</w:t>
      </w:r>
    </w:p>
    <w:p w14:paraId="715D66EC" w14:textId="77777777" w:rsidR="00561F93" w:rsidRDefault="00561D67">
      <w:pPr>
        <w:spacing w:before="260" w:after="120" w:line="288" w:lineRule="auto"/>
        <w:jc w:val="left"/>
        <w:outlineLvl w:val="3"/>
      </w:pPr>
      <w:bookmarkStart w:id="7" w:name="heading_7"/>
      <w:r>
        <w:rPr>
          <w:rFonts w:ascii="Arial" w:eastAsia="等线" w:hAnsi="Arial" w:cs="Arial"/>
          <w:b/>
          <w:sz w:val="28"/>
        </w:rPr>
        <w:t>（二）非传统水源处理工艺</w:t>
      </w:r>
      <w:bookmarkEnd w:id="7"/>
    </w:p>
    <w:p w14:paraId="27424F8A" w14:textId="77777777" w:rsidR="00561F93" w:rsidRDefault="00561D67">
      <w:pPr>
        <w:spacing w:before="120" w:after="120" w:line="288" w:lineRule="auto"/>
        <w:jc w:val="left"/>
      </w:pPr>
      <w:r>
        <w:rPr>
          <w:rFonts w:ascii="Arial" w:eastAsia="等线" w:hAnsi="Arial" w:cs="Arial"/>
          <w:sz w:val="22"/>
        </w:rPr>
        <w:t>为确保非传统水源水质符合各用水场景的使用要求，针对不同类型的非传统水源，采用针对性的处理工艺，处理过程严格遵循国家相关标准，具体如下：</w:t>
      </w:r>
    </w:p>
    <w:p w14:paraId="35F238E0" w14:textId="7D0AF518"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雨水处理工艺：采用</w:t>
      </w:r>
      <w:r>
        <w:rPr>
          <w:rFonts w:ascii="Arial" w:eastAsia="等线" w:hAnsi="Arial" w:cs="Arial"/>
          <w:sz w:val="22"/>
        </w:rPr>
        <w:t>“</w:t>
      </w:r>
      <w:r>
        <w:rPr>
          <w:rFonts w:ascii="Arial" w:eastAsia="等线" w:hAnsi="Arial" w:cs="Arial"/>
          <w:sz w:val="22"/>
        </w:rPr>
        <w:t>收集</w:t>
      </w:r>
      <w:r>
        <w:rPr>
          <w:rFonts w:ascii="Arial" w:eastAsia="等线" w:hAnsi="Arial" w:cs="Arial"/>
          <w:sz w:val="22"/>
        </w:rPr>
        <w:t>→</w:t>
      </w:r>
      <w:r>
        <w:rPr>
          <w:rFonts w:ascii="Arial" w:eastAsia="等线" w:hAnsi="Arial" w:cs="Arial"/>
          <w:sz w:val="22"/>
        </w:rPr>
        <w:t>格栅过滤</w:t>
      </w:r>
      <w:r>
        <w:rPr>
          <w:rFonts w:ascii="Arial" w:eastAsia="等线" w:hAnsi="Arial" w:cs="Arial"/>
          <w:sz w:val="22"/>
        </w:rPr>
        <w:t>→</w:t>
      </w:r>
      <w:r>
        <w:rPr>
          <w:rFonts w:ascii="Arial" w:eastAsia="等线" w:hAnsi="Arial" w:cs="Arial"/>
          <w:sz w:val="22"/>
        </w:rPr>
        <w:t>沉淀池</w:t>
      </w:r>
      <w:r>
        <w:rPr>
          <w:rFonts w:ascii="Arial" w:eastAsia="等线" w:hAnsi="Arial" w:cs="Arial"/>
          <w:sz w:val="22"/>
        </w:rPr>
        <w:t>→</w:t>
      </w:r>
      <w:r>
        <w:rPr>
          <w:rFonts w:ascii="Arial" w:eastAsia="等线" w:hAnsi="Arial" w:cs="Arial"/>
          <w:sz w:val="22"/>
        </w:rPr>
        <w:t>砂滤</w:t>
      </w:r>
      <w:r>
        <w:rPr>
          <w:rFonts w:ascii="Arial" w:eastAsia="等线" w:hAnsi="Arial" w:cs="Arial"/>
          <w:sz w:val="22"/>
        </w:rPr>
        <w:t>→</w:t>
      </w:r>
      <w:r>
        <w:rPr>
          <w:rFonts w:ascii="Arial" w:eastAsia="等线" w:hAnsi="Arial" w:cs="Arial"/>
          <w:sz w:val="22"/>
        </w:rPr>
        <w:t>消毒</w:t>
      </w:r>
      <w:r>
        <w:rPr>
          <w:rFonts w:ascii="Arial" w:eastAsia="等线" w:hAnsi="Arial" w:cs="Arial"/>
          <w:sz w:val="22"/>
        </w:rPr>
        <w:t>”</w:t>
      </w:r>
      <w:r>
        <w:rPr>
          <w:rFonts w:ascii="Arial" w:eastAsia="等线" w:hAnsi="Arial" w:cs="Arial"/>
          <w:sz w:val="22"/>
        </w:rPr>
        <w:t>的处理流程，去除雨水中的悬浮物、泥沙、有机物等污染物，确保处理后雨水水质符合《城市污水再生利用</w:t>
      </w:r>
      <w:r>
        <w:rPr>
          <w:rFonts w:ascii="Arial" w:eastAsia="等线" w:hAnsi="Arial" w:cs="Arial"/>
          <w:sz w:val="22"/>
        </w:rPr>
        <w:t>城市杂用水水质》</w:t>
      </w:r>
      <w:r>
        <w:rPr>
          <w:rFonts w:ascii="Arial" w:eastAsia="等线" w:hAnsi="Arial" w:cs="Arial"/>
          <w:sz w:val="22"/>
        </w:rPr>
        <w:t>GB/T</w:t>
      </w:r>
      <w:r>
        <w:rPr>
          <w:rFonts w:ascii="Arial" w:eastAsia="等线" w:hAnsi="Arial" w:cs="Arial"/>
          <w:sz w:val="22"/>
        </w:rPr>
        <w:t>18920-2020</w:t>
      </w:r>
      <w:r>
        <w:rPr>
          <w:rFonts w:ascii="Arial" w:eastAsia="等线" w:hAnsi="Arial" w:cs="Arial"/>
          <w:sz w:val="22"/>
        </w:rPr>
        <w:t>中绿化灌溉、道路冲洗、洗车用水的水质要求，具体指标达标情况如下：</w:t>
      </w:r>
      <w:r>
        <w:rPr>
          <w:rFonts w:ascii="Arial" w:eastAsia="等线" w:hAnsi="Arial" w:cs="Arial"/>
          <w:sz w:val="22"/>
        </w:rPr>
        <w:t>pH</w:t>
      </w:r>
      <w:r>
        <w:rPr>
          <w:rFonts w:ascii="Arial" w:eastAsia="等线" w:hAnsi="Arial" w:cs="Arial"/>
          <w:sz w:val="22"/>
        </w:rPr>
        <w:t>值</w:t>
      </w:r>
      <w:r>
        <w:rPr>
          <w:rFonts w:ascii="Arial" w:eastAsia="等线" w:hAnsi="Arial" w:cs="Arial"/>
          <w:sz w:val="22"/>
        </w:rPr>
        <w:t>6.5-8.5</w:t>
      </w:r>
      <w:r>
        <w:rPr>
          <w:rFonts w:ascii="Arial" w:eastAsia="等线" w:hAnsi="Arial" w:cs="Arial"/>
          <w:sz w:val="22"/>
        </w:rPr>
        <w:t>，悬浮物</w:t>
      </w:r>
      <w:r>
        <w:rPr>
          <w:rFonts w:ascii="Arial" w:eastAsia="等线" w:hAnsi="Arial" w:cs="Arial"/>
          <w:sz w:val="22"/>
        </w:rPr>
        <w:t>≤20mg/L</w:t>
      </w:r>
      <w:r>
        <w:rPr>
          <w:rFonts w:ascii="Arial" w:eastAsia="等线" w:hAnsi="Arial" w:cs="Arial"/>
          <w:sz w:val="22"/>
        </w:rPr>
        <w:t>，化学</w:t>
      </w:r>
      <w:r>
        <w:rPr>
          <w:rFonts w:ascii="Arial" w:eastAsia="等线" w:hAnsi="Arial" w:cs="Arial"/>
          <w:sz w:val="22"/>
        </w:rPr>
        <w:t>需氧量</w:t>
      </w:r>
      <w:r>
        <w:rPr>
          <w:rFonts w:ascii="Arial" w:eastAsia="等线" w:hAnsi="Arial" w:cs="Arial"/>
          <w:sz w:val="22"/>
        </w:rPr>
        <w:t>≤50mg/L</w:t>
      </w:r>
      <w:r>
        <w:rPr>
          <w:rFonts w:ascii="Arial" w:eastAsia="等线" w:hAnsi="Arial" w:cs="Arial"/>
          <w:sz w:val="22"/>
        </w:rPr>
        <w:t>，细菌总数</w:t>
      </w:r>
      <w:r>
        <w:rPr>
          <w:rFonts w:ascii="Arial" w:eastAsia="等线" w:hAnsi="Arial" w:cs="Arial"/>
          <w:sz w:val="22"/>
        </w:rPr>
        <w:t>≤1000CFU/mL</w:t>
      </w:r>
      <w:r>
        <w:rPr>
          <w:rFonts w:ascii="Arial" w:eastAsia="等线" w:hAnsi="Arial" w:cs="Arial"/>
          <w:sz w:val="22"/>
        </w:rPr>
        <w:t>。</w:t>
      </w:r>
    </w:p>
    <w:p w14:paraId="287CB7C0" w14:textId="68B2CA69"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再生水深度处理工艺：对污水处理厂达标排放的再生水，采用</w:t>
      </w:r>
      <w:r>
        <w:rPr>
          <w:rFonts w:ascii="Arial" w:eastAsia="等线" w:hAnsi="Arial" w:cs="Arial"/>
          <w:sz w:val="22"/>
        </w:rPr>
        <w:t>“</w:t>
      </w:r>
      <w:r>
        <w:rPr>
          <w:rFonts w:ascii="Arial" w:eastAsia="等线" w:hAnsi="Arial" w:cs="Arial"/>
          <w:sz w:val="22"/>
        </w:rPr>
        <w:t>超滤</w:t>
      </w:r>
      <w:r>
        <w:rPr>
          <w:rFonts w:ascii="Arial" w:eastAsia="等线" w:hAnsi="Arial" w:cs="Arial"/>
          <w:sz w:val="22"/>
        </w:rPr>
        <w:t>→</w:t>
      </w:r>
      <w:r>
        <w:rPr>
          <w:rFonts w:ascii="Arial" w:eastAsia="等线" w:hAnsi="Arial" w:cs="Arial"/>
          <w:sz w:val="22"/>
        </w:rPr>
        <w:t>消毒</w:t>
      </w:r>
      <w:r>
        <w:rPr>
          <w:rFonts w:ascii="Arial" w:eastAsia="等线" w:hAnsi="Arial" w:cs="Arial"/>
          <w:sz w:val="22"/>
        </w:rPr>
        <w:t>”</w:t>
      </w:r>
      <w:r>
        <w:rPr>
          <w:rFonts w:ascii="Arial" w:eastAsia="等线" w:hAnsi="Arial" w:cs="Arial"/>
          <w:sz w:val="22"/>
        </w:rPr>
        <w:t>的深度处理流程，进一步去除水中的细小颗粒物、微生物等，确保处理后再生水水质符合冲厕用水、冷却水补水的水质要求，其中冲厕用水符合《城市污水再生利用</w:t>
      </w:r>
      <w:r>
        <w:rPr>
          <w:rFonts w:ascii="Arial" w:eastAsia="等线" w:hAnsi="Arial" w:cs="Arial"/>
          <w:sz w:val="22"/>
        </w:rPr>
        <w:t>城市杂用水水质》</w:t>
      </w:r>
      <w:r>
        <w:rPr>
          <w:rFonts w:ascii="Arial" w:eastAsia="等线" w:hAnsi="Arial" w:cs="Arial"/>
          <w:sz w:val="22"/>
        </w:rPr>
        <w:t>GB/T</w:t>
      </w:r>
      <w:r>
        <w:rPr>
          <w:rFonts w:ascii="Arial" w:eastAsia="等线" w:hAnsi="Arial" w:cs="Arial"/>
          <w:sz w:val="22"/>
        </w:rPr>
        <w:t>18920-2020</w:t>
      </w:r>
      <w:r>
        <w:rPr>
          <w:rFonts w:ascii="Arial" w:eastAsia="等线" w:hAnsi="Arial" w:cs="Arial"/>
          <w:sz w:val="22"/>
        </w:rPr>
        <w:t>，冷却水补水符合《冷却水用再生水水质标准》</w:t>
      </w:r>
      <w:r>
        <w:rPr>
          <w:rFonts w:ascii="Arial" w:eastAsia="等线" w:hAnsi="Arial" w:cs="Arial"/>
          <w:sz w:val="22"/>
        </w:rPr>
        <w:t>GB/T</w:t>
      </w:r>
      <w:r>
        <w:rPr>
          <w:rFonts w:ascii="Arial" w:eastAsia="等线" w:hAnsi="Arial" w:cs="Arial"/>
          <w:sz w:val="22"/>
        </w:rPr>
        <w:t>19923-2005</w:t>
      </w:r>
      <w:r>
        <w:rPr>
          <w:rFonts w:ascii="Arial" w:eastAsia="等线" w:hAnsi="Arial" w:cs="Arial"/>
          <w:sz w:val="22"/>
        </w:rPr>
        <w:t>。</w:t>
      </w:r>
    </w:p>
    <w:p w14:paraId="53A21A70" w14:textId="77777777" w:rsidR="00561F93" w:rsidRDefault="00561D67">
      <w:pPr>
        <w:spacing w:before="260" w:after="120" w:line="288" w:lineRule="auto"/>
        <w:jc w:val="left"/>
        <w:outlineLvl w:val="3"/>
      </w:pPr>
      <w:bookmarkStart w:id="8" w:name="heading_8"/>
      <w:r>
        <w:rPr>
          <w:rFonts w:ascii="Arial" w:eastAsia="等线" w:hAnsi="Arial" w:cs="Arial"/>
          <w:b/>
          <w:sz w:val="28"/>
        </w:rPr>
        <w:t>（三）储存与输送</w:t>
      </w:r>
      <w:bookmarkEnd w:id="8"/>
    </w:p>
    <w:p w14:paraId="0CDD24CA" w14:textId="1D438411"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储存设施：设置雨水蓄水池（容积</w:t>
      </w:r>
      <w:r>
        <w:rPr>
          <w:rFonts w:ascii="Arial" w:eastAsia="等线" w:hAnsi="Arial" w:cs="Arial"/>
          <w:sz w:val="22"/>
        </w:rPr>
        <w:t>500m³</w:t>
      </w:r>
      <w:r>
        <w:rPr>
          <w:rFonts w:ascii="Arial" w:eastAsia="等线" w:hAnsi="Arial" w:cs="Arial"/>
          <w:sz w:val="22"/>
        </w:rPr>
        <w:t>）和再生水储水罐（容积</w:t>
      </w:r>
      <w:r>
        <w:rPr>
          <w:rFonts w:ascii="Arial" w:eastAsia="等线" w:hAnsi="Arial" w:cs="Arial"/>
          <w:sz w:val="22"/>
        </w:rPr>
        <w:t>300m³</w:t>
      </w:r>
      <w:r>
        <w:rPr>
          <w:rFonts w:ascii="Arial" w:eastAsia="等线" w:hAnsi="Arial" w:cs="Arial"/>
          <w:sz w:val="22"/>
        </w:rPr>
        <w:t>），分别用于储</w:t>
      </w:r>
      <w:r>
        <w:rPr>
          <w:rFonts w:ascii="Arial" w:eastAsia="等线" w:hAnsi="Arial" w:cs="Arial"/>
          <w:sz w:val="22"/>
        </w:rPr>
        <w:t>存处理后的雨水和再生水，储存设施采用防腐、防渗设计，防止水质二次污染，同时配备液位监测装置，实时监控储水量，确保满足用水需求。</w:t>
      </w:r>
    </w:p>
    <w:p w14:paraId="1AD914A7" w14:textId="00DF6696" w:rsidR="00561F93" w:rsidRDefault="00561D67">
      <w:pPr>
        <w:spacing w:before="120" w:after="120" w:line="288" w:lineRule="auto"/>
        <w:jc w:val="left"/>
      </w:pPr>
      <w:r>
        <w:rPr>
          <w:rFonts w:ascii="Arial" w:eastAsia="等线" w:hAnsi="Arial" w:cs="Arial"/>
          <w:sz w:val="22"/>
        </w:rPr>
        <w:lastRenderedPageBreak/>
        <w:t>2.</w:t>
      </w:r>
      <w:r>
        <w:rPr>
          <w:rFonts w:ascii="Arial" w:eastAsia="等线" w:hAnsi="Arial" w:cs="Arial"/>
          <w:sz w:val="22"/>
        </w:rPr>
        <w:t>输送系统：采用独立的非传统水源输送管道，与传统自来水管道严格分离，管道标注明显标识，避免混流污染；输送管道采用耐腐蚀、无毒环保材料，定期进行管道清洗和维护，确保输送过程中水质稳定，无泄漏、无二次污染。</w:t>
      </w:r>
    </w:p>
    <w:p w14:paraId="14FA1826" w14:textId="77777777" w:rsidR="00561F93" w:rsidRDefault="00561D67">
      <w:pPr>
        <w:spacing w:before="300" w:after="120" w:line="288" w:lineRule="auto"/>
        <w:jc w:val="left"/>
        <w:outlineLvl w:val="2"/>
      </w:pPr>
      <w:bookmarkStart w:id="9" w:name="heading_9"/>
      <w:r>
        <w:rPr>
          <w:rFonts w:ascii="Arial" w:eastAsia="等线" w:hAnsi="Arial" w:cs="Arial"/>
          <w:b/>
          <w:sz w:val="30"/>
        </w:rPr>
        <w:t>三、各用水场景非传统水源利用方案</w:t>
      </w:r>
      <w:bookmarkEnd w:id="9"/>
    </w:p>
    <w:p w14:paraId="597D163C" w14:textId="77777777" w:rsidR="00561F93" w:rsidRDefault="00561D67">
      <w:pPr>
        <w:spacing w:before="120" w:after="120" w:line="288" w:lineRule="auto"/>
        <w:jc w:val="left"/>
      </w:pPr>
      <w:r>
        <w:rPr>
          <w:rFonts w:ascii="Arial" w:eastAsia="等线" w:hAnsi="Arial" w:cs="Arial"/>
          <w:sz w:val="22"/>
        </w:rPr>
        <w:t>结合评价条文评分规则，针对绿化灌溉、车库及道路冲洗、洗车用水、冲厕用水、冷却水补水五个核心用水场景，明确非传统水源利用比例、用量核算及使用要</w:t>
      </w:r>
      <w:r>
        <w:rPr>
          <w:rFonts w:ascii="Arial" w:eastAsia="等线" w:hAnsi="Arial" w:cs="Arial"/>
          <w:sz w:val="22"/>
        </w:rPr>
        <w:t>求，确保各场景均达到高分值评分标准，具体如下：</w:t>
      </w:r>
    </w:p>
    <w:p w14:paraId="2ECAF0FC" w14:textId="77777777" w:rsidR="00561F93" w:rsidRDefault="00561D67">
      <w:pPr>
        <w:spacing w:before="260" w:after="120" w:line="288" w:lineRule="auto"/>
        <w:jc w:val="left"/>
        <w:outlineLvl w:val="3"/>
      </w:pPr>
      <w:bookmarkStart w:id="10" w:name="heading_10"/>
      <w:r>
        <w:rPr>
          <w:rFonts w:ascii="Arial" w:eastAsia="等线" w:hAnsi="Arial" w:cs="Arial"/>
          <w:b/>
          <w:sz w:val="28"/>
        </w:rPr>
        <w:t>（一）绿化灌溉、车库及道路冲洗、洗车用水</w:t>
      </w:r>
      <w:bookmarkEnd w:id="10"/>
    </w:p>
    <w:p w14:paraId="3A8BD0AF" w14:textId="67622A82"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用水定额与总用水量核算：经核算，该类用水场景年均总用水量为</w:t>
      </w:r>
      <w:r>
        <w:rPr>
          <w:rFonts w:ascii="Arial" w:eastAsia="等线" w:hAnsi="Arial" w:cs="Arial"/>
          <w:sz w:val="22"/>
        </w:rPr>
        <w:t>12000m³</w:t>
      </w:r>
      <w:r>
        <w:rPr>
          <w:rFonts w:ascii="Arial" w:eastAsia="等线" w:hAnsi="Arial" w:cs="Arial"/>
          <w:sz w:val="22"/>
        </w:rPr>
        <w:t>，其中绿化灌溉年均用水量</w:t>
      </w:r>
      <w:r>
        <w:rPr>
          <w:rFonts w:ascii="Arial" w:eastAsia="等线" w:hAnsi="Arial" w:cs="Arial"/>
          <w:sz w:val="22"/>
        </w:rPr>
        <w:t>8000m³</w:t>
      </w:r>
      <w:r>
        <w:rPr>
          <w:rFonts w:ascii="Arial" w:eastAsia="等线" w:hAnsi="Arial" w:cs="Arial"/>
          <w:sz w:val="22"/>
        </w:rPr>
        <w:t>，车库及道路冲洗年均用水量</w:t>
      </w:r>
      <w:r>
        <w:rPr>
          <w:rFonts w:ascii="Arial" w:eastAsia="等线" w:hAnsi="Arial" w:cs="Arial"/>
          <w:sz w:val="22"/>
        </w:rPr>
        <w:t>3000m³</w:t>
      </w:r>
      <w:r>
        <w:rPr>
          <w:rFonts w:ascii="Arial" w:eastAsia="等线" w:hAnsi="Arial" w:cs="Arial"/>
          <w:sz w:val="22"/>
        </w:rPr>
        <w:t>，洗车用水年均用水量</w:t>
      </w:r>
      <w:r>
        <w:rPr>
          <w:rFonts w:ascii="Arial" w:eastAsia="等线" w:hAnsi="Arial" w:cs="Arial"/>
          <w:sz w:val="22"/>
        </w:rPr>
        <w:t>1000m³</w:t>
      </w:r>
      <w:r>
        <w:rPr>
          <w:rFonts w:ascii="Arial" w:eastAsia="等线" w:hAnsi="Arial" w:cs="Arial"/>
          <w:sz w:val="22"/>
        </w:rPr>
        <w:t>。</w:t>
      </w:r>
    </w:p>
    <w:p w14:paraId="20D19AF3" w14:textId="3DED0409"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非传统水源利用比例与用量：按照评价条文高分值要求（比例不低于</w:t>
      </w:r>
      <w:r>
        <w:rPr>
          <w:rFonts w:ascii="Arial" w:eastAsia="等线" w:hAnsi="Arial" w:cs="Arial"/>
          <w:sz w:val="22"/>
        </w:rPr>
        <w:t>60%</w:t>
      </w:r>
      <w:r>
        <w:rPr>
          <w:rFonts w:ascii="Arial" w:eastAsia="等线" w:hAnsi="Arial" w:cs="Arial"/>
          <w:sz w:val="22"/>
        </w:rPr>
        <w:t>，得</w:t>
      </w:r>
      <w:r>
        <w:rPr>
          <w:rFonts w:ascii="Arial" w:eastAsia="等线" w:hAnsi="Arial" w:cs="Arial"/>
          <w:sz w:val="22"/>
        </w:rPr>
        <w:t>5</w:t>
      </w:r>
      <w:r>
        <w:rPr>
          <w:rFonts w:ascii="Arial" w:eastAsia="等线" w:hAnsi="Arial" w:cs="Arial"/>
          <w:sz w:val="22"/>
        </w:rPr>
        <w:t>分），确定该类用水场景非传统水源用水量占比为</w:t>
      </w:r>
      <w:r>
        <w:rPr>
          <w:rFonts w:ascii="Arial" w:eastAsia="等线" w:hAnsi="Arial" w:cs="Arial"/>
          <w:sz w:val="22"/>
        </w:rPr>
        <w:t>65%</w:t>
      </w:r>
      <w:r>
        <w:rPr>
          <w:rFonts w:ascii="Arial" w:eastAsia="等线" w:hAnsi="Arial" w:cs="Arial"/>
          <w:sz w:val="22"/>
        </w:rPr>
        <w:t>，年均非传统水源用水量为</w:t>
      </w:r>
      <w:r>
        <w:rPr>
          <w:rFonts w:ascii="Arial" w:eastAsia="等线" w:hAnsi="Arial" w:cs="Arial"/>
          <w:sz w:val="22"/>
        </w:rPr>
        <w:t>12000×65%=7800m³</w:t>
      </w:r>
      <w:r>
        <w:rPr>
          <w:rFonts w:ascii="Arial" w:eastAsia="等线" w:hAnsi="Arial" w:cs="Arial"/>
          <w:sz w:val="22"/>
        </w:rPr>
        <w:t>，其中雨水用水量</w:t>
      </w:r>
      <w:r>
        <w:rPr>
          <w:rFonts w:ascii="Arial" w:eastAsia="等线" w:hAnsi="Arial" w:cs="Arial"/>
          <w:sz w:val="22"/>
        </w:rPr>
        <w:t>6000m³</w:t>
      </w:r>
      <w:r>
        <w:rPr>
          <w:rFonts w:ascii="Arial" w:eastAsia="等线" w:hAnsi="Arial" w:cs="Arial"/>
          <w:sz w:val="22"/>
        </w:rPr>
        <w:t>，再生水补水量</w:t>
      </w:r>
      <w:r>
        <w:rPr>
          <w:rFonts w:ascii="Arial" w:eastAsia="等线" w:hAnsi="Arial" w:cs="Arial"/>
          <w:sz w:val="22"/>
        </w:rPr>
        <w:t>1800m³</w:t>
      </w:r>
      <w:r>
        <w:rPr>
          <w:rFonts w:ascii="Arial" w:eastAsia="等线" w:hAnsi="Arial" w:cs="Arial"/>
          <w:sz w:val="22"/>
        </w:rPr>
        <w:t>，可满足用量要求。</w:t>
      </w:r>
    </w:p>
    <w:p w14:paraId="243219CC" w14:textId="22226B7C"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使用要求：绿化灌溉优先采用雨水，采用滴灌、喷灌等节水灌溉方式，避免浪费；车库及道路冲洗、洗车用水采用处理后的雨水，确保水质达标，冲洗过程中控制用水量，提高用水效率；定期监测用水水质，确保符合使用标准。</w:t>
      </w:r>
    </w:p>
    <w:p w14:paraId="31145F75" w14:textId="77777777" w:rsidR="00561F93" w:rsidRDefault="00561D67">
      <w:pPr>
        <w:spacing w:before="260" w:after="120" w:line="288" w:lineRule="auto"/>
        <w:jc w:val="left"/>
        <w:outlineLvl w:val="3"/>
      </w:pPr>
      <w:bookmarkStart w:id="11" w:name="heading_11"/>
      <w:r>
        <w:rPr>
          <w:rFonts w:ascii="Arial" w:eastAsia="等线" w:hAnsi="Arial" w:cs="Arial"/>
          <w:b/>
          <w:sz w:val="28"/>
        </w:rPr>
        <w:t>（二）冲厕用水</w:t>
      </w:r>
      <w:bookmarkEnd w:id="11"/>
    </w:p>
    <w:p w14:paraId="759ED5C1" w14:textId="2652846C"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用水定额与总用水量核算：经</w:t>
      </w:r>
      <w:r>
        <w:rPr>
          <w:rFonts w:ascii="Arial" w:eastAsia="等线" w:hAnsi="Arial" w:cs="Arial"/>
          <w:sz w:val="22"/>
        </w:rPr>
        <w:t>核算，冲厕用水年均总用水量为</w:t>
      </w:r>
      <w:r>
        <w:rPr>
          <w:rFonts w:ascii="Arial" w:eastAsia="等线" w:hAnsi="Arial" w:cs="Arial"/>
          <w:sz w:val="22"/>
        </w:rPr>
        <w:t>8000m³</w:t>
      </w:r>
      <w:r>
        <w:rPr>
          <w:rFonts w:ascii="Arial" w:eastAsia="等线" w:hAnsi="Arial" w:cs="Arial"/>
          <w:sz w:val="22"/>
        </w:rPr>
        <w:t>，涵盖所有建筑内冲厕设施用水。</w:t>
      </w:r>
    </w:p>
    <w:p w14:paraId="697B4D8A" w14:textId="3DDA057F"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非传统水源利用比例与用量：按照评价条文高分值要求（比例不低于</w:t>
      </w:r>
      <w:r>
        <w:rPr>
          <w:rFonts w:ascii="Arial" w:eastAsia="等线" w:hAnsi="Arial" w:cs="Arial"/>
          <w:sz w:val="22"/>
        </w:rPr>
        <w:t>50%</w:t>
      </w:r>
      <w:r>
        <w:rPr>
          <w:rFonts w:ascii="Arial" w:eastAsia="等线" w:hAnsi="Arial" w:cs="Arial"/>
          <w:sz w:val="22"/>
        </w:rPr>
        <w:t>，得</w:t>
      </w:r>
      <w:r>
        <w:rPr>
          <w:rFonts w:ascii="Arial" w:eastAsia="等线" w:hAnsi="Arial" w:cs="Arial"/>
          <w:sz w:val="22"/>
        </w:rPr>
        <w:t>5</w:t>
      </w:r>
      <w:r>
        <w:rPr>
          <w:rFonts w:ascii="Arial" w:eastAsia="等线" w:hAnsi="Arial" w:cs="Arial"/>
          <w:sz w:val="22"/>
        </w:rPr>
        <w:t>分），确定冲厕用水非传统水源用水量占比为</w:t>
      </w:r>
      <w:r>
        <w:rPr>
          <w:rFonts w:ascii="Arial" w:eastAsia="等线" w:hAnsi="Arial" w:cs="Arial"/>
          <w:sz w:val="22"/>
        </w:rPr>
        <w:t>55%</w:t>
      </w:r>
      <w:r>
        <w:rPr>
          <w:rFonts w:ascii="Arial" w:eastAsia="等线" w:hAnsi="Arial" w:cs="Arial"/>
          <w:sz w:val="22"/>
        </w:rPr>
        <w:t>，年均非传统水源用水量为</w:t>
      </w:r>
      <w:r>
        <w:rPr>
          <w:rFonts w:ascii="Arial" w:eastAsia="等线" w:hAnsi="Arial" w:cs="Arial"/>
          <w:sz w:val="22"/>
        </w:rPr>
        <w:t>8000×55%=4400m³</w:t>
      </w:r>
      <w:r>
        <w:rPr>
          <w:rFonts w:ascii="Arial" w:eastAsia="等线" w:hAnsi="Arial" w:cs="Arial"/>
          <w:sz w:val="22"/>
        </w:rPr>
        <w:t>，全部采用深度处理后的再生水，可满足用量要求。</w:t>
      </w:r>
    </w:p>
    <w:p w14:paraId="3A5A8DDC" w14:textId="6EE716B3"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使用要求：冲厕用水采用独立的再生水输送管道，配备专用冲厕设施，标识清晰；定期对冲厕设施进行维护，防止漏水；定期检测再生水水质，确保无异味、无有害微生物，符合冲厕用水标准。</w:t>
      </w:r>
    </w:p>
    <w:p w14:paraId="3F010BE3" w14:textId="77777777" w:rsidR="00561F93" w:rsidRDefault="00561D67">
      <w:pPr>
        <w:spacing w:before="260" w:after="120" w:line="288" w:lineRule="auto"/>
        <w:jc w:val="left"/>
        <w:outlineLvl w:val="3"/>
      </w:pPr>
      <w:bookmarkStart w:id="12" w:name="heading_12"/>
      <w:r>
        <w:rPr>
          <w:rFonts w:ascii="Arial" w:eastAsia="等线" w:hAnsi="Arial" w:cs="Arial"/>
          <w:b/>
          <w:sz w:val="28"/>
        </w:rPr>
        <w:t>（三）冷却水补水</w:t>
      </w:r>
      <w:bookmarkEnd w:id="12"/>
    </w:p>
    <w:p w14:paraId="2631CA93" w14:textId="7AF51185"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用水定</w:t>
      </w:r>
      <w:r>
        <w:rPr>
          <w:rFonts w:ascii="Arial" w:eastAsia="等线" w:hAnsi="Arial" w:cs="Arial"/>
          <w:sz w:val="22"/>
        </w:rPr>
        <w:t>额与总用水量核算：经核算，冷却水补水年均总用水量为</w:t>
      </w:r>
      <w:r>
        <w:rPr>
          <w:rFonts w:ascii="Arial" w:eastAsia="等线" w:hAnsi="Arial" w:cs="Arial"/>
          <w:sz w:val="22"/>
        </w:rPr>
        <w:t>5000m³</w:t>
      </w:r>
      <w:r>
        <w:rPr>
          <w:rFonts w:ascii="Arial" w:eastAsia="等线" w:hAnsi="Arial" w:cs="Arial"/>
          <w:sz w:val="22"/>
        </w:rPr>
        <w:t>，主要用于设备冷却水的补充损耗。</w:t>
      </w:r>
    </w:p>
    <w:p w14:paraId="5F352B56" w14:textId="02201B19"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非传统水源利用比例与用量：按照评价条文高分值要求（比例不低于</w:t>
      </w:r>
      <w:r>
        <w:rPr>
          <w:rFonts w:ascii="Arial" w:eastAsia="等线" w:hAnsi="Arial" w:cs="Arial"/>
          <w:sz w:val="22"/>
        </w:rPr>
        <w:t>40%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lastRenderedPageBreak/>
        <w:t>确定冷却水补水非传统水源用水量占比为</w:t>
      </w:r>
      <w:r>
        <w:rPr>
          <w:rFonts w:ascii="Arial" w:eastAsia="等线" w:hAnsi="Arial" w:cs="Arial"/>
          <w:sz w:val="22"/>
        </w:rPr>
        <w:t>45%</w:t>
      </w:r>
      <w:r>
        <w:rPr>
          <w:rFonts w:ascii="Arial" w:eastAsia="等线" w:hAnsi="Arial" w:cs="Arial"/>
          <w:sz w:val="22"/>
        </w:rPr>
        <w:t>，年均非传统水源用水量为</w:t>
      </w:r>
      <w:r>
        <w:rPr>
          <w:rFonts w:ascii="Arial" w:eastAsia="等线" w:hAnsi="Arial" w:cs="Arial"/>
          <w:sz w:val="22"/>
        </w:rPr>
        <w:t>5000×45%=2250m³</w:t>
      </w:r>
      <w:r>
        <w:rPr>
          <w:rFonts w:ascii="Arial" w:eastAsia="等线" w:hAnsi="Arial" w:cs="Arial"/>
          <w:sz w:val="22"/>
        </w:rPr>
        <w:t>，采用深度处理后的再生水，可满足用量要求。</w:t>
      </w:r>
    </w:p>
    <w:p w14:paraId="15CC7C74" w14:textId="76A666E1"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使用要求：冷却水补水采用再生水，补水前需检测水质，确保符合《冷却水用再生水水质标准》</w:t>
      </w:r>
      <w:r>
        <w:rPr>
          <w:rFonts w:ascii="Arial" w:eastAsia="等线" w:hAnsi="Arial" w:cs="Arial"/>
          <w:sz w:val="22"/>
        </w:rPr>
        <w:t>GB/T</w:t>
      </w:r>
      <w:r>
        <w:rPr>
          <w:rFonts w:ascii="Arial" w:eastAsia="等线" w:hAnsi="Arial" w:cs="Arial"/>
          <w:sz w:val="22"/>
        </w:rPr>
        <w:t>19923-2005</w:t>
      </w:r>
      <w:r>
        <w:rPr>
          <w:rFonts w:ascii="Arial" w:eastAsia="等线" w:hAnsi="Arial" w:cs="Arial"/>
          <w:sz w:val="22"/>
        </w:rPr>
        <w:t>；定期监测冷却水水质和水位，及时补充再生水，同时做好冷却水系统的防腐、防垢处理，延长设备使用寿命。</w:t>
      </w:r>
    </w:p>
    <w:p w14:paraId="60CF2B6E" w14:textId="77777777" w:rsidR="00561F93" w:rsidRDefault="00561D67">
      <w:pPr>
        <w:spacing w:before="300" w:after="120" w:line="288" w:lineRule="auto"/>
        <w:jc w:val="left"/>
        <w:outlineLvl w:val="2"/>
      </w:pPr>
      <w:bookmarkStart w:id="13" w:name="heading_13"/>
      <w:r>
        <w:rPr>
          <w:rFonts w:ascii="Arial" w:eastAsia="等线" w:hAnsi="Arial" w:cs="Arial"/>
          <w:b/>
          <w:sz w:val="30"/>
        </w:rPr>
        <w:t>四、用量监测与管理</w:t>
      </w:r>
      <w:bookmarkEnd w:id="13"/>
    </w:p>
    <w:p w14:paraId="06C20B22" w14:textId="77777777" w:rsidR="00561F93" w:rsidRDefault="00561D67">
      <w:pPr>
        <w:spacing w:before="260" w:after="120" w:line="288" w:lineRule="auto"/>
        <w:jc w:val="left"/>
        <w:outlineLvl w:val="3"/>
      </w:pPr>
      <w:bookmarkStart w:id="14" w:name="heading_14"/>
      <w:r>
        <w:rPr>
          <w:rFonts w:ascii="Arial" w:eastAsia="等线" w:hAnsi="Arial" w:cs="Arial"/>
          <w:b/>
          <w:sz w:val="28"/>
        </w:rPr>
        <w:t>（一）用量监测</w:t>
      </w:r>
      <w:bookmarkEnd w:id="14"/>
    </w:p>
    <w:p w14:paraId="5D31C79B" w14:textId="77777777" w:rsidR="00561F93" w:rsidRDefault="00561D67">
      <w:pPr>
        <w:spacing w:before="120" w:after="120" w:line="288" w:lineRule="auto"/>
        <w:jc w:val="left"/>
      </w:pPr>
      <w:r>
        <w:rPr>
          <w:rFonts w:ascii="Arial" w:eastAsia="等线" w:hAnsi="Arial" w:cs="Arial"/>
          <w:sz w:val="22"/>
        </w:rPr>
        <w:t>在各用水场景的非传统水源输送管道上安</w:t>
      </w:r>
      <w:r>
        <w:rPr>
          <w:rFonts w:ascii="Arial" w:eastAsia="等线" w:hAnsi="Arial" w:cs="Arial"/>
          <w:sz w:val="22"/>
        </w:rPr>
        <w:t>装智能水表，实时监测非传统水源用水量和总用水量，每月统计用水量数据，核算非传统水源使用比例，形成监测报告，确保比例达标；同时在储存设施上安装液位监测装置，实时监控储水量，及时补充非传统水源，保障用水需求。</w:t>
      </w:r>
    </w:p>
    <w:p w14:paraId="59C35E3F" w14:textId="77777777" w:rsidR="00561F93" w:rsidRDefault="00561D67">
      <w:pPr>
        <w:spacing w:before="260" w:after="120" w:line="288" w:lineRule="auto"/>
        <w:jc w:val="left"/>
        <w:outlineLvl w:val="3"/>
      </w:pPr>
      <w:bookmarkStart w:id="15" w:name="heading_15"/>
      <w:r>
        <w:rPr>
          <w:rFonts w:ascii="Arial" w:eastAsia="等线" w:hAnsi="Arial" w:cs="Arial"/>
          <w:b/>
          <w:sz w:val="28"/>
        </w:rPr>
        <w:t>（二）日常管理</w:t>
      </w:r>
      <w:bookmarkEnd w:id="15"/>
    </w:p>
    <w:p w14:paraId="37038808" w14:textId="0616A293"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成立专项管理小组，负责非传统水源利用的日常管理工作，明确各岗位责任，定期对非传统水源的收集、处理、储存、输送、使用等环节进行检查，及时发现并解决问题。</w:t>
      </w:r>
    </w:p>
    <w:p w14:paraId="1D865906" w14:textId="7ACCE1A3"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定期对处理设施、储存设施、输送管道进行维护和保养，确保设施正常运行，避免出现故障导致非传统水源无法正常供应；每季度对处理后</w:t>
      </w:r>
      <w:r>
        <w:rPr>
          <w:rFonts w:ascii="Arial" w:eastAsia="等线" w:hAnsi="Arial" w:cs="Arial"/>
          <w:sz w:val="22"/>
        </w:rPr>
        <w:t>的非传统水源进行水质检测，确保水质达标。</w:t>
      </w:r>
    </w:p>
    <w:p w14:paraId="461204E9" w14:textId="13166E73"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建立用水统计台账，详细记录每月各用水场景的总用水量、非传统水源用水量、使用比例等数据，台账留存至少</w:t>
      </w:r>
      <w:r>
        <w:rPr>
          <w:rFonts w:ascii="Arial" w:eastAsia="等线" w:hAnsi="Arial" w:cs="Arial"/>
          <w:sz w:val="22"/>
        </w:rPr>
        <w:t>3</w:t>
      </w:r>
      <w:r>
        <w:rPr>
          <w:rFonts w:ascii="Arial" w:eastAsia="等线" w:hAnsi="Arial" w:cs="Arial"/>
          <w:sz w:val="22"/>
        </w:rPr>
        <w:t>年，可作为相关评价的核查依据。</w:t>
      </w:r>
    </w:p>
    <w:p w14:paraId="3C532E4B" w14:textId="77777777" w:rsidR="00561F93" w:rsidRDefault="00561D67">
      <w:pPr>
        <w:spacing w:before="300" w:after="120" w:line="288" w:lineRule="auto"/>
        <w:jc w:val="left"/>
        <w:outlineLvl w:val="2"/>
      </w:pPr>
      <w:bookmarkStart w:id="16" w:name="heading_16"/>
      <w:r>
        <w:rPr>
          <w:rFonts w:ascii="Arial" w:eastAsia="等线" w:hAnsi="Arial" w:cs="Arial"/>
          <w:b/>
          <w:sz w:val="30"/>
        </w:rPr>
        <w:t>五、方案可行性分析</w:t>
      </w:r>
      <w:bookmarkEnd w:id="16"/>
    </w:p>
    <w:p w14:paraId="5E23D04E" w14:textId="05DDCDCC"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技术可行性：本次采用的雨水处理、再生水深度处理工艺成熟、可靠，符合国家相关标准，处理后的水质可满足各用水场景的使用要求；储存、输送系统设计合理，可确保非传统水源稳定供应，技术上完全可行。</w:t>
      </w:r>
    </w:p>
    <w:p w14:paraId="1EFB311B" w14:textId="32734ADE"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经济可行性：非传统水源（雨水、再生水）获取成本低于传统自来水，采用本方案可降低项目用水成本，同时减少传统水</w:t>
      </w:r>
      <w:r>
        <w:rPr>
          <w:rFonts w:ascii="Arial" w:eastAsia="等线" w:hAnsi="Arial" w:cs="Arial"/>
          <w:sz w:val="22"/>
        </w:rPr>
        <w:t>资源消耗，符合节水环保要求，长期运行经济性良好。</w:t>
      </w:r>
    </w:p>
    <w:p w14:paraId="25979A73" w14:textId="40A44DCD"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评分适配性：本方案各用水场景的非传统水源使用比例均达到评价条文高分值要求，可累计获取</w:t>
      </w:r>
      <w:r>
        <w:rPr>
          <w:rFonts w:ascii="Arial" w:eastAsia="等线" w:hAnsi="Arial" w:cs="Arial"/>
          <w:sz w:val="22"/>
        </w:rPr>
        <w:t>15</w:t>
      </w:r>
      <w:r>
        <w:rPr>
          <w:rFonts w:ascii="Arial" w:eastAsia="等线" w:hAnsi="Arial" w:cs="Arial"/>
          <w:sz w:val="22"/>
        </w:rPr>
        <w:t>分（</w:t>
      </w:r>
      <w:r>
        <w:rPr>
          <w:rFonts w:ascii="Arial" w:eastAsia="等线" w:hAnsi="Arial" w:cs="Arial"/>
          <w:sz w:val="22"/>
        </w:rPr>
        <w:t>5</w:t>
      </w:r>
      <w:r>
        <w:rPr>
          <w:rFonts w:ascii="Arial" w:eastAsia="等线" w:hAnsi="Arial" w:cs="Arial"/>
          <w:sz w:val="22"/>
        </w:rPr>
        <w:t>分</w:t>
      </w:r>
      <w:r>
        <w:rPr>
          <w:rFonts w:ascii="Arial" w:eastAsia="等线" w:hAnsi="Arial" w:cs="Arial"/>
          <w:sz w:val="22"/>
        </w:rPr>
        <w:t>+5</w:t>
      </w:r>
      <w:r>
        <w:rPr>
          <w:rFonts w:ascii="Arial" w:eastAsia="等线" w:hAnsi="Arial" w:cs="Arial"/>
          <w:sz w:val="22"/>
        </w:rPr>
        <w:t>分</w:t>
      </w:r>
      <w:r>
        <w:rPr>
          <w:rFonts w:ascii="Arial" w:eastAsia="等线" w:hAnsi="Arial" w:cs="Arial"/>
          <w:sz w:val="22"/>
        </w:rPr>
        <w:t>+5</w:t>
      </w:r>
      <w:r>
        <w:rPr>
          <w:rFonts w:ascii="Arial" w:eastAsia="等线" w:hAnsi="Arial" w:cs="Arial"/>
          <w:sz w:val="22"/>
        </w:rPr>
        <w:t>分），完全适配相关评价评分规则，可作为评价的有效佐证材料。</w:t>
      </w:r>
    </w:p>
    <w:p w14:paraId="440CE5C0" w14:textId="77777777" w:rsidR="00561F93" w:rsidRDefault="00561D67">
      <w:pPr>
        <w:spacing w:before="300" w:after="120" w:line="288" w:lineRule="auto"/>
        <w:jc w:val="left"/>
        <w:outlineLvl w:val="2"/>
      </w:pPr>
      <w:bookmarkStart w:id="17" w:name="heading_17"/>
      <w:r>
        <w:rPr>
          <w:rFonts w:ascii="Arial" w:eastAsia="等线" w:hAnsi="Arial" w:cs="Arial"/>
          <w:b/>
          <w:sz w:val="30"/>
        </w:rPr>
        <w:lastRenderedPageBreak/>
        <w:t>六、应急保障措施</w:t>
      </w:r>
      <w:bookmarkEnd w:id="17"/>
    </w:p>
    <w:p w14:paraId="3DD6C487" w14:textId="7366A2BD"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非传统水源供应不足时：当雨水收集量不足、再生水供应中断时，启动应急补水方案，采用传统自来水补充，确保各用水场景正常用水；同时调整非传统水源使用计划，优先保障核心用水场景（冲厕、冷却水补水）的用量，确保使用比例不低于评分最低要求。</w:t>
      </w:r>
    </w:p>
    <w:p w14:paraId="733E3759" w14:textId="59BCF558"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水质异常时：若检测发现非</w:t>
      </w:r>
      <w:r>
        <w:rPr>
          <w:rFonts w:ascii="Arial" w:eastAsia="等线" w:hAnsi="Arial" w:cs="Arial"/>
          <w:sz w:val="22"/>
        </w:rPr>
        <w:t>传统水源水质不达标，立即停止使用该批次非传统水源，排查处理设施故障，对储存的非传统水源进行处理，直至水质达标后再恢复使用；同时留存水质检测记录，分析异常原因，防止类似问题再次发生。</w:t>
      </w:r>
    </w:p>
    <w:p w14:paraId="34DE3609" w14:textId="411D0723" w:rsidR="00561F93" w:rsidRDefault="00561D67">
      <w:pPr>
        <w:spacing w:before="320" w:after="120" w:line="288" w:lineRule="auto"/>
        <w:jc w:val="left"/>
        <w:outlineLvl w:val="1"/>
      </w:pPr>
      <w:bookmarkStart w:id="18" w:name="heading_18"/>
      <w:r>
        <w:rPr>
          <w:rFonts w:ascii="Arial" w:eastAsia="等线" w:hAnsi="Arial" w:cs="Arial"/>
          <w:b/>
          <w:sz w:val="32"/>
        </w:rPr>
        <w:t>第二部分</w:t>
      </w:r>
      <w:r>
        <w:rPr>
          <w:rFonts w:ascii="Arial" w:eastAsia="等线" w:hAnsi="Arial" w:cs="Arial"/>
          <w:b/>
          <w:sz w:val="32"/>
        </w:rPr>
        <w:t>当地相关主管部门的许可</w:t>
      </w:r>
      <w:bookmarkEnd w:id="18"/>
    </w:p>
    <w:p w14:paraId="4BCBD5E7" w14:textId="77777777" w:rsidR="00561F93" w:rsidRDefault="00561D67">
      <w:pPr>
        <w:spacing w:before="120" w:after="120" w:line="288" w:lineRule="auto"/>
        <w:jc w:val="left"/>
      </w:pPr>
      <w:r>
        <w:rPr>
          <w:rFonts w:ascii="Arial" w:eastAsia="等线" w:hAnsi="Arial" w:cs="Arial"/>
          <w:sz w:val="22"/>
        </w:rPr>
        <w:t>许可文号：</w:t>
      </w:r>
      <w:r>
        <w:rPr>
          <w:rFonts w:ascii="Arial" w:eastAsia="等线" w:hAnsi="Arial" w:cs="Arial"/>
          <w:sz w:val="22"/>
        </w:rPr>
        <w:t>XXX</w:t>
      </w:r>
      <w:r>
        <w:rPr>
          <w:rFonts w:ascii="Arial" w:eastAsia="等线" w:hAnsi="Arial" w:cs="Arial"/>
          <w:sz w:val="22"/>
        </w:rPr>
        <w:t>水许〔</w:t>
      </w:r>
      <w:r>
        <w:rPr>
          <w:rFonts w:ascii="Arial" w:eastAsia="等线" w:hAnsi="Arial" w:cs="Arial"/>
          <w:sz w:val="22"/>
        </w:rPr>
        <w:t>2026</w:t>
      </w:r>
      <w:r>
        <w:rPr>
          <w:rFonts w:ascii="Arial" w:eastAsia="等线" w:hAnsi="Arial" w:cs="Arial"/>
          <w:sz w:val="22"/>
        </w:rPr>
        <w:t>〕</w:t>
      </w:r>
      <w:r>
        <w:rPr>
          <w:rFonts w:ascii="Arial" w:eastAsia="等线" w:hAnsi="Arial" w:cs="Arial"/>
          <w:sz w:val="22"/>
        </w:rPr>
        <w:t>X</w:t>
      </w:r>
      <w:r>
        <w:rPr>
          <w:rFonts w:ascii="Arial" w:eastAsia="等线" w:hAnsi="Arial" w:cs="Arial"/>
          <w:sz w:val="22"/>
        </w:rPr>
        <w:t>号</w:t>
      </w:r>
    </w:p>
    <w:p w14:paraId="65D9E891" w14:textId="77777777" w:rsidR="00561F93" w:rsidRDefault="00561D67">
      <w:pPr>
        <w:spacing w:before="120" w:after="120" w:line="288" w:lineRule="auto"/>
        <w:jc w:val="left"/>
      </w:pPr>
      <w:r>
        <w:rPr>
          <w:rFonts w:ascii="Arial" w:eastAsia="等线" w:hAnsi="Arial" w:cs="Arial"/>
          <w:sz w:val="22"/>
        </w:rPr>
        <w:t>许可单位：</w:t>
      </w:r>
      <w:r>
        <w:rPr>
          <w:rFonts w:ascii="Arial" w:eastAsia="等线" w:hAnsi="Arial" w:cs="Arial"/>
          <w:sz w:val="22"/>
        </w:rPr>
        <w:t>XXX</w:t>
      </w:r>
      <w:r>
        <w:rPr>
          <w:rFonts w:ascii="Arial" w:eastAsia="等线" w:hAnsi="Arial" w:cs="Arial"/>
          <w:sz w:val="22"/>
        </w:rPr>
        <w:t>市（区</w:t>
      </w:r>
      <w:r>
        <w:rPr>
          <w:rFonts w:ascii="Arial" w:eastAsia="等线" w:hAnsi="Arial" w:cs="Arial"/>
          <w:sz w:val="22"/>
        </w:rPr>
        <w:t>/</w:t>
      </w:r>
      <w:r>
        <w:rPr>
          <w:rFonts w:ascii="Arial" w:eastAsia="等线" w:hAnsi="Arial" w:cs="Arial"/>
          <w:sz w:val="22"/>
        </w:rPr>
        <w:t>县）水资源管理局（当地相关主管部门，加盖公章）</w:t>
      </w:r>
    </w:p>
    <w:p w14:paraId="73BBE0DC" w14:textId="77777777" w:rsidR="00561F93" w:rsidRDefault="00561D67">
      <w:pPr>
        <w:spacing w:before="120" w:after="120" w:line="288" w:lineRule="auto"/>
        <w:jc w:val="left"/>
      </w:pPr>
      <w:r>
        <w:rPr>
          <w:rFonts w:ascii="Arial" w:eastAsia="等线" w:hAnsi="Arial" w:cs="Arial"/>
          <w:sz w:val="22"/>
        </w:rPr>
        <w:t>申请单位：</w:t>
      </w:r>
      <w:r>
        <w:rPr>
          <w:rFonts w:ascii="Arial" w:eastAsia="等线" w:hAnsi="Arial" w:cs="Arial"/>
          <w:sz w:val="22"/>
        </w:rPr>
        <w:t>XXX</w:t>
      </w:r>
    </w:p>
    <w:p w14:paraId="09AE3E21" w14:textId="77777777" w:rsidR="00561F93" w:rsidRDefault="00561D67">
      <w:pPr>
        <w:spacing w:before="120" w:after="120" w:line="288" w:lineRule="auto"/>
        <w:jc w:val="left"/>
      </w:pPr>
      <w:r>
        <w:rPr>
          <w:rFonts w:ascii="Arial" w:eastAsia="等线" w:hAnsi="Arial" w:cs="Arial"/>
          <w:sz w:val="22"/>
        </w:rPr>
        <w:t>申请日期：</w:t>
      </w:r>
      <w:r>
        <w:rPr>
          <w:rFonts w:ascii="Arial" w:eastAsia="等线" w:hAnsi="Arial" w:cs="Arial"/>
          <w:sz w:val="22"/>
        </w:rPr>
        <w:t>2026</w:t>
      </w:r>
      <w:r>
        <w:rPr>
          <w:rFonts w:ascii="Arial" w:eastAsia="等线" w:hAnsi="Arial" w:cs="Arial"/>
          <w:sz w:val="22"/>
        </w:rPr>
        <w:t>年</w:t>
      </w:r>
      <w:r>
        <w:rPr>
          <w:rFonts w:ascii="Arial" w:eastAsia="等线" w:hAnsi="Arial" w:cs="Arial"/>
          <w:sz w:val="22"/>
        </w:rPr>
        <w:t>X</w:t>
      </w:r>
      <w:r>
        <w:rPr>
          <w:rFonts w:ascii="Arial" w:eastAsia="等线" w:hAnsi="Arial" w:cs="Arial"/>
          <w:sz w:val="22"/>
        </w:rPr>
        <w:t>月</w:t>
      </w:r>
      <w:r>
        <w:rPr>
          <w:rFonts w:ascii="Arial" w:eastAsia="等线" w:hAnsi="Arial" w:cs="Arial"/>
          <w:sz w:val="22"/>
        </w:rPr>
        <w:t>X</w:t>
      </w:r>
      <w:r>
        <w:rPr>
          <w:rFonts w:ascii="Arial" w:eastAsia="等线" w:hAnsi="Arial" w:cs="Arial"/>
          <w:sz w:val="22"/>
        </w:rPr>
        <w:t>日</w:t>
      </w:r>
    </w:p>
    <w:p w14:paraId="7C92222B" w14:textId="77777777" w:rsidR="00561F93" w:rsidRDefault="00561D67">
      <w:pPr>
        <w:spacing w:before="120" w:after="120" w:line="288" w:lineRule="auto"/>
        <w:jc w:val="left"/>
      </w:pPr>
      <w:r>
        <w:rPr>
          <w:rFonts w:ascii="Arial" w:eastAsia="等线" w:hAnsi="Arial" w:cs="Arial"/>
          <w:sz w:val="22"/>
        </w:rPr>
        <w:t>许可日期：</w:t>
      </w:r>
      <w:r>
        <w:rPr>
          <w:rFonts w:ascii="Arial" w:eastAsia="等线" w:hAnsi="Arial" w:cs="Arial"/>
          <w:sz w:val="22"/>
        </w:rPr>
        <w:t>2026</w:t>
      </w:r>
      <w:r>
        <w:rPr>
          <w:rFonts w:ascii="Arial" w:eastAsia="等线" w:hAnsi="Arial" w:cs="Arial"/>
          <w:sz w:val="22"/>
        </w:rPr>
        <w:t>年</w:t>
      </w:r>
      <w:r>
        <w:rPr>
          <w:rFonts w:ascii="Arial" w:eastAsia="等线" w:hAnsi="Arial" w:cs="Arial"/>
          <w:sz w:val="22"/>
        </w:rPr>
        <w:t>X</w:t>
      </w:r>
      <w:r>
        <w:rPr>
          <w:rFonts w:ascii="Arial" w:eastAsia="等线" w:hAnsi="Arial" w:cs="Arial"/>
          <w:sz w:val="22"/>
        </w:rPr>
        <w:t>月</w:t>
      </w:r>
      <w:r>
        <w:rPr>
          <w:rFonts w:ascii="Arial" w:eastAsia="等线" w:hAnsi="Arial" w:cs="Arial"/>
          <w:sz w:val="22"/>
        </w:rPr>
        <w:t>X</w:t>
      </w:r>
      <w:r>
        <w:rPr>
          <w:rFonts w:ascii="Arial" w:eastAsia="等线" w:hAnsi="Arial" w:cs="Arial"/>
          <w:sz w:val="22"/>
        </w:rPr>
        <w:t>日</w:t>
      </w:r>
    </w:p>
    <w:p w14:paraId="0D35D5F1" w14:textId="77777777" w:rsidR="00561F93" w:rsidRDefault="00561D67">
      <w:pPr>
        <w:spacing w:before="300" w:after="120" w:line="288" w:lineRule="auto"/>
        <w:jc w:val="left"/>
        <w:outlineLvl w:val="2"/>
      </w:pPr>
      <w:bookmarkStart w:id="19" w:name="heading_19"/>
      <w:r>
        <w:rPr>
          <w:rFonts w:ascii="Arial" w:eastAsia="等线" w:hAnsi="Arial" w:cs="Arial"/>
          <w:b/>
          <w:sz w:val="30"/>
        </w:rPr>
        <w:t>一、许可依据</w:t>
      </w:r>
      <w:bookmarkEnd w:id="19"/>
    </w:p>
    <w:p w14:paraId="655D3E03" w14:textId="23037EE5" w:rsidR="00561F93" w:rsidRDefault="00561D67">
      <w:pPr>
        <w:spacing w:before="120" w:after="120" w:line="288" w:lineRule="auto"/>
        <w:jc w:val="left"/>
      </w:pPr>
      <w:r>
        <w:rPr>
          <w:rFonts w:ascii="Arial" w:eastAsia="等线" w:hAnsi="Arial" w:cs="Arial"/>
          <w:sz w:val="22"/>
        </w:rPr>
        <w:t>根据《中华人民共和国水法》《中华人民共和国节约能源法》《民用建筑节水设计标准》</w:t>
      </w:r>
      <w:r>
        <w:rPr>
          <w:rFonts w:ascii="Arial" w:eastAsia="等线" w:hAnsi="Arial" w:cs="Arial"/>
          <w:sz w:val="22"/>
        </w:rPr>
        <w:t>GB</w:t>
      </w:r>
      <w:r>
        <w:rPr>
          <w:rFonts w:ascii="Arial" w:eastAsia="等线" w:hAnsi="Arial" w:cs="Arial"/>
          <w:sz w:val="22"/>
        </w:rPr>
        <w:t>50555-2010</w:t>
      </w:r>
      <w:r>
        <w:rPr>
          <w:rFonts w:ascii="Arial" w:eastAsia="等线" w:hAnsi="Arial" w:cs="Arial"/>
          <w:sz w:val="22"/>
        </w:rPr>
        <w:t>、《污水再生利用工程设计规范》</w:t>
      </w:r>
      <w:r>
        <w:rPr>
          <w:rFonts w:ascii="Arial" w:eastAsia="等线" w:hAnsi="Arial" w:cs="Arial"/>
          <w:sz w:val="22"/>
        </w:rPr>
        <w:t>GB</w:t>
      </w:r>
      <w:r>
        <w:rPr>
          <w:rFonts w:ascii="Arial" w:eastAsia="等线" w:hAnsi="Arial" w:cs="Arial"/>
          <w:sz w:val="22"/>
        </w:rPr>
        <w:t>50335-2016</w:t>
      </w:r>
      <w:r>
        <w:rPr>
          <w:rFonts w:ascii="Arial" w:eastAsia="等线" w:hAnsi="Arial" w:cs="Arial"/>
          <w:sz w:val="22"/>
        </w:rPr>
        <w:t>等相关法律法规及标准规范，结合申请单位提交的《非传统水源利用方案》《非传统水源处理技术可行性报告》《水质检测报告》等相关材料，经我局审核，符合非传统水源利用相关规定，具备非传统水源利用条件。</w:t>
      </w:r>
    </w:p>
    <w:p w14:paraId="4520F386" w14:textId="77777777" w:rsidR="00561F93" w:rsidRDefault="00561D67">
      <w:pPr>
        <w:spacing w:before="300" w:after="120" w:line="288" w:lineRule="auto"/>
        <w:jc w:val="left"/>
        <w:outlineLvl w:val="2"/>
      </w:pPr>
      <w:bookmarkStart w:id="20" w:name="heading_20"/>
      <w:r>
        <w:rPr>
          <w:rFonts w:ascii="Arial" w:eastAsia="等线" w:hAnsi="Arial" w:cs="Arial"/>
          <w:b/>
          <w:sz w:val="30"/>
        </w:rPr>
        <w:t>二、许可内容</w:t>
      </w:r>
      <w:bookmarkEnd w:id="20"/>
    </w:p>
    <w:p w14:paraId="1C2B2DE1" w14:textId="0B9C3C85"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同意申请单位采用雨水、再生水作为非传统水源，用于绿化灌溉、车库及道路冲洗、洗车用水、冲厕用水、冷却水补水等用水场景，非传统水源年利用总量不</w:t>
      </w:r>
      <w:r>
        <w:rPr>
          <w:rFonts w:ascii="Arial" w:eastAsia="等线" w:hAnsi="Arial" w:cs="Arial"/>
          <w:sz w:val="22"/>
        </w:rPr>
        <w:t>低于</w:t>
      </w:r>
      <w:r>
        <w:rPr>
          <w:rFonts w:ascii="Arial" w:eastAsia="等线" w:hAnsi="Arial" w:cs="Arial"/>
          <w:sz w:val="22"/>
        </w:rPr>
        <w:t>14450m³</w:t>
      </w:r>
      <w:r>
        <w:rPr>
          <w:rFonts w:ascii="Arial" w:eastAsia="等线" w:hAnsi="Arial" w:cs="Arial"/>
          <w:sz w:val="22"/>
        </w:rPr>
        <w:t>（</w:t>
      </w:r>
      <w:r>
        <w:rPr>
          <w:rFonts w:ascii="Arial" w:eastAsia="等线" w:hAnsi="Arial" w:cs="Arial"/>
          <w:sz w:val="22"/>
        </w:rPr>
        <w:t>7800m³+4400m³+2250m³</w:t>
      </w:r>
      <w:r>
        <w:rPr>
          <w:rFonts w:ascii="Arial" w:eastAsia="等线" w:hAnsi="Arial" w:cs="Arial"/>
          <w:sz w:val="22"/>
        </w:rPr>
        <w:t>）。</w:t>
      </w:r>
    </w:p>
    <w:p w14:paraId="3F8BCE2E" w14:textId="05E32D71"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同意申请单位采用</w:t>
      </w:r>
      <w:r>
        <w:rPr>
          <w:rFonts w:ascii="Arial" w:eastAsia="等线" w:hAnsi="Arial" w:cs="Arial"/>
          <w:sz w:val="22"/>
        </w:rPr>
        <w:t>“</w:t>
      </w:r>
      <w:r>
        <w:rPr>
          <w:rFonts w:ascii="Arial" w:eastAsia="等线" w:hAnsi="Arial" w:cs="Arial"/>
          <w:sz w:val="22"/>
        </w:rPr>
        <w:t>格栅过滤</w:t>
      </w:r>
      <w:r>
        <w:rPr>
          <w:rFonts w:ascii="Arial" w:eastAsia="等线" w:hAnsi="Arial" w:cs="Arial"/>
          <w:sz w:val="22"/>
        </w:rPr>
        <w:t>→</w:t>
      </w:r>
      <w:r>
        <w:rPr>
          <w:rFonts w:ascii="Arial" w:eastAsia="等线" w:hAnsi="Arial" w:cs="Arial"/>
          <w:sz w:val="22"/>
        </w:rPr>
        <w:t>沉淀池</w:t>
      </w:r>
      <w:r>
        <w:rPr>
          <w:rFonts w:ascii="Arial" w:eastAsia="等线" w:hAnsi="Arial" w:cs="Arial"/>
          <w:sz w:val="22"/>
        </w:rPr>
        <w:t>→</w:t>
      </w:r>
      <w:r>
        <w:rPr>
          <w:rFonts w:ascii="Arial" w:eastAsia="等线" w:hAnsi="Arial" w:cs="Arial"/>
          <w:sz w:val="22"/>
        </w:rPr>
        <w:t>砂滤</w:t>
      </w:r>
      <w:r>
        <w:rPr>
          <w:rFonts w:ascii="Arial" w:eastAsia="等线" w:hAnsi="Arial" w:cs="Arial"/>
          <w:sz w:val="22"/>
        </w:rPr>
        <w:t>→</w:t>
      </w:r>
      <w:r>
        <w:rPr>
          <w:rFonts w:ascii="Arial" w:eastAsia="等线" w:hAnsi="Arial" w:cs="Arial"/>
          <w:sz w:val="22"/>
        </w:rPr>
        <w:t>消毒</w:t>
      </w:r>
      <w:r>
        <w:rPr>
          <w:rFonts w:ascii="Arial" w:eastAsia="等线" w:hAnsi="Arial" w:cs="Arial"/>
          <w:sz w:val="22"/>
        </w:rPr>
        <w:t>”</w:t>
      </w:r>
      <w:r>
        <w:rPr>
          <w:rFonts w:ascii="Arial" w:eastAsia="等线" w:hAnsi="Arial" w:cs="Arial"/>
          <w:sz w:val="22"/>
        </w:rPr>
        <w:t>的雨水处理工艺和</w:t>
      </w:r>
      <w:r>
        <w:rPr>
          <w:rFonts w:ascii="Arial" w:eastAsia="等线" w:hAnsi="Arial" w:cs="Arial"/>
          <w:sz w:val="22"/>
        </w:rPr>
        <w:t>“</w:t>
      </w:r>
      <w:r>
        <w:rPr>
          <w:rFonts w:ascii="Arial" w:eastAsia="等线" w:hAnsi="Arial" w:cs="Arial"/>
          <w:sz w:val="22"/>
        </w:rPr>
        <w:t>超滤</w:t>
      </w:r>
      <w:r>
        <w:rPr>
          <w:rFonts w:ascii="Arial" w:eastAsia="等线" w:hAnsi="Arial" w:cs="Arial"/>
          <w:sz w:val="22"/>
        </w:rPr>
        <w:t>→</w:t>
      </w:r>
      <w:r>
        <w:rPr>
          <w:rFonts w:ascii="Arial" w:eastAsia="等线" w:hAnsi="Arial" w:cs="Arial"/>
          <w:sz w:val="22"/>
        </w:rPr>
        <w:t>消毒</w:t>
      </w:r>
      <w:r>
        <w:rPr>
          <w:rFonts w:ascii="Arial" w:eastAsia="等线" w:hAnsi="Arial" w:cs="Arial"/>
          <w:sz w:val="22"/>
        </w:rPr>
        <w:t>”</w:t>
      </w:r>
      <w:r>
        <w:rPr>
          <w:rFonts w:ascii="Arial" w:eastAsia="等线" w:hAnsi="Arial" w:cs="Arial"/>
          <w:sz w:val="22"/>
        </w:rPr>
        <w:t>的再生水深度处理工艺，处理后的非传统水源水质需符合对应用水场景的国家相关标准，定期向我局提交水质检测报告和用水量统计报告。</w:t>
      </w:r>
    </w:p>
    <w:p w14:paraId="71719273" w14:textId="46293479"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许可申请单位按照提交的《非传统水源利用方案》，规范开展非传统水源的收集、处理、储存、输送、使用及维护工作，确保各用水场景非传统水源使用比例达标，严格执行用水监测与管理要求，做好台账记录。</w:t>
      </w:r>
    </w:p>
    <w:p w14:paraId="2D0C3A84" w14:textId="5C49E855" w:rsidR="00561F93" w:rsidRDefault="00561D67">
      <w:pPr>
        <w:spacing w:before="120" w:after="120" w:line="288" w:lineRule="auto"/>
        <w:jc w:val="left"/>
      </w:pPr>
      <w:r>
        <w:rPr>
          <w:rFonts w:ascii="Arial" w:eastAsia="等线" w:hAnsi="Arial" w:cs="Arial"/>
          <w:sz w:val="22"/>
        </w:rPr>
        <w:t>4.</w:t>
      </w:r>
      <w:r>
        <w:rPr>
          <w:rFonts w:ascii="Arial" w:eastAsia="等线" w:hAnsi="Arial" w:cs="Arial"/>
          <w:sz w:val="22"/>
        </w:rPr>
        <w:t>本许可有效期为</w:t>
      </w:r>
      <w:r>
        <w:rPr>
          <w:rFonts w:ascii="Arial" w:eastAsia="等线" w:hAnsi="Arial" w:cs="Arial"/>
          <w:sz w:val="22"/>
        </w:rPr>
        <w:t>3</w:t>
      </w:r>
      <w:r>
        <w:rPr>
          <w:rFonts w:ascii="Arial" w:eastAsia="等线" w:hAnsi="Arial" w:cs="Arial"/>
          <w:sz w:val="22"/>
        </w:rPr>
        <w:t>年，自许可日期起</w:t>
      </w:r>
      <w:r>
        <w:rPr>
          <w:rFonts w:ascii="Arial" w:eastAsia="等线" w:hAnsi="Arial" w:cs="Arial"/>
          <w:sz w:val="22"/>
        </w:rPr>
        <w:t>计算，有效期内若申请单位调整非传统水源利</w:t>
      </w:r>
      <w:r>
        <w:rPr>
          <w:rFonts w:ascii="Arial" w:eastAsia="等线" w:hAnsi="Arial" w:cs="Arial"/>
          <w:sz w:val="22"/>
        </w:rPr>
        <w:lastRenderedPageBreak/>
        <w:t>用方案，需提前向我局提交变更申请，经审核同意后方可实施。</w:t>
      </w:r>
    </w:p>
    <w:p w14:paraId="492DB3CB" w14:textId="77777777" w:rsidR="00561F93" w:rsidRDefault="00561D67">
      <w:pPr>
        <w:spacing w:before="300" w:after="120" w:line="288" w:lineRule="auto"/>
        <w:jc w:val="left"/>
        <w:outlineLvl w:val="2"/>
      </w:pPr>
      <w:bookmarkStart w:id="21" w:name="heading_21"/>
      <w:r>
        <w:rPr>
          <w:rFonts w:ascii="Arial" w:eastAsia="等线" w:hAnsi="Arial" w:cs="Arial"/>
          <w:b/>
          <w:sz w:val="30"/>
        </w:rPr>
        <w:t>三、许可要求</w:t>
      </w:r>
      <w:bookmarkEnd w:id="21"/>
    </w:p>
    <w:p w14:paraId="7957446A" w14:textId="5F9F3826"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申请单位需严格按照本许可及提交的《非传统水源利用方案》开展工作，加强非传统水源利用各环节的管理，确保设施正常运行，水质达标、用量达标。</w:t>
      </w:r>
    </w:p>
    <w:p w14:paraId="23E89643" w14:textId="1E17D1FD"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申请单位需每季度向我局提交非传统水源用水量统计报告、水质检测报告，每年提交非传统水源利用工作总结报告，接受我局的监督检查。</w:t>
      </w:r>
    </w:p>
    <w:p w14:paraId="2CD956A4" w14:textId="284221CE"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若申请单位违反本许可要求，未按方案执行、水质不达标或用量比例未达到相关要求，我局将依法撤销本许可，并责令其整改，整改合格后方可重新申请许可。</w:t>
      </w:r>
    </w:p>
    <w:p w14:paraId="28DDA44D" w14:textId="77777777" w:rsidR="00561F93" w:rsidRDefault="00561D67">
      <w:pPr>
        <w:spacing w:before="300" w:after="120" w:line="288" w:lineRule="auto"/>
        <w:jc w:val="left"/>
        <w:outlineLvl w:val="2"/>
      </w:pPr>
      <w:bookmarkStart w:id="22" w:name="heading_22"/>
      <w:r>
        <w:rPr>
          <w:rFonts w:ascii="Arial" w:eastAsia="等线" w:hAnsi="Arial" w:cs="Arial"/>
          <w:b/>
          <w:sz w:val="30"/>
        </w:rPr>
        <w:t>四、其他说明</w:t>
      </w:r>
      <w:bookmarkEnd w:id="22"/>
    </w:p>
    <w:p w14:paraId="59F4E5D4" w14:textId="0411C5FD"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本许可仅适用于申请单位提交的《非传统水源利用方案》中明确的用水场景及非传统水源利用方式，不得擅自扩大使用范围、改变非传统水源类型。</w:t>
      </w:r>
    </w:p>
    <w:p w14:paraId="2321D746" w14:textId="4D4245D7"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本许可有效期满前</w:t>
      </w:r>
      <w:r>
        <w:rPr>
          <w:rFonts w:ascii="Arial" w:eastAsia="等线" w:hAnsi="Arial" w:cs="Arial"/>
          <w:sz w:val="22"/>
        </w:rPr>
        <w:t>3</w:t>
      </w:r>
      <w:r>
        <w:rPr>
          <w:rFonts w:ascii="Arial" w:eastAsia="等线" w:hAnsi="Arial" w:cs="Arial"/>
          <w:sz w:val="22"/>
        </w:rPr>
        <w:t>个月，申请单位需向我局提交许可延续申请，经审核合格后，方可延续许可有效期。</w:t>
      </w:r>
    </w:p>
    <w:p w14:paraId="644C696D" w14:textId="3D5720D8"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本许可一式两份，申请单位一份，我局留存一份，具有同等法律效力。</w:t>
      </w:r>
    </w:p>
    <w:p w14:paraId="627561FF" w14:textId="77777777" w:rsidR="00561F93" w:rsidRDefault="00561D67">
      <w:pPr>
        <w:spacing w:before="120" w:after="120" w:line="288" w:lineRule="auto"/>
        <w:jc w:val="left"/>
      </w:pPr>
      <w:r>
        <w:rPr>
          <w:rFonts w:ascii="Arial" w:eastAsia="等线" w:hAnsi="Arial" w:cs="Arial"/>
          <w:sz w:val="22"/>
        </w:rPr>
        <w:t>许可单位（盖章）：</w:t>
      </w:r>
      <w:r>
        <w:rPr>
          <w:rFonts w:ascii="Arial" w:eastAsia="等线" w:hAnsi="Arial" w:cs="Arial"/>
          <w:sz w:val="22"/>
        </w:rPr>
        <w:t>XXX</w:t>
      </w:r>
      <w:r>
        <w:rPr>
          <w:rFonts w:ascii="Arial" w:eastAsia="等线" w:hAnsi="Arial" w:cs="Arial"/>
          <w:sz w:val="22"/>
        </w:rPr>
        <w:t>市（区</w:t>
      </w:r>
      <w:r>
        <w:rPr>
          <w:rFonts w:ascii="Arial" w:eastAsia="等线" w:hAnsi="Arial" w:cs="Arial"/>
          <w:sz w:val="22"/>
        </w:rPr>
        <w:t>/</w:t>
      </w:r>
      <w:r>
        <w:rPr>
          <w:rFonts w:ascii="Arial" w:eastAsia="等线" w:hAnsi="Arial" w:cs="Arial"/>
          <w:sz w:val="22"/>
        </w:rPr>
        <w:t>县）水资源</w:t>
      </w:r>
      <w:r>
        <w:rPr>
          <w:rFonts w:ascii="Arial" w:eastAsia="等线" w:hAnsi="Arial" w:cs="Arial"/>
          <w:sz w:val="22"/>
        </w:rPr>
        <w:t>管理局</w:t>
      </w:r>
    </w:p>
    <w:p w14:paraId="4C3D66F3" w14:textId="77777777" w:rsidR="00561F93" w:rsidRDefault="00561D67">
      <w:pPr>
        <w:spacing w:before="120" w:after="120" w:line="288" w:lineRule="auto"/>
        <w:jc w:val="left"/>
      </w:pPr>
      <w:r>
        <w:rPr>
          <w:rFonts w:ascii="Arial" w:eastAsia="等线" w:hAnsi="Arial" w:cs="Arial"/>
          <w:sz w:val="22"/>
        </w:rPr>
        <w:t>负责人签字：</w:t>
      </w:r>
      <w:r>
        <w:rPr>
          <w:rFonts w:ascii="Arial" w:eastAsia="等线" w:hAnsi="Arial" w:cs="Arial"/>
          <w:sz w:val="22"/>
        </w:rPr>
        <w:t>XXX</w:t>
      </w:r>
    </w:p>
    <w:p w14:paraId="6AA36705" w14:textId="77777777" w:rsidR="00561F93" w:rsidRDefault="00561D67">
      <w:pPr>
        <w:spacing w:before="120" w:after="120" w:line="288" w:lineRule="auto"/>
        <w:jc w:val="left"/>
      </w:pPr>
      <w:r>
        <w:rPr>
          <w:rFonts w:ascii="Arial" w:eastAsia="等线" w:hAnsi="Arial" w:cs="Arial"/>
          <w:sz w:val="22"/>
        </w:rPr>
        <w:t>日期：</w:t>
      </w:r>
      <w:r>
        <w:rPr>
          <w:rFonts w:ascii="Arial" w:eastAsia="等线" w:hAnsi="Arial" w:cs="Arial"/>
          <w:sz w:val="22"/>
        </w:rPr>
        <w:t>2026</w:t>
      </w:r>
      <w:r>
        <w:rPr>
          <w:rFonts w:ascii="Arial" w:eastAsia="等线" w:hAnsi="Arial" w:cs="Arial"/>
          <w:sz w:val="22"/>
        </w:rPr>
        <w:t>年</w:t>
      </w:r>
      <w:r>
        <w:rPr>
          <w:rFonts w:ascii="Arial" w:eastAsia="等线" w:hAnsi="Arial" w:cs="Arial"/>
          <w:sz w:val="22"/>
        </w:rPr>
        <w:t>X</w:t>
      </w:r>
      <w:r>
        <w:rPr>
          <w:rFonts w:ascii="Arial" w:eastAsia="等线" w:hAnsi="Arial" w:cs="Arial"/>
          <w:sz w:val="22"/>
        </w:rPr>
        <w:t>月</w:t>
      </w:r>
      <w:r>
        <w:rPr>
          <w:rFonts w:ascii="Arial" w:eastAsia="等线" w:hAnsi="Arial" w:cs="Arial"/>
          <w:sz w:val="22"/>
        </w:rPr>
        <w:t>X</w:t>
      </w:r>
      <w:r>
        <w:rPr>
          <w:rFonts w:ascii="Arial" w:eastAsia="等线" w:hAnsi="Arial" w:cs="Arial"/>
          <w:sz w:val="22"/>
        </w:rPr>
        <w:t>日</w:t>
      </w:r>
    </w:p>
    <w:p w14:paraId="19B4167E" w14:textId="77777777" w:rsidR="00561F93" w:rsidRDefault="00561D67">
      <w:pPr>
        <w:spacing w:before="320" w:after="120" w:line="288" w:lineRule="auto"/>
        <w:jc w:val="left"/>
        <w:outlineLvl w:val="1"/>
      </w:pPr>
      <w:bookmarkStart w:id="23" w:name="heading_23"/>
      <w:r>
        <w:rPr>
          <w:rFonts w:ascii="Arial" w:eastAsia="等线" w:hAnsi="Arial" w:cs="Arial"/>
          <w:b/>
          <w:sz w:val="32"/>
        </w:rPr>
        <w:t>附件</w:t>
      </w:r>
      <w:bookmarkEnd w:id="23"/>
    </w:p>
    <w:p w14:paraId="2CCF93ED" w14:textId="0B62C873" w:rsidR="00561F93" w:rsidRDefault="00561D67">
      <w:pPr>
        <w:spacing w:before="120" w:after="120" w:line="288" w:lineRule="auto"/>
        <w:jc w:val="left"/>
      </w:pPr>
      <w:r>
        <w:rPr>
          <w:rFonts w:ascii="Arial" w:eastAsia="等线" w:hAnsi="Arial" w:cs="Arial"/>
          <w:sz w:val="22"/>
        </w:rPr>
        <w:t>1.</w:t>
      </w:r>
      <w:r>
        <w:rPr>
          <w:rFonts w:ascii="Arial" w:eastAsia="等线" w:hAnsi="Arial" w:cs="Arial"/>
          <w:sz w:val="22"/>
        </w:rPr>
        <w:t>非传统水源利用方案相关佐证材料（用水定额核算报告、水质检测报告等）；</w:t>
      </w:r>
    </w:p>
    <w:p w14:paraId="326AAEC2" w14:textId="7C42CECF" w:rsidR="00561F93" w:rsidRDefault="00561D67">
      <w:pPr>
        <w:spacing w:before="120" w:after="120" w:line="288" w:lineRule="auto"/>
        <w:jc w:val="left"/>
      </w:pPr>
      <w:r>
        <w:rPr>
          <w:rFonts w:ascii="Arial" w:eastAsia="等线" w:hAnsi="Arial" w:cs="Arial"/>
          <w:sz w:val="22"/>
        </w:rPr>
        <w:t>2.</w:t>
      </w:r>
      <w:r>
        <w:rPr>
          <w:rFonts w:ascii="Arial" w:eastAsia="等线" w:hAnsi="Arial" w:cs="Arial"/>
          <w:sz w:val="22"/>
        </w:rPr>
        <w:t>非传统水源处理设施设计方案及可行性报告；</w:t>
      </w:r>
    </w:p>
    <w:p w14:paraId="41BF2324" w14:textId="15EF00ED" w:rsidR="00561F93" w:rsidRDefault="00561D67">
      <w:pPr>
        <w:spacing w:before="120" w:after="120" w:line="288" w:lineRule="auto"/>
        <w:jc w:val="left"/>
      </w:pPr>
      <w:r>
        <w:rPr>
          <w:rFonts w:ascii="Arial" w:eastAsia="等线" w:hAnsi="Arial" w:cs="Arial"/>
          <w:sz w:val="22"/>
        </w:rPr>
        <w:t>3.</w:t>
      </w:r>
      <w:r>
        <w:rPr>
          <w:rFonts w:ascii="Arial" w:eastAsia="等线" w:hAnsi="Arial" w:cs="Arial"/>
          <w:sz w:val="22"/>
        </w:rPr>
        <w:t>申请单位相关资质证明材料；</w:t>
      </w:r>
    </w:p>
    <w:p w14:paraId="7DB1D844" w14:textId="50AB663C" w:rsidR="00561F93" w:rsidRDefault="00561D67">
      <w:pPr>
        <w:spacing w:before="120" w:after="120" w:line="288" w:lineRule="auto"/>
        <w:jc w:val="left"/>
        <w:rPr>
          <w:rFonts w:hint="eastAsia"/>
        </w:rPr>
      </w:pPr>
      <w:r>
        <w:rPr>
          <w:rFonts w:ascii="Arial" w:eastAsia="等线" w:hAnsi="Arial" w:cs="Arial"/>
          <w:sz w:val="22"/>
        </w:rPr>
        <w:t>4.</w:t>
      </w:r>
      <w:r>
        <w:rPr>
          <w:rFonts w:ascii="Arial" w:eastAsia="等线" w:hAnsi="Arial" w:cs="Arial"/>
          <w:sz w:val="22"/>
        </w:rPr>
        <w:t>当地污水处理厂再生水供应证明。</w:t>
      </w:r>
    </w:p>
    <w:sectPr w:rsidR="00561F93">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2A40" w14:textId="77777777" w:rsidR="00561D67" w:rsidRDefault="00561D67">
      <w:r>
        <w:separator/>
      </w:r>
    </w:p>
  </w:endnote>
  <w:endnote w:type="continuationSeparator" w:id="0">
    <w:p w14:paraId="03439162" w14:textId="77777777" w:rsidR="00561D67" w:rsidRDefault="0056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D1DB" w14:textId="77777777" w:rsidR="00561F93" w:rsidRDefault="00561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CC3E" w14:textId="77777777" w:rsidR="00561D67" w:rsidRDefault="00561D67">
      <w:r>
        <w:separator/>
      </w:r>
    </w:p>
  </w:footnote>
  <w:footnote w:type="continuationSeparator" w:id="0">
    <w:p w14:paraId="3773D2CA" w14:textId="77777777" w:rsidR="00561D67" w:rsidRDefault="0056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A779" w14:textId="77777777" w:rsidR="00561F93" w:rsidRDefault="00561F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1F93"/>
    <w:rsid w:val="00561D67"/>
    <w:rsid w:val="00561F93"/>
    <w:rsid w:val="00EB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5F24"/>
  <w15:docId w15:val="{D4003848-DAF3-4100-9763-28E4F9A7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2</cp:revision>
  <dcterms:created xsi:type="dcterms:W3CDTF">2026-03-25T03:23:00Z</dcterms:created>
  <dcterms:modified xsi:type="dcterms:W3CDTF">2026-03-25T03:24:00Z</dcterms:modified>
</cp:coreProperties>
</file>