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ED8E" w14:textId="77777777" w:rsidR="00697AF5" w:rsidRDefault="00F52047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非传统水源用水量记录</w:t>
      </w:r>
    </w:p>
    <w:p w14:paraId="4CB88EAA" w14:textId="77777777" w:rsidR="00697AF5" w:rsidRDefault="00F52047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一、记录依据</w:t>
      </w:r>
      <w:bookmarkEnd w:id="0"/>
    </w:p>
    <w:p w14:paraId="5F45E95F" w14:textId="77777777" w:rsidR="00697AF5" w:rsidRDefault="00F52047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（一）评价条文依据</w:t>
      </w:r>
      <w:bookmarkEnd w:id="1"/>
    </w:p>
    <w:p w14:paraId="1816C4A5" w14:textId="77777777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使用非传统水源，评价总分值为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分，并按下列规则分别评分并累计：</w:t>
      </w:r>
    </w:p>
    <w:p w14:paraId="3C82AD55" w14:textId="29521A52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绿化灌溉、车库及道路冲洗、洗车用水采用非传统水源的用水量占其总用水量的比例不低于</w:t>
      </w:r>
      <w:r>
        <w:rPr>
          <w:rFonts w:ascii="Arial" w:eastAsia="等线" w:hAnsi="Arial" w:cs="Arial"/>
          <w:sz w:val="22"/>
        </w:rPr>
        <w:t>40%</w:t>
      </w:r>
      <w:r>
        <w:rPr>
          <w:rFonts w:ascii="Arial" w:eastAsia="等线" w:hAnsi="Arial" w:cs="Arial"/>
          <w:sz w:val="22"/>
        </w:rPr>
        <w:t>，得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分；不低于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，得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分；</w:t>
      </w:r>
    </w:p>
    <w:p w14:paraId="7C4062FA" w14:textId="212FC989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冲厕采用非传统水源的用水量占其总用水</w:t>
      </w:r>
      <w:r>
        <w:rPr>
          <w:rFonts w:ascii="Arial" w:eastAsia="等线" w:hAnsi="Arial" w:cs="Arial"/>
          <w:sz w:val="22"/>
        </w:rPr>
        <w:t>量的比例不低于</w:t>
      </w:r>
      <w:r>
        <w:rPr>
          <w:rFonts w:ascii="Arial" w:eastAsia="等线" w:hAnsi="Arial" w:cs="Arial"/>
          <w:sz w:val="22"/>
        </w:rPr>
        <w:t>30%</w:t>
      </w:r>
      <w:r>
        <w:rPr>
          <w:rFonts w:ascii="Arial" w:eastAsia="等线" w:hAnsi="Arial" w:cs="Arial"/>
          <w:sz w:val="22"/>
        </w:rPr>
        <w:t>，得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分；不低于</w:t>
      </w:r>
      <w:r>
        <w:rPr>
          <w:rFonts w:ascii="Arial" w:eastAsia="等线" w:hAnsi="Arial" w:cs="Arial"/>
          <w:sz w:val="22"/>
        </w:rPr>
        <w:t>50%</w:t>
      </w:r>
      <w:r>
        <w:rPr>
          <w:rFonts w:ascii="Arial" w:eastAsia="等线" w:hAnsi="Arial" w:cs="Arial"/>
          <w:sz w:val="22"/>
        </w:rPr>
        <w:t>，得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分；</w:t>
      </w:r>
    </w:p>
    <w:p w14:paraId="4D220D80" w14:textId="351EBCAB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冷却水补水采用非传统水源的用水量占其总用水量的比例不低于</w:t>
      </w:r>
      <w:r>
        <w:rPr>
          <w:rFonts w:ascii="Arial" w:eastAsia="等线" w:hAnsi="Arial" w:cs="Arial"/>
          <w:sz w:val="22"/>
        </w:rPr>
        <w:t>20%</w:t>
      </w:r>
      <w:r>
        <w:rPr>
          <w:rFonts w:ascii="Arial" w:eastAsia="等线" w:hAnsi="Arial" w:cs="Arial"/>
          <w:sz w:val="22"/>
        </w:rPr>
        <w:t>，得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分；不低于</w:t>
      </w:r>
      <w:r>
        <w:rPr>
          <w:rFonts w:ascii="Arial" w:eastAsia="等线" w:hAnsi="Arial" w:cs="Arial"/>
          <w:sz w:val="22"/>
        </w:rPr>
        <w:t>40%</w:t>
      </w:r>
      <w:r>
        <w:rPr>
          <w:rFonts w:ascii="Arial" w:eastAsia="等线" w:hAnsi="Arial" w:cs="Arial"/>
          <w:sz w:val="22"/>
        </w:rPr>
        <w:t>，得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分。</w:t>
      </w:r>
    </w:p>
    <w:p w14:paraId="2E6CCAEE" w14:textId="77777777" w:rsidR="00697AF5" w:rsidRDefault="00F52047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（二）监测依据</w:t>
      </w:r>
      <w:bookmarkEnd w:id="2"/>
    </w:p>
    <w:p w14:paraId="1EB1E7BA" w14:textId="5543803D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各用水场景非传统水源输送管道智能水表监测数据；</w:t>
      </w:r>
    </w:p>
    <w:p w14:paraId="2A138730" w14:textId="017C26CA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传统自来水水表监测数据；</w:t>
      </w:r>
    </w:p>
    <w:p w14:paraId="4A361441" w14:textId="09551E40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雨水收集、再生水供应相关凭证；</w:t>
      </w:r>
    </w:p>
    <w:p w14:paraId="17B3D6F6" w14:textId="4F8FA1C9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月度、季度水质检测报告（佐证非传统水源达标使用）。</w:t>
      </w:r>
    </w:p>
    <w:p w14:paraId="694A4A92" w14:textId="77777777" w:rsidR="00697AF5" w:rsidRDefault="00F52047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eastAsia="等线" w:hAnsi="Arial" w:cs="Arial"/>
          <w:b/>
          <w:sz w:val="32"/>
        </w:rPr>
        <w:t>二、基础信息说明</w:t>
      </w:r>
      <w:bookmarkEnd w:id="3"/>
    </w:p>
    <w:p w14:paraId="621BAD83" w14:textId="7EFAEF7F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非传统水源类型：本次记录涵盖雨水、再生水两种非传统水源，其中雨水经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格栅过滤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沉淀池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砂滤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消毒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工艺处理后使用，再生水经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超滤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消毒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深度处理后使用，均符合对应用水场景水质标准；</w:t>
      </w:r>
    </w:p>
    <w:p w14:paraId="5ADC58B3" w14:textId="7EDB1989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用水场景划分：严格按照评价条文要求，划分为三大核心场景，分别为绿化灌溉、车库及道路冲洗、洗车用水；冲厕用水；冷却水补水，各场景用水独立计量，无交叉、无重复；</w:t>
      </w:r>
    </w:p>
    <w:p w14:paraId="5243AA43" w14:textId="7416807E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计量方式：各场景均安装独立智能水表，分别计量非传统水源用水量（雨水、再生水分别计量）和总用水量（非传统水源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传统自来水），水表定期校验，确保计量准确；</w:t>
      </w:r>
    </w:p>
    <w:p w14:paraId="08E7A103" w14:textId="721873D8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记录周期：按月记录，按季度汇总，年度核算，确保数据连续性、可追溯。</w:t>
      </w:r>
    </w:p>
    <w:p w14:paraId="3918AD4F" w14:textId="77777777" w:rsidR="00697AF5" w:rsidRDefault="00F52047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lastRenderedPageBreak/>
        <w:t>三、月度非传统水源用水量详细记录</w:t>
      </w:r>
      <w:bookmarkEnd w:id="4"/>
    </w:p>
    <w:p w14:paraId="02BD728A" w14:textId="77777777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说明：本记录为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年度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个月完整记录，数据单位均为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（立方米），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利用比例</w:t>
      </w:r>
      <w:r>
        <w:rPr>
          <w:rFonts w:ascii="Arial" w:eastAsia="等线" w:hAnsi="Arial" w:cs="Arial"/>
          <w:sz w:val="22"/>
        </w:rPr>
        <w:t>”=</w:t>
      </w:r>
      <w:r>
        <w:rPr>
          <w:rFonts w:ascii="Arial" w:eastAsia="等线" w:hAnsi="Arial" w:cs="Arial"/>
          <w:sz w:val="22"/>
        </w:rPr>
        <w:t>（非传统水源总用水量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总用水量）</w:t>
      </w:r>
      <w:r>
        <w:rPr>
          <w:rFonts w:ascii="Arial" w:eastAsia="等线" w:hAnsi="Arial" w:cs="Arial"/>
          <w:sz w:val="22"/>
        </w:rPr>
        <w:t>×100%</w:t>
      </w:r>
      <w:r>
        <w:rPr>
          <w:rFonts w:ascii="Arial" w:eastAsia="等线" w:hAnsi="Arial" w:cs="Arial"/>
          <w:sz w:val="22"/>
        </w:rPr>
        <w:t>，保留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位小数。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697AF5" w14:paraId="6CA9FA86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FCC8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月份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56FC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用水场景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EA40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总用水量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8506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雨水用水量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061E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再生水用水量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9558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非传统水源总用水量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3F29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利用比例（</w:t>
            </w:r>
            <w:r>
              <w:rPr>
                <w:rFonts w:ascii="Arial" w:eastAsia="等线" w:hAnsi="Arial" w:cs="Arial"/>
                <w:sz w:val="22"/>
              </w:rPr>
              <w:t>%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F5C8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水表读数（非传统水源）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EA68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水表读数（总用水）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754F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记录人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2A1E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</w:tr>
      <w:tr w:rsidR="00697AF5" w14:paraId="2DAE6F39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CDE3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4CCD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392E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6606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C749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135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2327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585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6654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9410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585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034F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B7FA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DFB4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洗车用水较少，雨水用量充足</w:t>
            </w:r>
          </w:p>
        </w:tc>
      </w:tr>
      <w:tr w:rsidR="00697AF5" w14:paraId="29805CAD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DA4AB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2E82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FC95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C3E3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C7B0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358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7D53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358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A8DF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6374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358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31E6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2CC4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4B99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再生水供应稳定</w:t>
            </w:r>
          </w:p>
        </w:tc>
      </w:tr>
      <w:tr w:rsidR="00697AF5" w14:paraId="0160B99C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020A1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09AC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E996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0382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7C07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F257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E163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6DB6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ACFE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6F5E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4C47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设备运行正常，补水量稳定</w:t>
            </w:r>
          </w:p>
        </w:tc>
      </w:tr>
      <w:tr w:rsidR="00697AF5" w14:paraId="295467A2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D3CA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BFE1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</w:t>
            </w:r>
            <w:r>
              <w:rPr>
                <w:rFonts w:ascii="Arial" w:eastAsia="等线" w:hAnsi="Arial" w:cs="Arial"/>
                <w:sz w:val="22"/>
              </w:rPr>
              <w:lastRenderedPageBreak/>
              <w:t>及道路冲洗、洗车用水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F019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850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C936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425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0EF2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37F4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7F94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3E5B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1138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FDEF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1750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A7D8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E9A5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春节期间洗车用水</w:t>
            </w:r>
            <w:r>
              <w:rPr>
                <w:rFonts w:ascii="Arial" w:eastAsia="等线" w:hAnsi="Arial" w:cs="Arial"/>
                <w:sz w:val="22"/>
              </w:rPr>
              <w:lastRenderedPageBreak/>
              <w:t>略有增加</w:t>
            </w:r>
          </w:p>
        </w:tc>
      </w:tr>
      <w:tr w:rsidR="00697AF5" w14:paraId="690845C6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86BC6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B4E1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EB26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FC7A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C2E0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DEDB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5BAB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980A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688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A90D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45F9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37CD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用水需求略有下降</w:t>
            </w:r>
          </w:p>
        </w:tc>
      </w:tr>
      <w:tr w:rsidR="00697AF5" w14:paraId="3591094A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9B3B0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F635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2085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703B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664F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171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C174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171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58D1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312E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351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84C4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33A6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3550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1855A842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E348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1CDF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6B1E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2CCF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E23D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15EC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D94F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99D8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1788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E1CC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2750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340E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CED3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绿化灌溉量增加，雨水补充充足</w:t>
            </w:r>
          </w:p>
        </w:tc>
      </w:tr>
      <w:tr w:rsidR="00697AF5" w14:paraId="0B58394B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4ABD1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0417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CA2E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2AA7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2B81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385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D969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385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7BE5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E812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1073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E663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1950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3B4F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2BDC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6C79E30D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AA13A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803A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06EB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3340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08F9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189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18EE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189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37E0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7553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C39E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62B7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F025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30816DAC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857F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299E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</w:t>
            </w:r>
            <w:r>
              <w:rPr>
                <w:rFonts w:ascii="Arial" w:eastAsia="等线" w:hAnsi="Arial" w:cs="Arial"/>
                <w:sz w:val="22"/>
              </w:rPr>
              <w:lastRenderedPageBreak/>
              <w:t>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64B1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1050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AAE7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525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38BD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158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82F3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683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90E3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3A37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2471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2980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3800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DD8F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978F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6B4112C0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93B32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0D39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22D6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3E72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7F29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396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1D3B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396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3AC9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0A43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1469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80AB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2670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03F0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E2DD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55CE969F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94FF4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D156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A575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4D54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6111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B014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C59F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4C89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743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F99C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1650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C249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57E6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3FED3E89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538D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34DB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9B18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BB95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32FA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165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6FD3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715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D1CF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E195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3186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EC2C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4900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3DBC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27E8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绿化灌溉量持续增加</w:t>
            </w:r>
          </w:p>
        </w:tc>
      </w:tr>
      <w:tr w:rsidR="00697AF5" w14:paraId="7A7369DC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4F5C6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564E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CBFB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2D7F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429C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413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455B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413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A43A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2FBA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1882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DB55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3420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201B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813F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03EE6A98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1096B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3284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E41C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D680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D738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216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5832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216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5D7E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84CC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959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626F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2130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0AB5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90C0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1187718F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BEFB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8C0B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5CFA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AE7D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575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E191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173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4B72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748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4524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53D3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3934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A558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6050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EE65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7857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493B20B7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C3A44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408D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</w:t>
            </w:r>
            <w:r>
              <w:rPr>
                <w:rFonts w:ascii="Arial" w:eastAsia="等线" w:hAnsi="Arial" w:cs="Arial"/>
                <w:sz w:val="22"/>
              </w:rPr>
              <w:lastRenderedPageBreak/>
              <w:t>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3D42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780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FCBC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8FCF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429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E472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429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BB94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0593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2311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AC32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4200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EAAC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98F4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</w:t>
            </w:r>
            <w:r>
              <w:rPr>
                <w:rFonts w:ascii="Arial" w:eastAsia="等线" w:hAnsi="Arial" w:cs="Arial"/>
                <w:sz w:val="22"/>
              </w:rPr>
              <w:lastRenderedPageBreak/>
              <w:t>常</w:t>
            </w:r>
          </w:p>
        </w:tc>
      </w:tr>
      <w:tr w:rsidR="00697AF5" w14:paraId="4D55C449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2D89B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CA12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E3B5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7560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CAAE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234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44D2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234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FF18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2DD7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1193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78C0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2650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4BCC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B8B2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7062763F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8070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3521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12A9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B2AA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0668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AB17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733A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5F04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4714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EABE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7250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4AE6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3933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夏季高温，绿化灌溉量最大</w:t>
            </w:r>
          </w:p>
        </w:tc>
      </w:tr>
      <w:tr w:rsidR="00697AF5" w14:paraId="62B99480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F389D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B9DE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5699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12C1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60EF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980B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C861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FDE8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2762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84B7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3E21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50EE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779148B3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2D184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C655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93AE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6CBB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25D7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248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7546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248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CB3A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5D4A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1441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BFE9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273E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4E2E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2B71AA53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EEF3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CECE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80E9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3853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590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9DC0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177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AE4F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767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EAB3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AAAB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5481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399D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8430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3021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3EC6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3003E1B1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009BE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2A4D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A149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4817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80DF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DBFF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A0F6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E478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3202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BB16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5820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0C92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2B5C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5E0124F5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613B3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E900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</w:t>
            </w:r>
            <w:r>
              <w:rPr>
                <w:rFonts w:ascii="Arial" w:eastAsia="等线" w:hAnsi="Arial" w:cs="Arial"/>
                <w:sz w:val="22"/>
              </w:rPr>
              <w:lastRenderedPageBreak/>
              <w:t>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8E3E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540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C73C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1949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243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E712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243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68D4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7910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1684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4748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3740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795A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4A7A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178C7E10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3C30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E300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5247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5556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A3EA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162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1D48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702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3D6D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53FE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6183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2812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9510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17A0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3359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绿化灌溉量开始下降</w:t>
            </w:r>
          </w:p>
        </w:tc>
      </w:tr>
      <w:tr w:rsidR="00697AF5" w14:paraId="16C6DAF2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CDDDE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84E0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5A40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760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3743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D642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418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8ED2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418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F1D6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8CF2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3620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F6B2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F61A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3433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6781FC1E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A257E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D39B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C5E1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490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1E00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B962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221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C1F7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221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F4B2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20E5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1905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D529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4230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7023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BCB4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5EA31AD2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1F3E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59E3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33C3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8AFB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510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9D4C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153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3985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663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87CE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D6DD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6846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B672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10530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06C9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417D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54B6ED7E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8DF54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C68B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A0E1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B91D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7179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402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0A29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402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A778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8A63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4022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CCDD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7310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2813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4AE7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3223730A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1CCD3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B6A2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4608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460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7759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68F8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207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BE81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207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34B8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4D14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2112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D983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4690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44BE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05D9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293E6E4C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127A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B873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</w:t>
            </w:r>
            <w:r>
              <w:rPr>
                <w:rFonts w:ascii="Arial" w:eastAsia="等线" w:hAnsi="Arial" w:cs="Arial"/>
                <w:sz w:val="22"/>
              </w:rPr>
              <w:lastRenderedPageBreak/>
              <w:t>车库及道路冲洗、洗车用水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F166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950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A796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475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143E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143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6F80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618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692E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E06F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7464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D751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11480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2B56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5D80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绿化灌溉量持</w:t>
            </w:r>
            <w:r>
              <w:rPr>
                <w:rFonts w:ascii="Arial" w:eastAsia="等线" w:hAnsi="Arial" w:cs="Arial"/>
                <w:sz w:val="22"/>
              </w:rPr>
              <w:lastRenderedPageBreak/>
              <w:t>续下降</w:t>
            </w:r>
          </w:p>
        </w:tc>
      </w:tr>
      <w:tr w:rsidR="00697AF5" w14:paraId="66F29ECE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A31F3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B170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F935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4D0C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AC13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374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2D05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374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F7B8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3203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4396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6E77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7990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9CC9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B98D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1A4CB5BC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341F8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6879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D2E3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28C7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433B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194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1801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194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C1FE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03B6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2306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2D21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5120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21AF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042B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7ED3844F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4B0F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581A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C4EB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4BB4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460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0F20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138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2A81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598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7BD1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E1EC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8062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FA91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12400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58C7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9F61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冬季绿化灌溉量最小</w:t>
            </w:r>
          </w:p>
        </w:tc>
      </w:tr>
      <w:tr w:rsidR="00697AF5" w14:paraId="4CC66081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7B95F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F2FE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E7CB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670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2C48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B5A2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369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E202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369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3279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1CB8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4765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8E7E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8660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68E0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3399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697AF5" w14:paraId="47AAD975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1033C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614D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AB30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215F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16E1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194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9153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194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0976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E41B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C9CE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CB21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A256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</w:tbl>
    <w:p w14:paraId="006537F2" w14:textId="77777777" w:rsidR="00697AF5" w:rsidRDefault="00F52047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>四、季度汇总记录</w:t>
      </w:r>
      <w:bookmarkEnd w:id="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697AF5" w14:paraId="09990F10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FFB9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季度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4481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用水场景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EA05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总用水量（</w:t>
            </w:r>
            <w:r>
              <w:rPr>
                <w:rFonts w:ascii="Arial" w:eastAsia="等线" w:hAnsi="Arial" w:cs="Arial"/>
                <w:sz w:val="22"/>
              </w:rPr>
              <w:t>m³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987A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非传统水源总用水量（</w:t>
            </w:r>
            <w:r>
              <w:rPr>
                <w:rFonts w:ascii="Arial" w:eastAsia="等线" w:hAnsi="Arial" w:cs="Arial"/>
                <w:sz w:val="22"/>
              </w:rPr>
              <w:t>m³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653B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利用比例（</w:t>
            </w:r>
            <w:r>
              <w:rPr>
                <w:rFonts w:ascii="Arial" w:eastAsia="等线" w:hAnsi="Arial" w:cs="Arial"/>
                <w:sz w:val="22"/>
              </w:rPr>
              <w:t>%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7180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审核人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0CDE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审核日期</w:t>
            </w:r>
          </w:p>
        </w:tc>
      </w:tr>
      <w:tr w:rsidR="00697AF5" w14:paraId="7DC0C7EF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385F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第一季度</w:t>
            </w:r>
            <w:r>
              <w:rPr>
                <w:rFonts w:ascii="Arial" w:eastAsia="等线" w:hAnsi="Arial" w:cs="Arial"/>
                <w:sz w:val="22"/>
              </w:rPr>
              <w:lastRenderedPageBreak/>
              <w:t>（</w:t>
            </w:r>
            <w:r>
              <w:rPr>
                <w:rFonts w:ascii="Arial" w:eastAsia="等线" w:hAnsi="Arial" w:cs="Arial"/>
                <w:sz w:val="22"/>
              </w:rPr>
              <w:t>1-3</w:t>
            </w:r>
            <w:r>
              <w:rPr>
                <w:rFonts w:ascii="Arial" w:eastAsia="等线" w:hAnsi="Arial" w:cs="Arial"/>
                <w:sz w:val="22"/>
              </w:rPr>
              <w:t>月）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84F6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绿化灌</w:t>
            </w:r>
            <w:r>
              <w:rPr>
                <w:rFonts w:ascii="Arial" w:eastAsia="等线" w:hAnsi="Arial" w:cs="Arial"/>
                <w:sz w:val="22"/>
              </w:rPr>
              <w:lastRenderedPageBreak/>
              <w:t>溉、车库及道路冲洗、洗车用水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B962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2750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C780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1788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4F21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9395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ACE7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lastRenderedPageBreak/>
              <w:t>月</w:t>
            </w:r>
            <w:r>
              <w:rPr>
                <w:rFonts w:ascii="Arial" w:eastAsia="等线" w:hAnsi="Arial" w:cs="Arial"/>
                <w:sz w:val="22"/>
              </w:rPr>
              <w:t>31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  <w:tr w:rsidR="00697AF5" w14:paraId="1F0FABF3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307F2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4ACF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BBE8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1950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9B34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1073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FDAC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9B7C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CF85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31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  <w:tr w:rsidR="00697AF5" w14:paraId="32DDAFA0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43F4D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D456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BCDB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EDA4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540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829D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8D28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04C5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31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  <w:tr w:rsidR="00697AF5" w14:paraId="1CD74B20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756E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第二季度（</w:t>
            </w:r>
            <w:r>
              <w:rPr>
                <w:rFonts w:ascii="Arial" w:eastAsia="等线" w:hAnsi="Arial" w:cs="Arial"/>
                <w:sz w:val="22"/>
              </w:rPr>
              <w:t>4-6</w:t>
            </w:r>
            <w:r>
              <w:rPr>
                <w:rFonts w:ascii="Arial" w:eastAsia="等线" w:hAnsi="Arial" w:cs="Arial"/>
                <w:sz w:val="22"/>
              </w:rPr>
              <w:t>月）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EBF1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53B3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3300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D2B0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2046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8B66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62.0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9BDB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F255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6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  <w:tr w:rsidR="00697AF5" w14:paraId="3449E7E7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9D508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E558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493D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2250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8202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1238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666D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4048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E47E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6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  <w:tr w:rsidR="00697AF5" w14:paraId="1E1DF18E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2581F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B508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C94B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1450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23CA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E668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127C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0078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6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  <w:tr w:rsidR="00697AF5" w14:paraId="49F4BE65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8A5C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第三季度（</w:t>
            </w:r>
            <w:r>
              <w:rPr>
                <w:rFonts w:ascii="Arial" w:eastAsia="等线" w:hAnsi="Arial" w:cs="Arial"/>
                <w:sz w:val="22"/>
              </w:rPr>
              <w:t>7-9</w:t>
            </w:r>
            <w:r>
              <w:rPr>
                <w:rFonts w:ascii="Arial" w:eastAsia="等线" w:hAnsi="Arial" w:cs="Arial"/>
                <w:sz w:val="22"/>
              </w:rPr>
              <w:t>月）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DCC2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D681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3460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FA44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2249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E3B4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57DB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3DA2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9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  <w:tr w:rsidR="00697AF5" w14:paraId="4DF73B2C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8F352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B675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7F9D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2380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8EF1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1309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94FD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81EE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6682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9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  <w:tr w:rsidR="00697AF5" w14:paraId="6D3352A2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5E300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22C9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4D85F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1580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D8D9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712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E25A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7A0A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A315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9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  <w:tr w:rsidR="00697AF5" w14:paraId="1F774BA5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5F90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第四季度（</w:t>
            </w:r>
            <w:r>
              <w:rPr>
                <w:rFonts w:ascii="Arial" w:eastAsia="等线" w:hAnsi="Arial" w:cs="Arial"/>
                <w:sz w:val="22"/>
              </w:rPr>
              <w:t>10-12</w:t>
            </w:r>
            <w:r>
              <w:rPr>
                <w:rFonts w:ascii="Arial" w:eastAsia="等线" w:hAnsi="Arial" w:cs="Arial"/>
                <w:sz w:val="22"/>
              </w:rPr>
              <w:t>月）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E616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绿化灌溉、车库及道路冲洗、洗车</w:t>
            </w:r>
            <w:r>
              <w:rPr>
                <w:rFonts w:ascii="Arial" w:eastAsia="等线" w:hAnsi="Arial" w:cs="Arial"/>
                <w:sz w:val="22"/>
              </w:rPr>
              <w:lastRenderedPageBreak/>
              <w:t>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C3FB3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2890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4C39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1879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F702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EB0A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CF09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12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31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  <w:tr w:rsidR="00697AF5" w14:paraId="290C741B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DAA8B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479C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0949E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25CA0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1145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816D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09F6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00AD6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12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31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  <w:tr w:rsidR="00697AF5" w14:paraId="3ED433BE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F0AC5" w14:textId="77777777" w:rsidR="00697AF5" w:rsidRDefault="00697AF5">
            <w:pPr>
              <w:spacing w:before="120" w:after="120" w:line="288" w:lineRule="auto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D150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CE29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1320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CCEE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595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997C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FB74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71BD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12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31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</w:tr>
    </w:tbl>
    <w:p w14:paraId="6DD1C6AE" w14:textId="77777777" w:rsidR="00697AF5" w:rsidRDefault="00F52047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>五、年度汇总与评价适配说明</w:t>
      </w:r>
      <w:bookmarkEnd w:id="6"/>
    </w:p>
    <w:p w14:paraId="23BFE611" w14:textId="77777777" w:rsidR="00697AF5" w:rsidRDefault="00F52047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（一）年度汇总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697AF5" w14:paraId="28F2D45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9E089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用水场景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7B0C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年度总用水量（</w:t>
            </w:r>
            <w:r>
              <w:rPr>
                <w:rFonts w:ascii="Arial" w:eastAsia="等线" w:hAnsi="Arial" w:cs="Arial"/>
                <w:sz w:val="22"/>
              </w:rPr>
              <w:t>m³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48C71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年度非传统水源总用水量（</w:t>
            </w:r>
            <w:r>
              <w:rPr>
                <w:rFonts w:ascii="Arial" w:eastAsia="等线" w:hAnsi="Arial" w:cs="Arial"/>
                <w:sz w:val="22"/>
              </w:rPr>
              <w:t>m³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CAAF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年度利用比例（</w:t>
            </w:r>
            <w:r>
              <w:rPr>
                <w:rFonts w:ascii="Arial" w:eastAsia="等线" w:hAnsi="Arial" w:cs="Arial"/>
                <w:sz w:val="22"/>
              </w:rPr>
              <w:t>%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7660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评价条文高分值要求（</w:t>
            </w:r>
            <w:r>
              <w:rPr>
                <w:rFonts w:ascii="Arial" w:eastAsia="等线" w:hAnsi="Arial" w:cs="Arial"/>
                <w:sz w:val="22"/>
              </w:rPr>
              <w:t>%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1D91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是否达标</w:t>
            </w:r>
          </w:p>
        </w:tc>
      </w:tr>
      <w:tr w:rsidR="00697AF5" w14:paraId="11E9382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937C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</w:t>
            </w:r>
            <w:r>
              <w:rPr>
                <w:rFonts w:ascii="Arial" w:eastAsia="等线" w:hAnsi="Arial" w:cs="Arial"/>
                <w:sz w:val="22"/>
              </w:rPr>
              <w:t>灌溉、车库及道路冲洗、洗车用水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D477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12400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ADA2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7962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0AA4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0DC3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≥60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C8724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697AF5" w14:paraId="6ADFABE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C4CB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冲厕用水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70D4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8660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6052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4765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FD21A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C06BD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≥50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B4B9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697AF5" w14:paraId="212092F9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2CB2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冷却水补水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7A7E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1068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38EE8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E206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≥40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E5CF2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697AF5" w14:paraId="0C2DCDC9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31E5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项目整体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FDF2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26610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186A7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15227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7B58C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57.2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C7F85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4EBFB" w14:textId="77777777" w:rsidR="00697AF5" w:rsidRDefault="00F52047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—</w:t>
            </w:r>
          </w:p>
        </w:tc>
      </w:tr>
    </w:tbl>
    <w:p w14:paraId="543C4414" w14:textId="77777777" w:rsidR="00697AF5" w:rsidRDefault="00F52047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>（二）评价适配说明</w:t>
      </w:r>
      <w:bookmarkEnd w:id="8"/>
    </w:p>
    <w:p w14:paraId="270C859D" w14:textId="252DAF21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绿化灌溉、车库及道路冲洗、洗车用水：年度非传统水源利用比例</w:t>
      </w:r>
      <w:r>
        <w:rPr>
          <w:rFonts w:ascii="Arial" w:eastAsia="等线" w:hAnsi="Arial" w:cs="Arial"/>
          <w:sz w:val="22"/>
        </w:rPr>
        <w:t>65.0%</w:t>
      </w:r>
      <w:r>
        <w:rPr>
          <w:rFonts w:ascii="Arial" w:eastAsia="等线" w:hAnsi="Arial" w:cs="Arial"/>
          <w:sz w:val="22"/>
        </w:rPr>
        <w:t>，满足评价条文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不低于</w:t>
      </w:r>
      <w:r>
        <w:rPr>
          <w:rFonts w:ascii="Arial" w:eastAsia="等线" w:hAnsi="Arial" w:cs="Arial"/>
          <w:sz w:val="22"/>
        </w:rPr>
        <w:t>60%”</w:t>
      </w:r>
      <w:r>
        <w:rPr>
          <w:rFonts w:ascii="Arial" w:eastAsia="等线" w:hAnsi="Arial" w:cs="Arial"/>
          <w:sz w:val="22"/>
        </w:rPr>
        <w:t>的高分值要求，可对应得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分；</w:t>
      </w:r>
    </w:p>
    <w:p w14:paraId="266EA36A" w14:textId="0C28129F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冲厕用水：年度非传统水源利用比例</w:t>
      </w:r>
      <w:r>
        <w:rPr>
          <w:rFonts w:ascii="Arial" w:eastAsia="等线" w:hAnsi="Arial" w:cs="Arial"/>
          <w:sz w:val="22"/>
        </w:rPr>
        <w:t>55.0%</w:t>
      </w:r>
      <w:r>
        <w:rPr>
          <w:rFonts w:ascii="Arial" w:eastAsia="等线" w:hAnsi="Arial" w:cs="Arial"/>
          <w:sz w:val="22"/>
        </w:rPr>
        <w:t>，满足评价条文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不低于</w:t>
      </w:r>
      <w:r>
        <w:rPr>
          <w:rFonts w:ascii="Arial" w:eastAsia="等线" w:hAnsi="Arial" w:cs="Arial"/>
          <w:sz w:val="22"/>
        </w:rPr>
        <w:t>50%”</w:t>
      </w:r>
      <w:r>
        <w:rPr>
          <w:rFonts w:ascii="Arial" w:eastAsia="等线" w:hAnsi="Arial" w:cs="Arial"/>
          <w:sz w:val="22"/>
        </w:rPr>
        <w:t>的高分值要求，可对应得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分；</w:t>
      </w:r>
    </w:p>
    <w:p w14:paraId="7D7FE901" w14:textId="70E6112F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冷却水补水：年度非传统水源利用比例</w:t>
      </w:r>
      <w:r>
        <w:rPr>
          <w:rFonts w:ascii="Arial" w:eastAsia="等线" w:hAnsi="Arial" w:cs="Arial"/>
          <w:sz w:val="22"/>
        </w:rPr>
        <w:t>45.0%</w:t>
      </w:r>
      <w:r>
        <w:rPr>
          <w:rFonts w:ascii="Arial" w:eastAsia="等线" w:hAnsi="Arial" w:cs="Arial"/>
          <w:sz w:val="22"/>
        </w:rPr>
        <w:t>，满足评价条文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不低于</w:t>
      </w:r>
      <w:r>
        <w:rPr>
          <w:rFonts w:ascii="Arial" w:eastAsia="等线" w:hAnsi="Arial" w:cs="Arial"/>
          <w:sz w:val="22"/>
        </w:rPr>
        <w:t>40%”</w:t>
      </w:r>
      <w:r>
        <w:rPr>
          <w:rFonts w:ascii="Arial" w:eastAsia="等线" w:hAnsi="Arial" w:cs="Arial"/>
          <w:sz w:val="22"/>
        </w:rPr>
        <w:t>的高分值要求，可对应得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分；</w:t>
      </w:r>
    </w:p>
    <w:p w14:paraId="2F1AC0DA" w14:textId="18B3533C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4.</w:t>
      </w:r>
      <w:r>
        <w:rPr>
          <w:rFonts w:ascii="Arial" w:eastAsia="等线" w:hAnsi="Arial" w:cs="Arial"/>
          <w:sz w:val="22"/>
        </w:rPr>
        <w:t>本记录全年数据连续、真实、准确，完整留存各场景用水量监测依据，可作为非传统水源利用评价评分的有效佐证材料，确保累计获取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分。</w:t>
      </w:r>
    </w:p>
    <w:p w14:paraId="30653DD8" w14:textId="77777777" w:rsidR="00697AF5" w:rsidRDefault="00F52047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六、记录管理要求</w:t>
      </w:r>
      <w:bookmarkEnd w:id="9"/>
    </w:p>
    <w:p w14:paraId="3702485C" w14:textId="5FB96DF4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本记录需按月填写，及时录入水表监测数据，不得拖延、漏填、涂改，记录人签字确认后，由审核人每月审核，确保数据准确无误；</w:t>
      </w:r>
    </w:p>
    <w:p w14:paraId="6D9EB06F" w14:textId="36C98A39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月度、季度、年度记录及水表读数照片、水质检测报告等佐证材料，需统一整理归档，留存期限不少于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年，便于评价核查；</w:t>
      </w:r>
    </w:p>
    <w:p w14:paraId="7BE3894F" w14:textId="60FBBBC4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若出现用水量异常、水表故障等情况，需在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备注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栏详细说明，及时排查问题，重新计量，并留存故障处理记录；</w:t>
      </w:r>
    </w:p>
    <w:p w14:paraId="6317869F" w14:textId="44FF9818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记录人、审核人需履行岗位职责，对记录数据的真实性、完整性负责，若发现伪造、篡改记录等行为，将追究相关责任。</w:t>
      </w:r>
    </w:p>
    <w:p w14:paraId="18946365" w14:textId="77777777" w:rsidR="00697AF5" w:rsidRDefault="00F52047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附件</w:t>
      </w:r>
      <w:bookmarkEnd w:id="10"/>
    </w:p>
    <w:p w14:paraId="0FB5E72C" w14:textId="299A79DD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各用水场景智能水表校验报告；</w:t>
      </w:r>
    </w:p>
    <w:p w14:paraId="50722F6B" w14:textId="4792148F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.</w:t>
      </w:r>
      <w:r>
        <w:rPr>
          <w:rFonts w:ascii="Arial" w:eastAsia="等线" w:hAnsi="Arial" w:cs="Arial"/>
          <w:sz w:val="22"/>
        </w:rPr>
        <w:t>月度水表读数照片；</w:t>
      </w:r>
    </w:p>
    <w:p w14:paraId="4791EAB2" w14:textId="04568DC8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非传统水源水质检测报告（季度）；</w:t>
      </w:r>
    </w:p>
    <w:p w14:paraId="43E58BCD" w14:textId="50CED386" w:rsidR="00697AF5" w:rsidRDefault="00F52047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雨水收集、再生水供应凭证；</w:t>
      </w:r>
    </w:p>
    <w:p w14:paraId="2ABC33CA" w14:textId="69317106" w:rsidR="00697AF5" w:rsidRDefault="00F52047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异常情况处理记录。</w:t>
      </w:r>
    </w:p>
    <w:sectPr w:rsidR="00697AF5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902B" w14:textId="77777777" w:rsidR="00F52047" w:rsidRDefault="00F52047">
      <w:r>
        <w:separator/>
      </w:r>
    </w:p>
  </w:endnote>
  <w:endnote w:type="continuationSeparator" w:id="0">
    <w:p w14:paraId="370746B0" w14:textId="77777777" w:rsidR="00F52047" w:rsidRDefault="00F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8A0C" w14:textId="77777777" w:rsidR="00697AF5" w:rsidRDefault="00697A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89EB" w14:textId="77777777" w:rsidR="00F52047" w:rsidRDefault="00F52047">
      <w:r>
        <w:separator/>
      </w:r>
    </w:p>
  </w:footnote>
  <w:footnote w:type="continuationSeparator" w:id="0">
    <w:p w14:paraId="52456F5D" w14:textId="77777777" w:rsidR="00F52047" w:rsidRDefault="00F5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DD3E" w14:textId="77777777" w:rsidR="00697AF5" w:rsidRDefault="00697A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AF5"/>
    <w:rsid w:val="00697AF5"/>
    <w:rsid w:val="00DC0873"/>
    <w:rsid w:val="00F5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5288"/>
  <w15:docId w15:val="{A01797C4-A626-426F-925F-11900455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2026-03-25T03:38:00Z</dcterms:created>
  <dcterms:modified xsi:type="dcterms:W3CDTF">2026-03-25T03:39:00Z</dcterms:modified>
</cp:coreProperties>
</file>