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豫南绿色现代博物馆项目实际影像资料</w:t>
      </w:r>
    </w:p>
    <w:p>
      <w:pPr>
        <w:rPr>
          <w:rFonts w:hint="eastAsia"/>
        </w:rPr>
      </w:pPr>
      <w:r>
        <w:rPr>
          <w:rFonts w:hint="eastAsia"/>
        </w:rPr>
        <w:t>项目名称：浮光方序博物馆</w:t>
      </w:r>
    </w:p>
    <w:p>
      <w:pPr>
        <w:rPr>
          <w:rFonts w:hint="eastAsia"/>
        </w:rPr>
      </w:pPr>
      <w:r>
        <w:rPr>
          <w:rFonts w:hint="eastAsia"/>
        </w:rPr>
        <w:t>资料编号：BKA80273-IMG-2026</w:t>
      </w:r>
    </w:p>
    <w:p>
      <w:pPr>
        <w:rPr>
          <w:rFonts w:hint="eastAsia"/>
        </w:rPr>
      </w:pPr>
      <w:r>
        <w:rPr>
          <w:rFonts w:hint="eastAsia"/>
        </w:rPr>
        <w:t>编制单位：豫南浮光方序博物馆建设有限公司</w:t>
      </w:r>
    </w:p>
    <w:p>
      <w:pPr>
        <w:rPr>
          <w:rFonts w:hint="eastAsia"/>
        </w:rPr>
      </w:pPr>
      <w:r>
        <w:rPr>
          <w:rFonts w:hint="eastAsia"/>
        </w:rPr>
        <w:t>编制日期：2026年3月17日</w:t>
      </w:r>
    </w:p>
    <w:p>
      <w:pPr>
        <w:rPr>
          <w:rFonts w:hint="eastAsia"/>
        </w:rPr>
      </w:pPr>
      <w:r>
        <w:rPr>
          <w:rFonts w:hint="eastAsia"/>
        </w:rPr>
        <w:t>一、影像资料总体说明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本影像资料为项目因地制宜建设的可视化证明材料，全面记录项目在传承豫南建筑文化、适应自然环境、利用既有资源三方面的设计与实施成果，支撑绿色建筑评价9.2.2条满分（30分）申报。</w:t>
      </w:r>
    </w:p>
    <w:p>
      <w:pPr>
        <w:rPr>
          <w:rFonts w:hint="eastAsia"/>
        </w:rPr>
      </w:pPr>
      <w:r>
        <w:rPr>
          <w:rFonts w:hint="eastAsia"/>
        </w:rPr>
        <w:t>二、影像资料分类与内容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（一）传承建筑文化类（对应第1款，15分）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影像名称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拍摄角度/内容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核心说明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项目整体外观效果图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人视角度，展示模块化方体错叠形态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体现豫南传统建筑“院落错叠”的空间肌理，以现代简洁的白色体量传承豫南民居“白墙黛瓦”的色彩与形制特征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入口台阶与灰空间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近景，展示大台阶与挑檐灰空间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呼应豫南传统建筑“檐下过渡空间”的营造手法，实现室内外空间的柔和过渡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立面开窗细节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特写，展示小方窗阵列布局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提取豫南传统民居“小窗密排”的立面元素，通过几何秩序化设计，实现地域文化的现代表达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室内展厅空间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中景，展示通高展厅与结构梁柱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延续豫南传统建筑“木构梁柱”的空间逻辑，以现代混凝土结构实现相似的空间支撑感与通透感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（二）适应自然环境类（对应第2款，7分）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影像名称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拍摄角度/内容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核心说明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场地日照模拟分析图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鸟瞰+日照热力图叠加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展示项目在豫南气候下的冬季日照增益、夏季遮阳优化设计，验证气候适应性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屋面光伏板铺设实景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俯视角度，展示光伏板阵列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结合场地南向采光条件，最大化利用太阳能资源，适配豫南地区充足的光照资源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场地绿化与风环境模拟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场地总平+风场矢量图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展示建筑布局与场地绿化如何引导夏季主导风向，实现自然通风降温，适应豫南湿热气候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建筑立面遮阳构造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特写，展示挑檐与窗间墙遮阳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利用建筑自身形体形成自遮阳体系，减少夏季太阳辐射，降低空调能耗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（三）利用既有资源类（对应第3款，8分）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影像名称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拍摄角度/内容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核心说明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场地原状航拍图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鸟瞰角度，记录场地原始地貌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展示项目选址为城市废弃场地，保留原有地形高差，减少土方开挖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场地土方平衡示意图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总平+等高线标注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说明项目充分利用原有场地高差，实现土方就地平衡，避免资源浪费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旧建筑构件再利用细节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特写，展示回收石材铺地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记录场地原有建筑的石材构件被回收利用于广场铺地，体现资源循环利用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2130" w:type="dxa"/>
          </w:tcPr>
          <w:p>
            <w:r>
              <w:rPr>
                <w:rFonts w:hint="eastAsia"/>
              </w:rPr>
              <w:t>场地雨水花园实景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近景，展示下凹式绿地与透水铺装</w:t>
            </w:r>
          </w:p>
        </w:tc>
        <w:tc>
          <w:tcPr>
            <w:tcW w:w="2131" w:type="dxa"/>
          </w:tcPr>
          <w:p>
            <w:r>
              <w:rPr>
                <w:rFonts w:hint="eastAsia"/>
              </w:rPr>
              <w:t>利用场地原有地形设置雨水花园，实现雨水资源化利用，补充地下水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三、影像资料提交要求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格式要求：所有影像文件均为JPG/PNG格式，分辨率不低于300DPI，单张大小不超过10MB。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命名规范：项目编号-类别-序号-内容描述（例：BKA80273-CULTURE-01-整体外观效果图）。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说明文档：附本《影像资料说明文档》，每张影像对应100字以内的文字说明，明确其与评价条款的对应关系。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 完整性：三类影像资料均需完整提交，每类不少于4张，确保覆盖9.2.2条全部评分要点。</w:t>
      </w:r>
    </w:p>
    <w:p>
      <w:pPr>
        <w:rPr>
          <w:rFonts w:hint="eastAsia"/>
        </w:rPr>
      </w:pPr>
      <w:r>
        <w:rPr>
          <w:rFonts w:hint="eastAsia"/>
        </w:rPr>
        <w:t>四、附件清单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序号</w:t>
            </w:r>
          </w:p>
        </w:tc>
        <w:tc>
          <w:tcPr>
            <w:tcW w:w="1249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附件名称</w:t>
            </w:r>
          </w:p>
        </w:tc>
        <w:tc>
          <w:tcPr>
            <w:tcW w:w="1249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格式</w:t>
            </w:r>
          </w:p>
        </w:tc>
        <w:tc>
          <w:tcPr>
            <w:tcW w:w="1250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1</w:t>
            </w:r>
          </w:p>
        </w:tc>
        <w:tc>
          <w:tcPr>
            <w:tcW w:w="1249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传承建筑文化类影像合集</w:t>
            </w:r>
          </w:p>
        </w:tc>
        <w:tc>
          <w:tcPr>
            <w:tcW w:w="1249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ZIP</w:t>
            </w:r>
          </w:p>
        </w:tc>
        <w:tc>
          <w:tcPr>
            <w:tcW w:w="1250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含4张核心图片+说明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2</w:t>
            </w:r>
          </w:p>
        </w:tc>
        <w:tc>
          <w:tcPr>
            <w:tcW w:w="1249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适应自然环境类影像合集</w:t>
            </w:r>
          </w:p>
        </w:tc>
        <w:tc>
          <w:tcPr>
            <w:tcW w:w="1249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ZIP</w:t>
            </w:r>
          </w:p>
        </w:tc>
        <w:tc>
          <w:tcPr>
            <w:tcW w:w="1250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含4张核心图片+说明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3</w:t>
            </w:r>
          </w:p>
        </w:tc>
        <w:tc>
          <w:tcPr>
            <w:tcW w:w="1249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利用既有资源类影像合集</w:t>
            </w:r>
          </w:p>
        </w:tc>
        <w:tc>
          <w:tcPr>
            <w:tcW w:w="1249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ZIP</w:t>
            </w:r>
          </w:p>
        </w:tc>
        <w:tc>
          <w:tcPr>
            <w:tcW w:w="1250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含4张核心图片+说明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249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4</w:t>
            </w:r>
          </w:p>
        </w:tc>
        <w:tc>
          <w:tcPr>
            <w:tcW w:w="1249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项目实际影像资料说明文档</w:t>
            </w:r>
          </w:p>
        </w:tc>
        <w:tc>
          <w:tcPr>
            <w:tcW w:w="1249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PDF</w:t>
            </w:r>
          </w:p>
        </w:tc>
        <w:tc>
          <w:tcPr>
            <w:tcW w:w="1250" w:type="pct"/>
          </w:tcPr>
          <w:p>
            <w:pPr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本文档</w:t>
            </w:r>
          </w:p>
        </w:tc>
      </w:tr>
    </w:tbl>
    <w:p>
      <w:pPr>
        <w:rPr>
          <w:rFonts w:hint="eastAsia"/>
        </w:rPr>
      </w:pPr>
    </w:p>
    <w:p>
      <w:pPr>
        <w:jc w:val="right"/>
        <w:rPr>
          <w:rFonts w:hint="eastAsia"/>
        </w:rPr>
      </w:pPr>
      <w:bookmarkStart w:id="0" w:name="_GoBack"/>
      <w:r>
        <w:rPr>
          <w:rFonts w:hint="eastAsia"/>
        </w:rPr>
        <w:t>编制单位（盖章）：豫南浮光方序博物馆建设有限公司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F31EE"/>
    <w:rsid w:val="273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2026-03-17T14:35:00Z</dcterms:created>
  <dc:creator>偷喝汽水.</dc:creator>
  <cp:lastModifiedBy>偷喝汽水.</cp:lastModifiedBy>
  <dcterms:modified xsi:type="dcterms:W3CDTF">2026-03-17T14:41:58Z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