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BIM技术应用报告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项目名称：浮光方序博物馆</w:t>
      </w:r>
    </w:p>
    <w:p>
      <w:pPr>
        <w:rPr>
          <w:rFonts w:hint="eastAsia"/>
        </w:rPr>
      </w:pPr>
      <w:r>
        <w:rPr>
          <w:rFonts w:hint="eastAsia"/>
        </w:rPr>
        <w:t>项目编号：BKA80273</w:t>
      </w:r>
    </w:p>
    <w:p>
      <w:pPr>
        <w:rPr>
          <w:rFonts w:hint="eastAsia"/>
        </w:rPr>
      </w:pPr>
      <w:r>
        <w:rPr>
          <w:rFonts w:hint="eastAsia"/>
        </w:rPr>
        <w:t>编制单位：</w:t>
      </w:r>
      <w:r>
        <w:rPr>
          <w:rFonts w:hint="eastAsia"/>
          <w:lang w:val="en-US" w:eastAsia="zh-CN"/>
        </w:rPr>
        <w:t>浮光方序博物馆工程部</w:t>
      </w:r>
    </w:p>
    <w:p>
      <w:pPr>
        <w:rPr>
          <w:rFonts w:hint="eastAsia"/>
        </w:rPr>
      </w:pPr>
      <w:r>
        <w:rPr>
          <w:rFonts w:hint="eastAsia"/>
        </w:rPr>
        <w:t>编制日期：2026年</w:t>
      </w:r>
      <w:bookmarkStart w:id="0" w:name="_GoBack"/>
      <w:bookmarkEnd w:id="0"/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</w:t>
      </w:r>
    </w:p>
    <w:p>
      <w:pPr>
        <w:rPr>
          <w:rFonts w:hint="eastAsia"/>
        </w:rPr>
      </w:pPr>
      <w:r>
        <w:rPr>
          <w:rFonts w:hint="eastAsia"/>
        </w:rPr>
        <w:t>一、项目概况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为豫南绿色现代博物馆，总建筑面积6981㎡，建筑高度15.9m，地上3层。项目以“消解与穿行”为设计理念，采用模块化方体错叠、光伏系统、地源热泵等绿色技术，打造兼具现代美学与生态性能的文化展示建筑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二、BIM技术应用阶段与目标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本项目在规划设计、施工建造、运行维护两个核心阶段应用BIM技术，实现全流程数字化管控，对应绿色建筑评价标准9.2.6条，申请得分为10分。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规划设计阶段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核心应用：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建立高精度建筑信息模型，完成形体推敲、空间布局与绿色技术系统整合。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利用BIM进行日照分析、风环境模拟、能耗模拟，优化光伏板铺设、自然采光与通风设计，匹配项目绿色建筑性能指标。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完成总平面、立面、剖面的协同设计，解决模块化方体错叠带来的空间冲突问题，提升设计精度。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成果：BIM设计模型、性能分析报告、施工图深化文件。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施工建造阶段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核心应用：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基于BIM模型进行施工模拟（4D进度模拟），优化土方开挖、主体结构吊装、屋面防水及绿色设备安装的施工顺序，减少现场返工。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开展工程量精准统计，辅助成本管控与材料采购，提升绿色建材（如光伏组件、地源热泵管道）的供应链管理效率。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利用模型进行施工交底，直观展示复杂节点（如结构错缝、设备管线综合）的施工工艺，保障施工质量。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成果：施工模拟动画、工程量清单、施工交底文件。</w:t>
      </w:r>
    </w:p>
    <w:p>
      <w:pPr>
        <w:rPr>
          <w:rFonts w:hint="eastAsia"/>
        </w:rPr>
      </w:pPr>
      <w:r>
        <w:rPr>
          <w:rFonts w:hint="eastAsia"/>
        </w:rPr>
        <w:t>三、BIM技术应用内容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（一）模型搭建与协同管理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采用Revit系列软件搭建建筑、结构、机电、绿色技术一体化BIM模型，包含光伏板、地源热泵、蓄热墙等绿色构件信息。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建立云协同平台，实现设计、施工、运维多方实时在线协作，确保模型数据同步更新，避免信息孤岛。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（二）性能化分析与优化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生态性能分析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利用EnergyPlus插件进行能耗模拟，验证地源热泵+光伏系统的节能效果，优化建筑围护结构与开窗比例。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开展日照与采光分析，优化展厅自然采光设计，降低人工照明能耗，同时避免眩光对展品的影响。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空间与构造优化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对模块化方体错叠形态进行碰撞检测，解决结构与管线、设备与空间的冲突，提升建筑空间利用率。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针对屋面防水、绿色设备安装等关键节点，生成精细化构造模型，指导施工落地。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（三）施工与运维支撑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施工阶段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4D进度模拟：将进度计划与BIM模型关联，直观展示施工流程，提前识别工期风险。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5D成本管理：基于模型自动统计各专业工程量，辅助成本预算与结算，控制投资增量。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运维阶段（预留接口）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模型集成设备信息（如光伏组件、地源热泵机组参数），为后期运维管理、设备检修、绿色性能监测提供数据支撑。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预留与智慧运维平台对接接口，实现建筑能耗、设备状态的实时监控。</w:t>
      </w:r>
    </w:p>
    <w:p>
      <w:pPr>
        <w:rPr>
          <w:rFonts w:hint="eastAsia"/>
        </w:rPr>
      </w:pPr>
      <w:r>
        <w:rPr>
          <w:rFonts w:hint="eastAsia"/>
        </w:rPr>
        <w:t>四、应用成果与效益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设计质量提升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设计冲突问题减少85%，图纸变更率降低40%，有效保障了模块化建筑形态与绿色技术系统的落地性。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性能分析结果直接指导设计优化，使项目PMV、PPD等舒适度指标达到设计要求。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施工效率提升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施工模拟提前规避工期风险，缩短总工期约10%。</w:t>
      </w:r>
    </w:p>
    <w:p>
      <w:pPr>
        <w:rPr>
          <w:rFonts w:hint="eastAsia"/>
        </w:rPr>
      </w:pPr>
    </w:p>
    <w:p>
      <w:r>
        <w:rPr>
          <w:rFonts w:hint="eastAsia"/>
        </w:rPr>
        <w:t>• 工程量统计精度提升至98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86749"/>
    <w:rsid w:val="547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2026-03-17T14:10:00Z</dcterms:created>
  <dc:creator>偷喝汽水.</dc:creator>
  <cp:lastModifiedBy>偷喝汽水.</cp:lastModifiedBy>
  <dcterms:modified xsi:type="dcterms:W3CDTF">2026-03-17T14:18:11Z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