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浮光方序--基于消解与穿行的豫南绿色现代博物馆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2500%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173.0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77.0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总得分：Q=（Q0+Q1+Q2+Q3+Q4+Q5+QA）/10=101.3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