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FA80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生活垃圾管理制度</w:t>
      </w:r>
    </w:p>
    <w:p w14:paraId="57AA1EDD" w14:textId="308BFC9F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一、总则</w:t>
      </w:r>
    </w:p>
    <w:p w14:paraId="1FBBDBBA" w14:textId="05673C87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1. 为规范本区域生活垃圾收集、存放、</w:t>
      </w:r>
      <w:proofErr w:type="gramStart"/>
      <w:r>
        <w:rPr>
          <w:rFonts w:hint="eastAsia"/>
        </w:rPr>
        <w:t>清运全</w:t>
      </w:r>
      <w:proofErr w:type="gramEnd"/>
      <w:r>
        <w:rPr>
          <w:rFonts w:hint="eastAsia"/>
        </w:rPr>
        <w:t>流程管理，实现生活垃圾分类收集、容器与收集</w:t>
      </w:r>
      <w:proofErr w:type="gramStart"/>
      <w:r>
        <w:rPr>
          <w:rFonts w:hint="eastAsia"/>
        </w:rPr>
        <w:t>点合理</w:t>
      </w:r>
      <w:proofErr w:type="gramEnd"/>
      <w:r>
        <w:rPr>
          <w:rFonts w:hint="eastAsia"/>
        </w:rPr>
        <w:t>设置并与周边景观协调，依据《城市生活垃圾管理办法》及相关标准，制定本制度。</w:t>
      </w:r>
    </w:p>
    <w:p w14:paraId="04E9268C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2. 本制度适用于本区域内所有单位、住户及相关作业人员的生活垃圾管理活动，核心目标是提升环境卫生水平，保障生活环境整洁美观。</w:t>
      </w:r>
    </w:p>
    <w:p w14:paraId="4A77F5BC" w14:textId="6489B592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二、垃圾分类与收集要求</w:t>
      </w:r>
    </w:p>
    <w:p w14:paraId="64914881" w14:textId="12079A87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1. 严格执行生活垃圾分类制度，将生活垃圾分为可回收物、有害垃圾、</w:t>
      </w: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、其他垃圾四类，在垃圾收集容器、收集</w:t>
      </w:r>
      <w:proofErr w:type="gramStart"/>
      <w:r>
        <w:rPr>
          <w:rFonts w:hint="eastAsia"/>
        </w:rPr>
        <w:t>点显著</w:t>
      </w:r>
      <w:proofErr w:type="gramEnd"/>
      <w:r>
        <w:rPr>
          <w:rFonts w:hint="eastAsia"/>
        </w:rPr>
        <w:t>位置张贴分类标识，明确投放要求。</w:t>
      </w:r>
    </w:p>
    <w:p w14:paraId="34976264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2. 各单位、住户需按照分类标准，将生活垃圾分别投放至对应容器内，严禁</w:t>
      </w:r>
      <w:proofErr w:type="gramStart"/>
      <w:r>
        <w:rPr>
          <w:rFonts w:hint="eastAsia"/>
        </w:rPr>
        <w:t>混投混</w:t>
      </w:r>
      <w:proofErr w:type="gramEnd"/>
      <w:r>
        <w:rPr>
          <w:rFonts w:hint="eastAsia"/>
        </w:rPr>
        <w:t>放；对体积较大的废弃物，需提前预约清运人员单独处理。</w:t>
      </w:r>
    </w:p>
    <w:p w14:paraId="2EA674E4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3. 垃圾收集时间固定为每日[早7:00-9:00、晚18:00-20:00]，非收集时段需将垃圾容器密闭存放，避免异味扩散、垃圾外露。</w:t>
      </w:r>
    </w:p>
    <w:p w14:paraId="01BB6CC0" w14:textId="48BFE384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三、垃圾容器与收集点管理</w:t>
      </w:r>
    </w:p>
    <w:p w14:paraId="71CC2F0D" w14:textId="04881AD2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1. 垃圾收集容器、收集点的设置需符合区域整体规划，数量、位置与服务范围匹配，布局合理，避开主要通行通道、景观核心区域，与周边建筑、绿化景观协调。</w:t>
      </w:r>
    </w:p>
    <w:p w14:paraId="4135EEEC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2. 垃圾容器需选用密闭、美观、耐用的型号，定期清洁、消毒，保持外观整洁无破损；收集点需设置围挡、遮雨设施，定期清扫地面，无积水、无垃圾残留。</w:t>
      </w:r>
    </w:p>
    <w:p w14:paraId="4D1BAE79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3. 安排专人每日巡查垃圾容器与收集点状态，发现容器破损、满溢、标识模糊等问题，24小时内完成维修、更换或清理。</w:t>
      </w:r>
    </w:p>
    <w:p w14:paraId="5AAF52FA" w14:textId="747991EC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四、垃圾清运与处理</w:t>
      </w:r>
    </w:p>
    <w:p w14:paraId="4A2D4123" w14:textId="76E00E4E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1. 委托具备资质的环卫清运单位负责生活垃圾清运，清运频次为每日[1-2次]，确保垃圾容器无满溢、收集点无堆积；清运过程需密闭运输，避免遗撒、泄漏。</w:t>
      </w:r>
    </w:p>
    <w:p w14:paraId="4528BCF9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2. 清运人员需按分类要求将垃圾转运至对应处理场所，可回收物交至再生资源回收点，有害垃圾交由专业</w:t>
      </w:r>
      <w:proofErr w:type="gramStart"/>
      <w:r>
        <w:rPr>
          <w:rFonts w:hint="eastAsia"/>
        </w:rPr>
        <w:t>危废处理</w:t>
      </w:r>
      <w:proofErr w:type="gramEnd"/>
      <w:r>
        <w:rPr>
          <w:rFonts w:hint="eastAsia"/>
        </w:rPr>
        <w:t>机构处置，</w:t>
      </w: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、其他垃圾送至生活垃圾处理厂。</w:t>
      </w:r>
    </w:p>
    <w:p w14:paraId="46E66D74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3. 建立垃圾清运台账，记录每日清运时间、垃圾种类、重量、清运单位等信息，留存备查。</w:t>
      </w:r>
    </w:p>
    <w:p w14:paraId="105CBB73" w14:textId="0C91C50B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五、监督与考核</w:t>
      </w:r>
    </w:p>
    <w:p w14:paraId="3D703134" w14:textId="4F40F077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1. 成立环境卫生管理小组，定期对垃圾分类投放、容器与收集点维护、垃圾清运等情</w:t>
      </w:r>
      <w:r>
        <w:rPr>
          <w:rFonts w:hint="eastAsia"/>
        </w:rPr>
        <w:lastRenderedPageBreak/>
        <w:t>况进行检查，每周至</w:t>
      </w:r>
      <w:proofErr w:type="gramStart"/>
      <w:r>
        <w:rPr>
          <w:rFonts w:hint="eastAsia"/>
        </w:rPr>
        <w:t>少开展</w:t>
      </w:r>
      <w:proofErr w:type="gramEnd"/>
      <w:r>
        <w:rPr>
          <w:rFonts w:hint="eastAsia"/>
        </w:rPr>
        <w:t>1次全面巡查。</w:t>
      </w:r>
    </w:p>
    <w:p w14:paraId="141C7268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2. 对违反本制度的单位或个人，先进行劝导、教育；屡教不改的，按相关规定上报主管部门处理；对表现优秀的单位或个人，予以通报表扬。</w:t>
      </w:r>
    </w:p>
    <w:p w14:paraId="225DC372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3. 将生活垃圾管理工作纳入年度考核，与相关责任人绩效挂钩，确保制度落地执行。</w:t>
      </w:r>
    </w:p>
    <w:p w14:paraId="12655E15" w14:textId="0955EB49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六、附则</w:t>
      </w:r>
    </w:p>
    <w:p w14:paraId="32E9044A" w14:textId="40301222" w:rsidR="00EA4364" w:rsidRDefault="00EA4364" w:rsidP="00EA4364">
      <w:pPr>
        <w:rPr>
          <w:rFonts w:hint="eastAsia"/>
        </w:rPr>
      </w:pPr>
      <w:r>
        <w:rPr>
          <w:rFonts w:hint="eastAsia"/>
        </w:rPr>
        <w:t xml:space="preserve"> 1. 本制度自发布之日起施行，由本区域环境卫生管理部门负责解释。</w:t>
      </w:r>
    </w:p>
    <w:p w14:paraId="30564D32" w14:textId="77777777" w:rsidR="00EA4364" w:rsidRDefault="00EA4364" w:rsidP="00EA4364">
      <w:pPr>
        <w:rPr>
          <w:rFonts w:hint="eastAsia"/>
        </w:rPr>
      </w:pPr>
      <w:r>
        <w:rPr>
          <w:rFonts w:hint="eastAsia"/>
        </w:rPr>
        <w:t>2. 若国家或地方相关标准更新，本制度相应调整执行。</w:t>
      </w:r>
    </w:p>
    <w:p w14:paraId="79DC477C" w14:textId="11BA3B92" w:rsidR="00EA4364" w:rsidRDefault="00EA4364" w:rsidP="00EA4364">
      <w:r>
        <w:rPr>
          <w:rFonts w:hint="eastAsia"/>
        </w:rPr>
        <w:t xml:space="preserve"> </w:t>
      </w:r>
    </w:p>
    <w:p w14:paraId="2CA7E657" w14:textId="62148DC1" w:rsidR="004F2678" w:rsidRDefault="004F2678" w:rsidP="00EA4364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5138" w14:textId="77777777" w:rsidR="00AA73BA" w:rsidRDefault="00AA73BA" w:rsidP="00EA436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F1C605" w14:textId="77777777" w:rsidR="00AA73BA" w:rsidRDefault="00AA73BA" w:rsidP="00EA436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F542" w14:textId="77777777" w:rsidR="00AA73BA" w:rsidRDefault="00AA73BA" w:rsidP="00EA436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C77451" w14:textId="77777777" w:rsidR="00AA73BA" w:rsidRDefault="00AA73BA" w:rsidP="00EA436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640BB"/>
    <w:rsid w:val="003B672E"/>
    <w:rsid w:val="004F2678"/>
    <w:rsid w:val="005A6B45"/>
    <w:rsid w:val="00AA73BA"/>
    <w:rsid w:val="00BF283E"/>
    <w:rsid w:val="00E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69B2"/>
  <w15:chartTrackingRefBased/>
  <w15:docId w15:val="{8048A51C-F0DD-4E50-B3F6-6E6A134E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72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436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43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436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4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2026-03-16T07:03:00Z</dcterms:created>
  <dcterms:modified xsi:type="dcterms:W3CDTF">2026-03-16T07:04:00Z</dcterms:modified>
</cp:coreProperties>
</file>