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5368" w14:textId="2C951B6B" w:rsidR="00736AA9" w:rsidRDefault="00736AA9" w:rsidP="00736AA9">
      <w:pPr>
        <w:rPr>
          <w:rFonts w:hint="eastAsia"/>
        </w:rPr>
      </w:pPr>
      <w:r>
        <w:rPr>
          <w:rFonts w:hint="eastAsia"/>
        </w:rPr>
        <w:t>一、建筑的维修与管理记录</w:t>
      </w:r>
    </w:p>
    <w:p w14:paraId="76D8DBFC" w14:textId="6F49ABA3" w:rsidR="00736AA9" w:rsidRDefault="00736AA9" w:rsidP="00736AA9">
      <w:pPr>
        <w:rPr>
          <w:rFonts w:hint="eastAsia"/>
        </w:rPr>
      </w:pPr>
      <w:r>
        <w:rPr>
          <w:rFonts w:hint="eastAsia"/>
        </w:rPr>
        <w:t xml:space="preserve"> 1. 管理总则</w:t>
      </w:r>
    </w:p>
    <w:p w14:paraId="55CCD27E" w14:textId="784A8F43" w:rsidR="00736AA9" w:rsidRDefault="00736AA9" w:rsidP="00736AA9">
      <w:pPr>
        <w:rPr>
          <w:rFonts w:hint="eastAsia"/>
        </w:rPr>
      </w:pPr>
      <w:r>
        <w:rPr>
          <w:rFonts w:hint="eastAsia"/>
        </w:rPr>
        <w:t xml:space="preserve"> 本项目建筑内部非结构构件、设备及附属设施（如隔墙、吊顶、管线支架、设备基座等）均纳入日常运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体系，由物业工程部统一负责检查、维修与更新，确保连接牢固、适应主体结构变形。</w:t>
      </w:r>
    </w:p>
    <w:p w14:paraId="725E7AA1" w14:textId="5F66F1B4" w:rsidR="00736AA9" w:rsidRDefault="00736AA9" w:rsidP="00736AA9">
      <w:pPr>
        <w:rPr>
          <w:rFonts w:hint="eastAsia"/>
        </w:rPr>
      </w:pPr>
      <w:r>
        <w:rPr>
          <w:rFonts w:hint="eastAsia"/>
        </w:rPr>
        <w:t xml:space="preserve"> 2. 分类维护要求</w:t>
      </w:r>
    </w:p>
    <w:p w14:paraId="09F6E4D7" w14:textId="01712D10" w:rsidR="00736AA9" w:rsidRDefault="00736AA9" w:rsidP="00736AA9">
      <w:pPr>
        <w:rPr>
          <w:rFonts w:hint="eastAsia"/>
        </w:rPr>
      </w:pPr>
      <w:r>
        <w:rPr>
          <w:rFonts w:hint="eastAsia"/>
        </w:rPr>
        <w:t xml:space="preserve"> 非结构构件（隔墙、吊顶等）每季度巡查一次，重点检查与主体结构连接节点的牢固性，查看是否存在开裂、松动、变形。发现连接失效或构件开裂时，24小时内完成加固或更换，避免脱落伤人。每年进行一次变形适应性复核，确保构件可</w:t>
      </w:r>
      <w:proofErr w:type="gramStart"/>
      <w:r>
        <w:rPr>
          <w:rFonts w:hint="eastAsia"/>
        </w:rPr>
        <w:t>随主体</w:t>
      </w:r>
      <w:proofErr w:type="gramEnd"/>
      <w:r>
        <w:rPr>
          <w:rFonts w:hint="eastAsia"/>
        </w:rPr>
        <w:t>结构沉降、伸缩同步变形，不产生附加应力。 设备及附属设施（管线支架、设备基座等）每月检查管线支架、设备基座的锚固螺栓、焊缝状态，防止因振动或结构变形导致松动。对柔性连接部位（如管线伸缩节、减震垫）进行功能测试，确保可适应温度变形与主体结构位移。每半年对设备运行振动进行监测，避免共振加剧连接部位疲劳破坏。</w:t>
      </w:r>
    </w:p>
    <w:p w14:paraId="5A472B84" w14:textId="6DDA6B64" w:rsidR="00736AA9" w:rsidRDefault="00736AA9" w:rsidP="00736AA9">
      <w:pPr>
        <w:rPr>
          <w:rFonts w:hint="eastAsia"/>
        </w:rPr>
      </w:pPr>
      <w:r>
        <w:rPr>
          <w:rFonts w:hint="eastAsia"/>
        </w:rPr>
        <w:t xml:space="preserve"> 3. 检修与记录流程</w:t>
      </w:r>
    </w:p>
    <w:p w14:paraId="50F2CD40" w14:textId="6F56DE74" w:rsidR="00736AA9" w:rsidRDefault="00736AA9" w:rsidP="00736AA9">
      <w:pPr>
        <w:rPr>
          <w:rFonts w:hint="eastAsia"/>
        </w:rPr>
      </w:pPr>
      <w:r>
        <w:rPr>
          <w:rFonts w:hint="eastAsia"/>
        </w:rPr>
        <w:t xml:space="preserve"> 1. 日常巡检：运</w:t>
      </w:r>
      <w:proofErr w:type="gramStart"/>
      <w:r>
        <w:rPr>
          <w:rFonts w:hint="eastAsia"/>
        </w:rPr>
        <w:t>维人员</w:t>
      </w:r>
      <w:proofErr w:type="gramEnd"/>
      <w:r>
        <w:rPr>
          <w:rFonts w:hint="eastAsia"/>
        </w:rPr>
        <w:t>每日巡查重点区域，记录构件/设备运行状态，标注异常位置。</w:t>
      </w:r>
    </w:p>
    <w:p w14:paraId="0DB8FFAC" w14:textId="77777777" w:rsidR="00736AA9" w:rsidRDefault="00736AA9" w:rsidP="00736AA9">
      <w:pPr>
        <w:rPr>
          <w:rFonts w:hint="eastAsia"/>
        </w:rPr>
      </w:pPr>
      <w:r>
        <w:rPr>
          <w:rFonts w:hint="eastAsia"/>
        </w:rPr>
        <w:t>2. 定期检修：按季度制定检修计划，由专业单位对连接节点、变形适应性进行检测，形成书面报告。</w:t>
      </w:r>
    </w:p>
    <w:p w14:paraId="0D3520C9" w14:textId="77777777" w:rsidR="00736AA9" w:rsidRDefault="00736AA9" w:rsidP="00736AA9">
      <w:pPr>
        <w:rPr>
          <w:rFonts w:hint="eastAsia"/>
        </w:rPr>
      </w:pPr>
      <w:r>
        <w:rPr>
          <w:rFonts w:hint="eastAsia"/>
        </w:rPr>
        <w:t>3. 应急维修：接到报修后，一般问题24小时内处置，重大连接失效问题立即停工整改，48小时内出具修复方案。</w:t>
      </w:r>
    </w:p>
    <w:p w14:paraId="4A377471" w14:textId="77777777" w:rsidR="00736AA9" w:rsidRDefault="00736AA9" w:rsidP="00736AA9">
      <w:pPr>
        <w:rPr>
          <w:rFonts w:hint="eastAsia"/>
        </w:rPr>
      </w:pPr>
      <w:r>
        <w:rPr>
          <w:rFonts w:hint="eastAsia"/>
        </w:rPr>
        <w:t>4. 档案管理：所有检查、维修、更换记录均纸质+电子存档，保存期限与建筑设计使用年限一致。</w:t>
      </w:r>
    </w:p>
    <w:p w14:paraId="4C7B0072" w14:textId="77777777" w:rsidR="00736AA9" w:rsidRDefault="00736AA9" w:rsidP="00736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457EA" w14:textId="0B8A13B7" w:rsidR="004F2678" w:rsidRDefault="004F2678" w:rsidP="00736AA9">
      <w:pPr>
        <w:rPr>
          <w:rFonts w:hint="eastAsia"/>
        </w:rPr>
      </w:pP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8D"/>
    <w:rsid w:val="0025068B"/>
    <w:rsid w:val="004F2678"/>
    <w:rsid w:val="005A6B45"/>
    <w:rsid w:val="00736AA9"/>
    <w:rsid w:val="00AC328D"/>
    <w:rsid w:val="00B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F7D8"/>
  <w15:chartTrackingRefBased/>
  <w15:docId w15:val="{22271F68-58E9-4133-909E-F28A4A71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2026-03-14T03:18:00Z</dcterms:created>
  <dcterms:modified xsi:type="dcterms:W3CDTF">2026-03-14T03:19:00Z</dcterms:modified>
</cp:coreProperties>
</file>