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480" w:after="480" w:line="288" w:lineRule="auto"/>
        <w:ind w:left="0"/>
      </w:pPr>
      <w:r>
        <w:rPr>
          <w:rFonts w:eastAsia="等线" w:ascii="Arial" w:cs="Arial" w:hAnsi="Arial"/>
          <w:b w:val="true"/>
          <w:sz w:val="52"/>
        </w:rPr>
        <w:t>红仓·完美文创公园改造项目防护栏杆检测报告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检测编号</w:t>
      </w:r>
      <w:r>
        <w:rPr>
          <w:rFonts w:eastAsia="等线" w:ascii="Arial" w:cs="Arial" w:hAnsi="Arial"/>
          <w:sz w:val="22"/>
        </w:rPr>
        <w:t>：CDJG-2024-158</w:t>
        <w:br/>
      </w:r>
      <w:r>
        <w:rPr>
          <w:rFonts w:eastAsia="等线" w:ascii="Arial" w:cs="Arial" w:hAnsi="Arial"/>
          <w:b w:val="true"/>
          <w:sz w:val="22"/>
        </w:rPr>
        <w:t>检测类别</w:t>
      </w:r>
      <w:r>
        <w:rPr>
          <w:rFonts w:eastAsia="等线" w:ascii="Arial" w:cs="Arial" w:hAnsi="Arial"/>
          <w:sz w:val="22"/>
        </w:rPr>
        <w:t>：建筑防护栏杆安全性能现场检测</w:t>
        <w:br/>
      </w:r>
      <w:r>
        <w:rPr>
          <w:rFonts w:eastAsia="等线" w:ascii="Arial" w:cs="Arial" w:hAnsi="Arial"/>
          <w:b w:val="true"/>
          <w:sz w:val="22"/>
        </w:rPr>
        <w:t>检测单位</w:t>
      </w:r>
      <w:r>
        <w:rPr>
          <w:rFonts w:eastAsia="等线" w:ascii="Arial" w:cs="Arial" w:hAnsi="Arial"/>
          <w:sz w:val="22"/>
        </w:rPr>
        <w:t>：成都建科节能检测有限公司</w:t>
        <w:br/>
      </w:r>
      <w:r>
        <w:rPr>
          <w:rFonts w:eastAsia="等线" w:ascii="Arial" w:cs="Arial" w:hAnsi="Arial"/>
          <w:b w:val="true"/>
          <w:sz w:val="22"/>
        </w:rPr>
        <w:t>检测日期</w:t>
      </w:r>
      <w:r>
        <w:rPr>
          <w:rFonts w:eastAsia="等线" w:ascii="Arial" w:cs="Arial" w:hAnsi="Arial"/>
          <w:sz w:val="22"/>
        </w:rPr>
        <w:t>：2024 年 6 月 14 日</w:t>
        <w:br/>
      </w:r>
      <w:r>
        <w:rPr>
          <w:rFonts w:eastAsia="等线" w:ascii="Arial" w:cs="Arial" w:hAnsi="Arial"/>
          <w:b w:val="true"/>
          <w:sz w:val="22"/>
        </w:rPr>
        <w:t>报告日期</w:t>
      </w:r>
      <w:r>
        <w:rPr>
          <w:rFonts w:eastAsia="等线" w:ascii="Arial" w:cs="Arial" w:hAnsi="Arial"/>
          <w:sz w:val="22"/>
        </w:rPr>
        <w:t>：2024 年 6 月 18 日</w:t>
      </w: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0" w:id="0"/>
      <w:r>
        <w:rPr>
          <w:rFonts w:eastAsia="等线" w:ascii="Arial" w:cs="Arial" w:hAnsi="Arial"/>
          <w:b w:val="true"/>
          <w:sz w:val="32"/>
        </w:rPr>
        <w:t>一、项目概况</w:t>
      </w:r>
      <w:bookmarkEnd w:id="0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" w:id="1"/>
      <w:r>
        <w:rPr>
          <w:rFonts w:eastAsia="等线" w:ascii="Arial" w:cs="Arial" w:hAnsi="Arial"/>
          <w:b w:val="true"/>
          <w:sz w:val="30"/>
        </w:rPr>
        <w:t>1.1 基本信息</w:t>
      </w:r>
      <w:bookmarkEnd w:id="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项目为红仓・完美文创公园改造项目，本次改造对原有老旧的防护栏杆进行了整体更换，针对园区内的楼梯、临边平台、水景区域、亲子广场等区域，重新设置了符合安全标准的防护栏杆，以保障园区人员的通行与活动安全。本次检测针对改造后的防护栏杆系统进行现场安全性能检测，验证其是否满足国家规范与设计要求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" w:id="2"/>
      <w:r>
        <w:rPr>
          <w:rFonts w:eastAsia="等线" w:ascii="Arial" w:cs="Arial" w:hAnsi="Arial"/>
          <w:b w:val="true"/>
          <w:sz w:val="30"/>
        </w:rPr>
        <w:t>1.2 检测目的</w:t>
      </w:r>
      <w:bookmarkEnd w:id="2"/>
    </w:p>
    <w:p>
      <w:pPr>
        <w:numPr>
          <w:numId w:val="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检测防护栏杆的尺寸参数，验证其高度、杆件间距是否满足防坠落安全要求；</w:t>
      </w:r>
    </w:p>
    <w:p>
      <w:pPr>
        <w:numPr>
          <w:numId w:val="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检测防护栏杆的结构承载力，验证其抗水平荷载能力是否满足规范要求；</w:t>
      </w:r>
    </w:p>
    <w:p>
      <w:pPr>
        <w:numPr>
          <w:numId w:val="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检测防护栏杆的连接牢固性，排查松动、脱落等安全隐患；</w:t>
      </w:r>
    </w:p>
    <w:p>
      <w:pPr>
        <w:numPr>
          <w:numId w:val="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为项目的改造验收提供安全依据。</w:t>
      </w: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" w:id="3"/>
      <w:r>
        <w:rPr>
          <w:rFonts w:eastAsia="等线" w:ascii="Arial" w:cs="Arial" w:hAnsi="Arial"/>
          <w:b w:val="true"/>
          <w:sz w:val="32"/>
        </w:rPr>
        <w:t>二、检测依据</w:t>
      </w:r>
      <w:bookmarkEnd w:id="3"/>
    </w:p>
    <w:p>
      <w:pPr>
        <w:numPr>
          <w:numId w:val="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《建筑防护栏杆技术标准》（JGJ/T 454-2019）</w:t>
      </w:r>
    </w:p>
    <w:p>
      <w:pPr>
        <w:numPr>
          <w:numId w:val="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《民用建筑设计统一标准》（GB 50352-2019）</w:t>
      </w:r>
    </w:p>
    <w:p>
      <w:pPr>
        <w:numPr>
          <w:numId w:val="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《建筑结构检测技术标准》（GB/T 50344-2019）</w:t>
      </w:r>
    </w:p>
    <w:p>
      <w:pPr>
        <w:numPr>
          <w:numId w:val="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《建筑工程施工质量验收统一标准》（GB 50300-2013）</w:t>
      </w:r>
    </w:p>
    <w:p>
      <w:pPr>
        <w:numPr>
          <w:numId w:val="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项目防护栏杆设计图纸</w:t>
      </w: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" w:id="4"/>
      <w:r>
        <w:rPr>
          <w:rFonts w:eastAsia="等线" w:ascii="Arial" w:cs="Arial" w:hAnsi="Arial"/>
          <w:b w:val="true"/>
          <w:sz w:val="32"/>
        </w:rPr>
        <w:t>三、检测内容与方法</w:t>
      </w:r>
      <w:bookmarkEnd w:id="4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5" w:id="5"/>
      <w:r>
        <w:rPr>
          <w:rFonts w:eastAsia="等线" w:ascii="Arial" w:cs="Arial" w:hAnsi="Arial"/>
          <w:b w:val="true"/>
          <w:sz w:val="30"/>
        </w:rPr>
        <w:t>3.1 检测点位</w:t>
      </w:r>
      <w:bookmarkEnd w:id="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本次检测选取园区内 4 类最具代表性的防护栏杆单元进行检测，覆盖所有核心区域：</w:t>
      </w:r>
    </w:p>
    <w:p>
      <w:pPr>
        <w:numPr>
          <w:numId w:val="1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 号厂房室内楼梯栏杆：室内通行区域的楼梯防护栏杆</w:t>
      </w:r>
    </w:p>
    <w:p>
      <w:pPr>
        <w:numPr>
          <w:numId w:val="1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 号厂房室外临边平台栏杆：二层室外露台的临边防护栏杆</w:t>
      </w:r>
    </w:p>
    <w:p>
      <w:pPr>
        <w:numPr>
          <w:numId w:val="1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中心广场水景防护栏杆：人工微湿地周边的临边防护栏杆</w:t>
      </w:r>
    </w:p>
    <w:p>
      <w:pPr>
        <w:numPr>
          <w:numId w:val="1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亲子广场临边栏杆：亲子活动区域的临边防护栏杆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6" w:id="6"/>
      <w:r>
        <w:rPr>
          <w:rFonts w:eastAsia="等线" w:ascii="Arial" w:cs="Arial" w:hAnsi="Arial"/>
          <w:b w:val="true"/>
          <w:sz w:val="30"/>
        </w:rPr>
        <w:t>3.2 检测项目与方法</w:t>
      </w:r>
      <w:bookmarkEnd w:id="6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760"/>
        <w:gridCol w:w="2760"/>
        <w:gridCol w:w="2760"/>
      </w:tblGrid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检测项目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检测方法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规范要求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栏杆高度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采用钢卷尺现场测量，测量点位不少于 3 处，取最小值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室内楼梯栏杆≥0.9m；室外临边栏杆≥1.1m；水景、亲子区域栏杆≥1.2m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杆件净间距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采用钢卷尺现场测量相邻竖杆的净间距，测量点位不少于 3 处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≤0.11m，防止儿童钻越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抗水平荷载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采用液压加载装置，在栏杆顶部施加 1.0kN/m 的水平荷载，持荷 5min，观测变形与连接情况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持荷期间无明显变形，卸载后无残余变形，连接无松动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杆件壁厚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采用超声波测厚仪现场测量杆件壁厚，测量点位不少于 2 处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不锈钢杆件壁厚≥1.5mm；铁艺杆件壁厚≥2.0mm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连接牢固性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采用扭矩扳手检测螺栓连接扭矩，人工检查焊接连接的牢固度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连接螺栓扭矩达标，焊接无虚焊、脱焊</w:t>
            </w:r>
          </w:p>
        </w:tc>
      </w:tr>
    </w:tbl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7" w:id="7"/>
      <w:r>
        <w:rPr>
          <w:rFonts w:eastAsia="等线" w:ascii="Arial" w:cs="Arial" w:hAnsi="Arial"/>
          <w:b w:val="true"/>
          <w:sz w:val="30"/>
        </w:rPr>
        <w:t>3.3 检测设备</w:t>
      </w:r>
      <w:bookmarkEnd w:id="7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760"/>
        <w:gridCol w:w="2760"/>
        <w:gridCol w:w="2760"/>
      </w:tblGrid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设备名称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设备型号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校准有效期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数显钢卷尺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JX-003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2025 年 3 月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超声波测厚仪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TT260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2025 年 3 月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液压水平加载装置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JX-LJ01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2025 年 3 月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数显扭矩扳手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WG-200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2025 年 2 月</w:t>
            </w:r>
          </w:p>
        </w:tc>
      </w:tr>
    </w:tbl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8" w:id="8"/>
      <w:r>
        <w:rPr>
          <w:rFonts w:eastAsia="等线" w:ascii="Arial" w:cs="Arial" w:hAnsi="Arial"/>
          <w:b w:val="true"/>
          <w:sz w:val="32"/>
        </w:rPr>
        <w:t>四、检测结果</w:t>
      </w:r>
      <w:bookmarkEnd w:id="8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9" w:id="9"/>
      <w:r>
        <w:rPr>
          <w:rFonts w:eastAsia="等线" w:ascii="Arial" w:cs="Arial" w:hAnsi="Arial"/>
          <w:b w:val="true"/>
          <w:sz w:val="30"/>
        </w:rPr>
        <w:t>4.1 检测结果汇总</w:t>
      </w:r>
      <w:bookmarkEnd w:id="9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185"/>
        <w:gridCol w:w="1185"/>
        <w:gridCol w:w="1185"/>
        <w:gridCol w:w="1185"/>
        <w:gridCol w:w="1185"/>
        <w:gridCol w:w="1185"/>
        <w:gridCol w:w="1185"/>
      </w:tblGrid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检测点位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栏杆高度实测值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杆件净间距实测值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抗水平荷载检测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杆件壁厚实测值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连接牢固性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达标情况</w:t>
            </w:r>
          </w:p>
        </w:tc>
      </w:tr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 号厂房室内楼梯栏杆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0.92m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0.09m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持荷无变形，卸载无残余变形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1.8mm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螺栓扭矩达标，连接牢固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达标</w:t>
            </w:r>
          </w:p>
        </w:tc>
      </w:tr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 号厂房室外临边平台栏杆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1.15m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0.09m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持荷无变形，卸载无残余变形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1.8mm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螺栓扭矩达标，连接牢固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达标</w:t>
            </w:r>
          </w:p>
        </w:tc>
      </w:tr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中心广场水景防护栏杆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1.25m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0.08m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持荷无变形，卸载无残余变形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2.0mm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焊接牢固，无虚焊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达标</w:t>
            </w:r>
          </w:p>
        </w:tc>
      </w:tr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亲子广场临边栏杆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1.23m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0.08m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持荷无变形，卸载无残余变形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2.0mm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焊接牢固，无虚焊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达标</w:t>
            </w:r>
          </w:p>
        </w:tc>
      </w:tr>
    </w:tbl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0" w:id="10"/>
      <w:r>
        <w:rPr>
          <w:rFonts w:eastAsia="等线" w:ascii="Arial" w:cs="Arial" w:hAnsi="Arial"/>
          <w:b w:val="true"/>
          <w:sz w:val="30"/>
        </w:rPr>
        <w:t>4.2 结果分析</w:t>
      </w:r>
      <w:bookmarkEnd w:id="10"/>
    </w:p>
    <w:p>
      <w:pPr>
        <w:numPr>
          <w:numId w:val="1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所有检测点位的栏杆高度均满足对应区域的规范要求，其中水景、亲子区域的栏杆高度达到 1.2m 以上，可有效防范人员坠落风险；</w:t>
      </w:r>
    </w:p>
    <w:p>
      <w:pPr>
        <w:numPr>
          <w:numId w:val="1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所有栏杆的竖杆净间距均小于 0.11m，满足儿童防钻越的安全要求，可有效避免儿童意外卡陷、坠落风险；</w:t>
      </w:r>
    </w:p>
    <w:p>
      <w:pPr>
        <w:numPr>
          <w:numId w:val="1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所有栏杆在 1.0kN/m 的水平荷载作用下，均无明显变形与连接松动，承载力满足规范要求，可有效抵御人员倚靠、意外撞击带来的荷载；</w:t>
      </w:r>
    </w:p>
    <w:p>
      <w:pPr>
        <w:numPr>
          <w:numId w:val="1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杆件壁厚与连接牢固性均满足要求，无杆件过薄、连接松动等安全隐患。</w:t>
      </w: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1" w:id="11"/>
      <w:r>
        <w:rPr>
          <w:rFonts w:eastAsia="等线" w:ascii="Arial" w:cs="Arial" w:hAnsi="Arial"/>
          <w:b w:val="true"/>
          <w:sz w:val="32"/>
        </w:rPr>
        <w:t>五、检测结论</w:t>
      </w:r>
      <w:bookmarkEnd w:id="11"/>
    </w:p>
    <w:p>
      <w:pPr>
        <w:numPr>
          <w:numId w:val="1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红仓・完美文创公园改造项目的防护栏杆检测结果合格，所有检测单元的尺寸参数、承载力、连接性能均满足国家相关规范与项目设计要求；</w:t>
      </w:r>
    </w:p>
    <w:p>
      <w:pPr>
        <w:numPr>
          <w:numId w:val="1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改造后的防护栏杆系统安全性能良好，可有效防范坠落、儿童意外等安全风险，保障园区内所有人员的活动安全；</w:t>
      </w:r>
    </w:p>
    <w:p>
      <w:pPr>
        <w:numPr>
          <w:numId w:val="2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本次检测结果表明，项目的防护栏杆改造工程质量合格，符合验收要求。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|（注：文档部分内容可能由 AI 生成)</w:t>
      </w:r>
    </w:p>
    <w:sectPr>
      <w:footerReference w:type="default" r:id="rId3"/>
      <w:headerReference w:type="default" r:id="rId5"/>
      <w:pgSz w:orient="portrait" w:h="16840" w:w="11905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numbering.xml><?xml version="1.0" encoding="utf-8"?>
<w:numbering xmlns:w="http://schemas.openxmlformats.org/wordprocessingml/2006/main">
  <w:abstractNum w:abstractNumId="4774316">
    <w:lvl>
      <w:start w:val="1"/>
      <w:numFmt w:val="decimal"/>
      <w:suff w:val="tab"/>
      <w:lvlText w:val="%1."/>
      <w:rPr>
        <w:color w:val="3370ff"/>
      </w:rPr>
    </w:lvl>
  </w:abstractNum>
  <w:abstractNum w:abstractNumId="4774317">
    <w:lvl>
      <w:start w:val="2"/>
      <w:numFmt w:val="decimal"/>
      <w:suff w:val="tab"/>
      <w:lvlText w:val="%1."/>
      <w:rPr>
        <w:color w:val="3370ff"/>
      </w:rPr>
    </w:lvl>
  </w:abstractNum>
  <w:abstractNum w:abstractNumId="4774318">
    <w:lvl>
      <w:start w:val="3"/>
      <w:numFmt w:val="decimal"/>
      <w:suff w:val="tab"/>
      <w:lvlText w:val="%1."/>
      <w:rPr>
        <w:color w:val="3370ff"/>
      </w:rPr>
    </w:lvl>
  </w:abstractNum>
  <w:abstractNum w:abstractNumId="4774319">
    <w:lvl>
      <w:start w:val="4"/>
      <w:numFmt w:val="decimal"/>
      <w:suff w:val="tab"/>
      <w:lvlText w:val="%1."/>
      <w:rPr>
        <w:color w:val="3370ff"/>
      </w:rPr>
    </w:lvl>
  </w:abstractNum>
  <w:abstractNum w:abstractNumId="4774320">
    <w:lvl>
      <w:start w:val="1"/>
      <w:numFmt w:val="decimal"/>
      <w:suff w:val="tab"/>
      <w:lvlText w:val="%1."/>
      <w:rPr>
        <w:color w:val="3370ff"/>
      </w:rPr>
    </w:lvl>
  </w:abstractNum>
  <w:abstractNum w:abstractNumId="4774321">
    <w:lvl>
      <w:start w:val="2"/>
      <w:numFmt w:val="decimal"/>
      <w:suff w:val="tab"/>
      <w:lvlText w:val="%1."/>
      <w:rPr>
        <w:color w:val="3370ff"/>
      </w:rPr>
    </w:lvl>
  </w:abstractNum>
  <w:abstractNum w:abstractNumId="4774322">
    <w:lvl>
      <w:start w:val="3"/>
      <w:numFmt w:val="decimal"/>
      <w:suff w:val="tab"/>
      <w:lvlText w:val="%1."/>
      <w:rPr>
        <w:color w:val="3370ff"/>
      </w:rPr>
    </w:lvl>
  </w:abstractNum>
  <w:abstractNum w:abstractNumId="4774323">
    <w:lvl>
      <w:start w:val="4"/>
      <w:numFmt w:val="decimal"/>
      <w:suff w:val="tab"/>
      <w:lvlText w:val="%1."/>
      <w:rPr>
        <w:color w:val="3370ff"/>
      </w:rPr>
    </w:lvl>
  </w:abstractNum>
  <w:abstractNum w:abstractNumId="4774324">
    <w:lvl>
      <w:start w:val="5"/>
      <w:numFmt w:val="decimal"/>
      <w:suff w:val="tab"/>
      <w:lvlText w:val="%1."/>
      <w:rPr>
        <w:color w:val="3370ff"/>
      </w:rPr>
    </w:lvl>
  </w:abstractNum>
  <w:abstractNum w:abstractNumId="4774325">
    <w:lvl>
      <w:start w:val="1"/>
      <w:numFmt w:val="decimal"/>
      <w:suff w:val="tab"/>
      <w:lvlText w:val="%1."/>
      <w:rPr>
        <w:color w:val="3370ff"/>
      </w:rPr>
    </w:lvl>
  </w:abstractNum>
  <w:abstractNum w:abstractNumId="4774326">
    <w:lvl>
      <w:start w:val="2"/>
      <w:numFmt w:val="decimal"/>
      <w:suff w:val="tab"/>
      <w:lvlText w:val="%1."/>
      <w:rPr>
        <w:color w:val="3370ff"/>
      </w:rPr>
    </w:lvl>
  </w:abstractNum>
  <w:abstractNum w:abstractNumId="4774327">
    <w:lvl>
      <w:start w:val="3"/>
      <w:numFmt w:val="decimal"/>
      <w:suff w:val="tab"/>
      <w:lvlText w:val="%1."/>
      <w:rPr>
        <w:color w:val="3370ff"/>
      </w:rPr>
    </w:lvl>
  </w:abstractNum>
  <w:abstractNum w:abstractNumId="4774328">
    <w:lvl>
      <w:start w:val="4"/>
      <w:numFmt w:val="decimal"/>
      <w:suff w:val="tab"/>
      <w:lvlText w:val="%1."/>
      <w:rPr>
        <w:color w:val="3370ff"/>
      </w:rPr>
    </w:lvl>
  </w:abstractNum>
  <w:abstractNum w:abstractNumId="4774329">
    <w:lvl>
      <w:start w:val="1"/>
      <w:numFmt w:val="decimal"/>
      <w:suff w:val="tab"/>
      <w:lvlText w:val="%1."/>
      <w:rPr>
        <w:color w:val="3370ff"/>
      </w:rPr>
    </w:lvl>
  </w:abstractNum>
  <w:abstractNum w:abstractNumId="4774330">
    <w:lvl>
      <w:start w:val="2"/>
      <w:numFmt w:val="decimal"/>
      <w:suff w:val="tab"/>
      <w:lvlText w:val="%1."/>
      <w:rPr>
        <w:color w:val="3370ff"/>
      </w:rPr>
    </w:lvl>
  </w:abstractNum>
  <w:abstractNum w:abstractNumId="4774331">
    <w:lvl>
      <w:start w:val="3"/>
      <w:numFmt w:val="decimal"/>
      <w:suff w:val="tab"/>
      <w:lvlText w:val="%1."/>
      <w:rPr>
        <w:color w:val="3370ff"/>
      </w:rPr>
    </w:lvl>
  </w:abstractNum>
  <w:abstractNum w:abstractNumId="4774332">
    <w:lvl>
      <w:start w:val="4"/>
      <w:numFmt w:val="decimal"/>
      <w:suff w:val="tab"/>
      <w:lvlText w:val="%1."/>
      <w:rPr>
        <w:color w:val="3370ff"/>
      </w:rPr>
    </w:lvl>
  </w:abstractNum>
  <w:abstractNum w:abstractNumId="4774333">
    <w:lvl>
      <w:start w:val="1"/>
      <w:numFmt w:val="decimal"/>
      <w:suff w:val="tab"/>
      <w:lvlText w:val="%1."/>
      <w:rPr>
        <w:color w:val="3370ff"/>
      </w:rPr>
    </w:lvl>
  </w:abstractNum>
  <w:abstractNum w:abstractNumId="4774334">
    <w:lvl>
      <w:start w:val="2"/>
      <w:numFmt w:val="decimal"/>
      <w:suff w:val="tab"/>
      <w:lvlText w:val="%1."/>
      <w:rPr>
        <w:color w:val="3370ff"/>
      </w:rPr>
    </w:lvl>
  </w:abstractNum>
  <w:abstractNum w:abstractNumId="4774335">
    <w:lvl>
      <w:start w:val="3"/>
      <w:numFmt w:val="decimal"/>
      <w:suff w:val="tab"/>
      <w:lvlText w:val="%1."/>
      <w:rPr>
        <w:color w:val="3370ff"/>
      </w:rPr>
    </w:lvl>
  </w:abstractNum>
  <w:num w:numId="1">
    <w:abstractNumId w:val="4774316"/>
  </w:num>
  <w:num w:numId="2">
    <w:abstractNumId w:val="4774317"/>
  </w:num>
  <w:num w:numId="3">
    <w:abstractNumId w:val="4774318"/>
  </w:num>
  <w:num w:numId="4">
    <w:abstractNumId w:val="4774319"/>
  </w:num>
  <w:num w:numId="5">
    <w:abstractNumId w:val="4774320"/>
  </w:num>
  <w:num w:numId="6">
    <w:abstractNumId w:val="4774321"/>
  </w:num>
  <w:num w:numId="7">
    <w:abstractNumId w:val="4774322"/>
  </w:num>
  <w:num w:numId="8">
    <w:abstractNumId w:val="4774323"/>
  </w:num>
  <w:num w:numId="9">
    <w:abstractNumId w:val="4774324"/>
  </w:num>
  <w:num w:numId="10">
    <w:abstractNumId w:val="4774325"/>
  </w:num>
  <w:num w:numId="11">
    <w:abstractNumId w:val="4774326"/>
  </w:num>
  <w:num w:numId="12">
    <w:abstractNumId w:val="4774327"/>
  </w:num>
  <w:num w:numId="13">
    <w:abstractNumId w:val="4774328"/>
  </w:num>
  <w:num w:numId="14">
    <w:abstractNumId w:val="4774329"/>
  </w:num>
  <w:num w:numId="15">
    <w:abstractNumId w:val="4774330"/>
  </w:num>
  <w:num w:numId="16">
    <w:abstractNumId w:val="4774331"/>
  </w:num>
  <w:num w:numId="17">
    <w:abstractNumId w:val="4774332"/>
  </w:num>
  <w:num w:numId="18">
    <w:abstractNumId w:val="4774333"/>
  </w:num>
  <w:num w:numId="19">
    <w:abstractNumId w:val="4774334"/>
  </w:num>
  <w:num w:numId="20">
    <w:abstractNumId w:val="4774335"/>
  </w:num>
</w:numbering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footer1.xml" Type="http://schemas.openxmlformats.org/officeDocument/2006/relationships/footer"/><Relationship Id="rId4" Target="numbering.xml" Type="http://schemas.openxmlformats.org/officeDocument/2006/relationships/numbering"/><Relationship Id="rId5" Target="header1.xml" Type="http://schemas.openxmlformats.org/officeDocument/2006/relationships/header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2026-03-26T13:25:04Z</dcterms:created>
  <dc:creator>Apache POI</dc:creator>
</cp:coreProperties>
</file>