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彭德怀纪念馆</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default" w:eastAsia="微软雅黑"/>
                <w:b/>
                <w:color w:val="auto"/>
                <w:sz w:val="32"/>
                <w:szCs w:val="52"/>
                <w:lang w:val="en-US" w:eastAsia="zh-CN"/>
              </w:rPr>
            </w:pPr>
            <w:r>
              <w:rPr>
                <w:rFonts w:hint="eastAsia"/>
                <w:b/>
                <w:color w:val="auto"/>
                <w:sz w:val="32"/>
                <w:szCs w:val="52"/>
              </w:rPr>
              <w:t>设计编号：</w:t>
            </w:r>
            <w:bookmarkStart w:id="4" w:name="设计编号"/>
            <w:bookmarkEnd w:id="4"/>
            <w:r>
              <w:rPr>
                <w:rFonts w:hint="eastAsia"/>
                <w:b/>
                <w:color w:val="auto"/>
                <w:sz w:val="32"/>
                <w:szCs w:val="52"/>
                <w:lang w:val="en-US" w:eastAsia="zh-CN"/>
              </w:rPr>
              <w:t>GZA80028</w:t>
            </w:r>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865424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ascii="微软雅黑" w:hAnsi="微软雅黑" w:eastAsia="微软雅黑"/>
                <w:kern w:val="0"/>
                <w:sz w:val="24"/>
              </w:rPr>
              <w:t>湖南-</w:t>
            </w:r>
            <w:r>
              <w:rPr>
                <w:rFonts w:hint="eastAsia"/>
                <w:sz w:val="24"/>
                <w:szCs w:val="24"/>
              </w:rPr>
              <w:t>湘潭</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default" w:eastAsia="微软雅黑"/>
                <w:sz w:val="24"/>
                <w:szCs w:val="24"/>
                <w:lang w:val="en-US" w:eastAsia="zh-CN"/>
              </w:rPr>
            </w:pPr>
            <w:bookmarkStart w:id="8" w:name="设计单位"/>
            <w:bookmarkEnd w:id="8"/>
            <w:r>
              <w:rPr>
                <w:rFonts w:hint="eastAsia"/>
                <w:sz w:val="24"/>
                <w:szCs w:val="24"/>
                <w:lang w:val="en-US" w:eastAsia="zh-CN"/>
              </w:rPr>
              <w:t>湖南城建职业技术学院</w:t>
            </w:r>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default" w:eastAsia="微软雅黑"/>
                <w:sz w:val="24"/>
                <w:szCs w:val="24"/>
                <w:lang w:val="en-US" w:eastAsia="zh-CN"/>
              </w:rPr>
            </w:pPr>
            <w:r>
              <w:rPr>
                <w:rFonts w:hint="eastAsia"/>
                <w:sz w:val="24"/>
                <w:szCs w:val="24"/>
                <w:lang w:val="en-US" w:eastAsia="zh-CN"/>
              </w:rPr>
              <w:t>叶颖萱</w:t>
            </w: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default" w:eastAsia="微软雅黑"/>
                <w:sz w:val="24"/>
                <w:szCs w:val="24"/>
                <w:lang w:val="en-US" w:eastAsia="zh-CN"/>
              </w:rPr>
            </w:pPr>
            <w:r>
              <w:rPr>
                <w:rFonts w:hint="eastAsia"/>
                <w:sz w:val="24"/>
                <w:szCs w:val="24"/>
                <w:lang w:val="en-US" w:eastAsia="zh-CN"/>
              </w:rPr>
              <w:t>胡雅婷</w:t>
            </w: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default" w:eastAsia="微软雅黑"/>
                <w:sz w:val="24"/>
                <w:szCs w:val="24"/>
                <w:lang w:val="en-US" w:eastAsia="zh-CN"/>
              </w:rPr>
            </w:pPr>
            <w:r>
              <w:rPr>
                <w:rFonts w:hint="eastAsia"/>
                <w:sz w:val="24"/>
                <w:szCs w:val="24"/>
                <w:lang w:val="en-US" w:eastAsia="zh-CN"/>
              </w:rPr>
              <w:t>肖一敏</w:t>
            </w: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2025年12月30日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SP110C85A1</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43FDF7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_Toc13033 </w:instrText>
      </w:r>
      <w:r>
        <w:rPr>
          <w:szCs w:val="28"/>
        </w:rPr>
        <w:fldChar w:fldCharType="separate"/>
      </w:r>
      <w:r>
        <w:rPr>
          <w:rFonts w:hint="eastAsia"/>
        </w:rPr>
        <w:t>1. 建筑概况</w:t>
      </w:r>
      <w:r>
        <w:tab/>
      </w:r>
      <w:r>
        <w:fldChar w:fldCharType="begin"/>
      </w:r>
      <w:r>
        <w:instrText xml:space="preserve"> PAGEREF _Toc13033 \h </w:instrText>
      </w:r>
      <w:r>
        <w:fldChar w:fldCharType="separate"/>
      </w:r>
      <w:r>
        <w:t>3</w:t>
      </w:r>
      <w:r>
        <w:fldChar w:fldCharType="end"/>
      </w:r>
      <w:r>
        <w:rPr>
          <w:szCs w:val="28"/>
        </w:rPr>
        <w:fldChar w:fldCharType="end"/>
      </w:r>
    </w:p>
    <w:p w14:paraId="37E8B8FC">
      <w:pPr>
        <w:pStyle w:val="19"/>
        <w:tabs>
          <w:tab w:val="right" w:leader="dot" w:pos="9070"/>
          <w:tab w:val="clear" w:pos="180"/>
          <w:tab w:val="clear" w:pos="420"/>
          <w:tab w:val="clear" w:pos="9360"/>
        </w:tabs>
      </w:pPr>
      <w:r>
        <w:rPr>
          <w:szCs w:val="28"/>
        </w:rPr>
        <w:fldChar w:fldCharType="begin"/>
      </w:r>
      <w:r>
        <w:rPr>
          <w:szCs w:val="28"/>
        </w:rPr>
        <w:instrText xml:space="preserve"> HYPERLINK \l _Toc22014 </w:instrText>
      </w:r>
      <w:r>
        <w:rPr>
          <w:szCs w:val="28"/>
        </w:rPr>
        <w:fldChar w:fldCharType="separate"/>
      </w:r>
      <w:r>
        <w:rPr>
          <w:rFonts w:hint="eastAsia"/>
        </w:rPr>
        <w:t>2. 计算</w:t>
      </w:r>
      <w:r>
        <w:t>目的</w:t>
      </w:r>
      <w:r>
        <w:tab/>
      </w:r>
      <w:r>
        <w:fldChar w:fldCharType="begin"/>
      </w:r>
      <w:r>
        <w:instrText xml:space="preserve"> PAGEREF _Toc22014 \h </w:instrText>
      </w:r>
      <w:r>
        <w:fldChar w:fldCharType="separate"/>
      </w:r>
      <w:r>
        <w:t>3</w:t>
      </w:r>
      <w:r>
        <w:fldChar w:fldCharType="end"/>
      </w:r>
      <w:r>
        <w:rPr>
          <w:szCs w:val="28"/>
        </w:rPr>
        <w:fldChar w:fldCharType="end"/>
      </w:r>
    </w:p>
    <w:p w14:paraId="5D89FE36">
      <w:pPr>
        <w:pStyle w:val="19"/>
        <w:tabs>
          <w:tab w:val="right" w:leader="dot" w:pos="9070"/>
          <w:tab w:val="clear" w:pos="180"/>
          <w:tab w:val="clear" w:pos="420"/>
          <w:tab w:val="clear" w:pos="9360"/>
        </w:tabs>
      </w:pPr>
      <w:r>
        <w:rPr>
          <w:szCs w:val="28"/>
        </w:rPr>
        <w:fldChar w:fldCharType="begin"/>
      </w:r>
      <w:r>
        <w:rPr>
          <w:szCs w:val="28"/>
        </w:rPr>
        <w:instrText xml:space="preserve"> HYPERLINK \l _Toc9762 </w:instrText>
      </w:r>
      <w:r>
        <w:rPr>
          <w:szCs w:val="28"/>
        </w:rPr>
        <w:fldChar w:fldCharType="separate"/>
      </w:r>
      <w:r>
        <w:rPr>
          <w:rFonts w:hint="eastAsia"/>
        </w:rPr>
        <w:t>3. 分析依据</w:t>
      </w:r>
      <w:r>
        <w:tab/>
      </w:r>
      <w:r>
        <w:fldChar w:fldCharType="begin"/>
      </w:r>
      <w:r>
        <w:instrText xml:space="preserve"> PAGEREF _Toc9762 \h </w:instrText>
      </w:r>
      <w:r>
        <w:fldChar w:fldCharType="separate"/>
      </w:r>
      <w:r>
        <w:t>3</w:t>
      </w:r>
      <w:r>
        <w:fldChar w:fldCharType="end"/>
      </w:r>
      <w:r>
        <w:rPr>
          <w:szCs w:val="28"/>
        </w:rPr>
        <w:fldChar w:fldCharType="end"/>
      </w:r>
    </w:p>
    <w:p w14:paraId="50D12506">
      <w:pPr>
        <w:pStyle w:val="20"/>
        <w:tabs>
          <w:tab w:val="right" w:leader="dot" w:pos="9070"/>
          <w:tab w:val="clear" w:pos="540"/>
          <w:tab w:val="clear" w:pos="840"/>
          <w:tab w:val="clear" w:pos="9360"/>
        </w:tabs>
      </w:pPr>
      <w:r>
        <w:rPr>
          <w:szCs w:val="28"/>
        </w:rPr>
        <w:fldChar w:fldCharType="begin"/>
      </w:r>
      <w:r>
        <w:rPr>
          <w:szCs w:val="28"/>
        </w:rPr>
        <w:instrText xml:space="preserve"> HYPERLINK \l _Toc7867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_Toc7867 \h </w:instrText>
      </w:r>
      <w:r>
        <w:fldChar w:fldCharType="separate"/>
      </w:r>
      <w:r>
        <w:t>3</w:t>
      </w:r>
      <w:r>
        <w:fldChar w:fldCharType="end"/>
      </w:r>
      <w:r>
        <w:rPr>
          <w:szCs w:val="28"/>
        </w:rPr>
        <w:fldChar w:fldCharType="end"/>
      </w:r>
    </w:p>
    <w:p w14:paraId="0166DB1B">
      <w:pPr>
        <w:pStyle w:val="20"/>
        <w:tabs>
          <w:tab w:val="right" w:leader="dot" w:pos="9070"/>
          <w:tab w:val="clear" w:pos="540"/>
          <w:tab w:val="clear" w:pos="840"/>
          <w:tab w:val="clear" w:pos="9360"/>
        </w:tabs>
      </w:pPr>
      <w:r>
        <w:rPr>
          <w:szCs w:val="28"/>
        </w:rPr>
        <w:fldChar w:fldCharType="begin"/>
      </w:r>
      <w:r>
        <w:rPr>
          <w:szCs w:val="28"/>
        </w:rPr>
        <w:instrText xml:space="preserve"> HYPERLINK \l _Toc31314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_Toc31314 \h </w:instrText>
      </w:r>
      <w:r>
        <w:fldChar w:fldCharType="separate"/>
      </w:r>
      <w:r>
        <w:t>3</w:t>
      </w:r>
      <w:r>
        <w:fldChar w:fldCharType="end"/>
      </w:r>
      <w:r>
        <w:rPr>
          <w:szCs w:val="28"/>
        </w:rPr>
        <w:fldChar w:fldCharType="end"/>
      </w:r>
    </w:p>
    <w:p w14:paraId="252C7CEE">
      <w:pPr>
        <w:pStyle w:val="19"/>
        <w:tabs>
          <w:tab w:val="right" w:leader="dot" w:pos="9070"/>
          <w:tab w:val="clear" w:pos="180"/>
          <w:tab w:val="clear" w:pos="420"/>
          <w:tab w:val="clear" w:pos="9360"/>
        </w:tabs>
      </w:pPr>
      <w:r>
        <w:rPr>
          <w:szCs w:val="28"/>
        </w:rPr>
        <w:fldChar w:fldCharType="begin"/>
      </w:r>
      <w:r>
        <w:rPr>
          <w:szCs w:val="28"/>
        </w:rPr>
        <w:instrText xml:space="preserve"> HYPERLINK \l _Toc22044 </w:instrText>
      </w:r>
      <w:r>
        <w:rPr>
          <w:szCs w:val="28"/>
        </w:rPr>
        <w:fldChar w:fldCharType="separate"/>
      </w:r>
      <w:r>
        <w:rPr>
          <w:rFonts w:hint="eastAsia"/>
        </w:rPr>
        <w:t>4. 动态采光</w:t>
      </w:r>
      <w:r>
        <w:t>概述</w:t>
      </w:r>
      <w:r>
        <w:tab/>
      </w:r>
      <w:r>
        <w:fldChar w:fldCharType="begin"/>
      </w:r>
      <w:r>
        <w:instrText xml:space="preserve"> PAGEREF _Toc22044 \h </w:instrText>
      </w:r>
      <w:r>
        <w:fldChar w:fldCharType="separate"/>
      </w:r>
      <w:r>
        <w:t>5</w:t>
      </w:r>
      <w:r>
        <w:fldChar w:fldCharType="end"/>
      </w:r>
      <w:r>
        <w:rPr>
          <w:szCs w:val="28"/>
        </w:rPr>
        <w:fldChar w:fldCharType="end"/>
      </w:r>
    </w:p>
    <w:p w14:paraId="1C53B0BB">
      <w:pPr>
        <w:pStyle w:val="20"/>
        <w:tabs>
          <w:tab w:val="right" w:leader="dot" w:pos="9070"/>
          <w:tab w:val="clear" w:pos="540"/>
          <w:tab w:val="clear" w:pos="840"/>
          <w:tab w:val="clear" w:pos="9360"/>
        </w:tabs>
      </w:pPr>
      <w:r>
        <w:rPr>
          <w:szCs w:val="28"/>
        </w:rPr>
        <w:fldChar w:fldCharType="begin"/>
      </w:r>
      <w:r>
        <w:rPr>
          <w:szCs w:val="28"/>
        </w:rPr>
        <w:instrText xml:space="preserve"> HYPERLINK \l _Toc31486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_Toc31486 \h </w:instrText>
      </w:r>
      <w:r>
        <w:fldChar w:fldCharType="separate"/>
      </w:r>
      <w:r>
        <w:t>5</w:t>
      </w:r>
      <w:r>
        <w:fldChar w:fldCharType="end"/>
      </w:r>
      <w:r>
        <w:rPr>
          <w:szCs w:val="28"/>
        </w:rPr>
        <w:fldChar w:fldCharType="end"/>
      </w:r>
    </w:p>
    <w:p w14:paraId="679D9A0D">
      <w:pPr>
        <w:pStyle w:val="20"/>
        <w:tabs>
          <w:tab w:val="right" w:leader="dot" w:pos="9070"/>
          <w:tab w:val="clear" w:pos="540"/>
          <w:tab w:val="clear" w:pos="840"/>
          <w:tab w:val="clear" w:pos="9360"/>
        </w:tabs>
      </w:pPr>
      <w:r>
        <w:rPr>
          <w:szCs w:val="28"/>
        </w:rPr>
        <w:fldChar w:fldCharType="begin"/>
      </w:r>
      <w:r>
        <w:rPr>
          <w:szCs w:val="28"/>
        </w:rPr>
        <w:instrText xml:space="preserve"> HYPERLINK \l _Toc6089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_Toc6089 \h </w:instrText>
      </w:r>
      <w:r>
        <w:fldChar w:fldCharType="separate"/>
      </w:r>
      <w:r>
        <w:t>5</w:t>
      </w:r>
      <w:r>
        <w:fldChar w:fldCharType="end"/>
      </w:r>
      <w:r>
        <w:rPr>
          <w:szCs w:val="28"/>
        </w:rPr>
        <w:fldChar w:fldCharType="end"/>
      </w:r>
    </w:p>
    <w:p w14:paraId="75376049">
      <w:pPr>
        <w:pStyle w:val="19"/>
        <w:tabs>
          <w:tab w:val="right" w:leader="dot" w:pos="9070"/>
          <w:tab w:val="clear" w:pos="180"/>
          <w:tab w:val="clear" w:pos="420"/>
          <w:tab w:val="clear" w:pos="9360"/>
        </w:tabs>
      </w:pPr>
      <w:r>
        <w:rPr>
          <w:szCs w:val="28"/>
        </w:rPr>
        <w:fldChar w:fldCharType="begin"/>
      </w:r>
      <w:r>
        <w:rPr>
          <w:szCs w:val="28"/>
        </w:rPr>
        <w:instrText xml:space="preserve"> HYPERLINK \l _Toc17027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_Toc17027 \h </w:instrText>
      </w:r>
      <w:r>
        <w:fldChar w:fldCharType="separate"/>
      </w:r>
      <w:r>
        <w:t>6</w:t>
      </w:r>
      <w:r>
        <w:fldChar w:fldCharType="end"/>
      </w:r>
      <w:r>
        <w:rPr>
          <w:szCs w:val="28"/>
        </w:rPr>
        <w:fldChar w:fldCharType="end"/>
      </w:r>
    </w:p>
    <w:p w14:paraId="34CE9EDC">
      <w:pPr>
        <w:pStyle w:val="20"/>
        <w:tabs>
          <w:tab w:val="right" w:leader="dot" w:pos="9070"/>
          <w:tab w:val="clear" w:pos="540"/>
          <w:tab w:val="clear" w:pos="840"/>
          <w:tab w:val="clear" w:pos="9360"/>
        </w:tabs>
      </w:pPr>
      <w:r>
        <w:rPr>
          <w:szCs w:val="28"/>
        </w:rPr>
        <w:fldChar w:fldCharType="begin"/>
      </w:r>
      <w:r>
        <w:rPr>
          <w:szCs w:val="28"/>
        </w:rPr>
        <w:instrText xml:space="preserve"> HYPERLINK \l _Toc5302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_Toc5302 \h </w:instrText>
      </w:r>
      <w:r>
        <w:fldChar w:fldCharType="separate"/>
      </w:r>
      <w:r>
        <w:t>6</w:t>
      </w:r>
      <w:r>
        <w:fldChar w:fldCharType="end"/>
      </w:r>
      <w:r>
        <w:rPr>
          <w:szCs w:val="28"/>
        </w:rPr>
        <w:fldChar w:fldCharType="end"/>
      </w:r>
    </w:p>
    <w:p w14:paraId="26382FD2">
      <w:pPr>
        <w:pStyle w:val="20"/>
        <w:tabs>
          <w:tab w:val="right" w:leader="dot" w:pos="9070"/>
          <w:tab w:val="clear" w:pos="540"/>
          <w:tab w:val="clear" w:pos="840"/>
          <w:tab w:val="clear" w:pos="9360"/>
        </w:tabs>
      </w:pPr>
      <w:r>
        <w:rPr>
          <w:szCs w:val="28"/>
        </w:rPr>
        <w:fldChar w:fldCharType="begin"/>
      </w:r>
      <w:r>
        <w:rPr>
          <w:szCs w:val="28"/>
        </w:rPr>
        <w:instrText xml:space="preserve"> HYPERLINK \l _Toc26086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_Toc26086 \h </w:instrText>
      </w:r>
      <w:r>
        <w:fldChar w:fldCharType="separate"/>
      </w:r>
      <w:r>
        <w:t>6</w:t>
      </w:r>
      <w:r>
        <w:fldChar w:fldCharType="end"/>
      </w:r>
      <w:r>
        <w:rPr>
          <w:szCs w:val="28"/>
        </w:rPr>
        <w:fldChar w:fldCharType="end"/>
      </w:r>
    </w:p>
    <w:p w14:paraId="799C36B1">
      <w:pPr>
        <w:pStyle w:val="20"/>
        <w:tabs>
          <w:tab w:val="right" w:leader="dot" w:pos="9070"/>
          <w:tab w:val="clear" w:pos="540"/>
          <w:tab w:val="clear" w:pos="840"/>
          <w:tab w:val="clear" w:pos="9360"/>
        </w:tabs>
      </w:pPr>
      <w:r>
        <w:rPr>
          <w:szCs w:val="28"/>
        </w:rPr>
        <w:fldChar w:fldCharType="begin"/>
      </w:r>
      <w:r>
        <w:rPr>
          <w:szCs w:val="28"/>
        </w:rPr>
        <w:instrText xml:space="preserve"> HYPERLINK \l _Toc7728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_Toc7728 \h </w:instrText>
      </w:r>
      <w:r>
        <w:fldChar w:fldCharType="separate"/>
      </w:r>
      <w:r>
        <w:t>7</w:t>
      </w:r>
      <w:r>
        <w:fldChar w:fldCharType="end"/>
      </w:r>
      <w:r>
        <w:rPr>
          <w:szCs w:val="28"/>
        </w:rPr>
        <w:fldChar w:fldCharType="end"/>
      </w:r>
    </w:p>
    <w:p w14:paraId="7F2B248F">
      <w:pPr>
        <w:pStyle w:val="15"/>
        <w:tabs>
          <w:tab w:val="right" w:leader="dot" w:pos="9070"/>
          <w:tab w:val="clear" w:pos="900"/>
          <w:tab w:val="clear" w:pos="1260"/>
          <w:tab w:val="clear" w:pos="9360"/>
        </w:tabs>
      </w:pPr>
      <w:r>
        <w:rPr>
          <w:szCs w:val="28"/>
        </w:rPr>
        <w:fldChar w:fldCharType="begin"/>
      </w:r>
      <w:r>
        <w:rPr>
          <w:szCs w:val="28"/>
        </w:rPr>
        <w:instrText xml:space="preserve"> HYPERLINK \l _Toc10288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_Toc10288 \h </w:instrText>
      </w:r>
      <w:r>
        <w:fldChar w:fldCharType="separate"/>
      </w:r>
      <w:r>
        <w:t>7</w:t>
      </w:r>
      <w:r>
        <w:fldChar w:fldCharType="end"/>
      </w:r>
      <w:r>
        <w:rPr>
          <w:szCs w:val="28"/>
        </w:rPr>
        <w:fldChar w:fldCharType="end"/>
      </w:r>
    </w:p>
    <w:p w14:paraId="28D28D83">
      <w:pPr>
        <w:pStyle w:val="15"/>
        <w:tabs>
          <w:tab w:val="right" w:leader="dot" w:pos="9070"/>
          <w:tab w:val="clear" w:pos="900"/>
          <w:tab w:val="clear" w:pos="1260"/>
          <w:tab w:val="clear" w:pos="9360"/>
        </w:tabs>
      </w:pPr>
      <w:r>
        <w:rPr>
          <w:szCs w:val="28"/>
        </w:rPr>
        <w:fldChar w:fldCharType="begin"/>
      </w:r>
      <w:r>
        <w:rPr>
          <w:szCs w:val="28"/>
        </w:rPr>
        <w:instrText xml:space="preserve"> HYPERLINK \l _Toc3650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_Toc3650 \h </w:instrText>
      </w:r>
      <w:r>
        <w:fldChar w:fldCharType="separate"/>
      </w:r>
      <w:r>
        <w:t>7</w:t>
      </w:r>
      <w:r>
        <w:fldChar w:fldCharType="end"/>
      </w:r>
      <w:r>
        <w:rPr>
          <w:szCs w:val="28"/>
        </w:rPr>
        <w:fldChar w:fldCharType="end"/>
      </w:r>
    </w:p>
    <w:p w14:paraId="385B60A0">
      <w:pPr>
        <w:pStyle w:val="19"/>
        <w:tabs>
          <w:tab w:val="right" w:leader="dot" w:pos="9070"/>
          <w:tab w:val="clear" w:pos="180"/>
          <w:tab w:val="clear" w:pos="420"/>
          <w:tab w:val="clear" w:pos="9360"/>
        </w:tabs>
      </w:pPr>
      <w:r>
        <w:rPr>
          <w:szCs w:val="28"/>
        </w:rPr>
        <w:fldChar w:fldCharType="begin"/>
      </w:r>
      <w:r>
        <w:rPr>
          <w:szCs w:val="28"/>
        </w:rPr>
        <w:instrText xml:space="preserve"> HYPERLINK \l _Toc14792 </w:instrText>
      </w:r>
      <w:r>
        <w:rPr>
          <w:szCs w:val="28"/>
        </w:rPr>
        <w:fldChar w:fldCharType="separate"/>
      </w:r>
      <w:r>
        <w:rPr>
          <w:rFonts w:hint="eastAsia"/>
        </w:rPr>
        <w:t>6. 动态采光达标统计</w:t>
      </w:r>
      <w:r>
        <w:tab/>
      </w:r>
      <w:r>
        <w:fldChar w:fldCharType="begin"/>
      </w:r>
      <w:r>
        <w:instrText xml:space="preserve"> PAGEREF _Toc14792 \h </w:instrText>
      </w:r>
      <w:r>
        <w:fldChar w:fldCharType="separate"/>
      </w:r>
      <w:r>
        <w:t>7</w:t>
      </w:r>
      <w:r>
        <w:fldChar w:fldCharType="end"/>
      </w:r>
      <w:r>
        <w:rPr>
          <w:szCs w:val="28"/>
        </w:rPr>
        <w:fldChar w:fldCharType="end"/>
      </w:r>
    </w:p>
    <w:p w14:paraId="1733BCA6">
      <w:pPr>
        <w:pStyle w:val="19"/>
        <w:tabs>
          <w:tab w:val="right" w:leader="dot" w:pos="9070"/>
          <w:tab w:val="clear" w:pos="180"/>
          <w:tab w:val="clear" w:pos="420"/>
          <w:tab w:val="clear" w:pos="9360"/>
        </w:tabs>
      </w:pPr>
      <w:r>
        <w:rPr>
          <w:szCs w:val="28"/>
        </w:rPr>
        <w:fldChar w:fldCharType="begin"/>
      </w:r>
      <w:r>
        <w:rPr>
          <w:szCs w:val="28"/>
        </w:rPr>
        <w:instrText xml:space="preserve"> HYPERLINK \l _Toc8246 </w:instrText>
      </w:r>
      <w:r>
        <w:rPr>
          <w:szCs w:val="28"/>
        </w:rPr>
        <w:fldChar w:fldCharType="separate"/>
      </w:r>
      <w:r>
        <w:rPr>
          <w:rFonts w:hint="eastAsia"/>
        </w:rPr>
        <w:t>7. 动态采光统计图</w:t>
      </w:r>
      <w:r>
        <w:tab/>
      </w:r>
      <w:r>
        <w:fldChar w:fldCharType="begin"/>
      </w:r>
      <w:r>
        <w:instrText xml:space="preserve"> PAGEREF _Toc8246 \h </w:instrText>
      </w:r>
      <w:r>
        <w:fldChar w:fldCharType="separate"/>
      </w:r>
      <w:r>
        <w:t>8</w:t>
      </w:r>
      <w:r>
        <w:fldChar w:fldCharType="end"/>
      </w:r>
      <w:r>
        <w:rPr>
          <w:szCs w:val="28"/>
        </w:rPr>
        <w:fldChar w:fldCharType="end"/>
      </w:r>
    </w:p>
    <w:p w14:paraId="4F68CF3E">
      <w:pPr>
        <w:pStyle w:val="19"/>
        <w:tabs>
          <w:tab w:val="right" w:leader="dot" w:pos="9070"/>
          <w:tab w:val="clear" w:pos="180"/>
          <w:tab w:val="clear" w:pos="420"/>
          <w:tab w:val="clear" w:pos="9360"/>
        </w:tabs>
      </w:pPr>
      <w:r>
        <w:rPr>
          <w:szCs w:val="28"/>
        </w:rPr>
        <w:fldChar w:fldCharType="begin"/>
      </w:r>
      <w:r>
        <w:rPr>
          <w:szCs w:val="28"/>
        </w:rPr>
        <w:instrText xml:space="preserve"> HYPERLINK \l _Toc27483 </w:instrText>
      </w:r>
      <w:r>
        <w:rPr>
          <w:szCs w:val="28"/>
        </w:rPr>
        <w:fldChar w:fldCharType="separate"/>
      </w:r>
      <w:r>
        <w:rPr>
          <w:rFonts w:hint="eastAsia"/>
        </w:rPr>
        <w:t xml:space="preserve">8. </w:t>
      </w:r>
      <w:r>
        <w:t>动态采光彩图</w:t>
      </w:r>
      <w:r>
        <w:tab/>
      </w:r>
      <w:r>
        <w:fldChar w:fldCharType="begin"/>
      </w:r>
      <w:r>
        <w:instrText xml:space="preserve"> PAGEREF _Toc27483 \h </w:instrText>
      </w:r>
      <w:r>
        <w:fldChar w:fldCharType="separate"/>
      </w:r>
      <w:r>
        <w:t>9</w:t>
      </w:r>
      <w:r>
        <w:fldChar w:fldCharType="end"/>
      </w:r>
      <w:r>
        <w:rPr>
          <w:szCs w:val="28"/>
        </w:rPr>
        <w:fldChar w:fldCharType="end"/>
      </w:r>
    </w:p>
    <w:p w14:paraId="501E1EAD">
      <w:pPr>
        <w:pStyle w:val="19"/>
        <w:tabs>
          <w:tab w:val="right" w:leader="dot" w:pos="9070"/>
          <w:tab w:val="clear" w:pos="180"/>
          <w:tab w:val="clear" w:pos="420"/>
          <w:tab w:val="clear" w:pos="9360"/>
        </w:tabs>
      </w:pPr>
      <w:r>
        <w:rPr>
          <w:szCs w:val="28"/>
        </w:rPr>
        <w:fldChar w:fldCharType="begin"/>
      </w:r>
      <w:r>
        <w:rPr>
          <w:szCs w:val="28"/>
        </w:rPr>
        <w:instrText xml:space="preserve"> HYPERLINK \l _Toc8777 </w:instrText>
      </w:r>
      <w:r>
        <w:rPr>
          <w:szCs w:val="28"/>
        </w:rPr>
        <w:fldChar w:fldCharType="separate"/>
      </w:r>
      <w:r>
        <w:rPr>
          <w:rFonts w:hint="eastAsia"/>
        </w:rPr>
        <w:t>9. 评价结论</w:t>
      </w:r>
      <w:r>
        <w:tab/>
      </w:r>
      <w:r>
        <w:fldChar w:fldCharType="begin"/>
      </w:r>
      <w:r>
        <w:instrText xml:space="preserve"> PAGEREF _Toc8777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13033"/>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湘潭</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3540.56</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10.40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2014"/>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9762"/>
      <w:r>
        <w:rPr>
          <w:rFonts w:hint="eastAsia"/>
        </w:rPr>
        <w:t>分析依据</w:t>
      </w:r>
      <w:bookmarkEnd w:id="28"/>
      <w:bookmarkEnd w:id="29"/>
    </w:p>
    <w:p w14:paraId="1C609D7A">
      <w:pPr>
        <w:pStyle w:val="4"/>
      </w:pPr>
      <w:bookmarkStart w:id="30" w:name="_Toc7867"/>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3131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博物馆建筑、展览建筑、办公建筑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4B4F38C8">
      <w:pPr>
        <w:ind w:firstLine="199" w:firstLineChars="95"/>
        <w:jc w:val="left"/>
        <w:rPr>
          <w:rFonts w:ascii="微软雅黑" w:hAnsi="微软雅黑" w:eastAsia="微软雅黑"/>
        </w:rPr>
      </w:pPr>
      <w:bookmarkStart w:id="3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1ECA8739">
      <w:pPr>
        <w:ind w:firstLine="199" w:firstLineChars="95"/>
        <w:jc w:val="left"/>
        <w:rPr>
          <w:rFonts w:ascii="微软雅黑" w:hAnsi="微软雅黑" w:eastAsia="微软雅黑"/>
        </w:rPr>
      </w:pPr>
      <w:bookmarkStart w:id="4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1" w:name="_Toc22044"/>
      <w:r>
        <w:rPr>
          <w:rFonts w:hint="eastAsia"/>
        </w:rPr>
        <w:t>动态采光</w:t>
      </w:r>
      <w:r>
        <w:t>概述</w:t>
      </w:r>
      <w:bookmarkEnd w:id="39"/>
      <w:bookmarkEnd w:id="40"/>
      <w:bookmarkEnd w:id="41"/>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64043630"/>
      <w:bookmarkStart w:id="43" w:name="_Toc290149059"/>
      <w:bookmarkStart w:id="44" w:name="_Toc264569237"/>
      <w:bookmarkStart w:id="45" w:name="_Toc275165387"/>
      <w:bookmarkStart w:id="46" w:name="_Toc290209317"/>
      <w:bookmarkStart w:id="47" w:name="_Toc312399796"/>
      <w:bookmarkStart w:id="48" w:name="_Toc290209341"/>
    </w:p>
    <w:p w14:paraId="7709DBDB">
      <w:pPr>
        <w:pStyle w:val="3"/>
        <w:rPr>
          <w:rFonts w:hint="eastAsia"/>
        </w:rPr>
      </w:pPr>
      <w:r>
        <w:t xml:space="preserve"> </w:t>
      </w:r>
    </w:p>
    <w:bookmarkEnd w:id="42"/>
    <w:bookmarkEnd w:id="43"/>
    <w:bookmarkEnd w:id="44"/>
    <w:bookmarkEnd w:id="45"/>
    <w:bookmarkEnd w:id="46"/>
    <w:bookmarkEnd w:id="47"/>
    <w:bookmarkEnd w:id="48"/>
    <w:p w14:paraId="50445B5E">
      <w:pPr>
        <w:pStyle w:val="4"/>
        <w:tabs>
          <w:tab w:val="left" w:pos="862"/>
          <w:tab w:val="clear" w:pos="578"/>
        </w:tabs>
        <w:ind w:left="862"/>
      </w:pPr>
      <w:bookmarkStart w:id="49" w:name="_Toc31486"/>
      <w:r>
        <w:rPr>
          <w:rFonts w:hint="eastAsia"/>
        </w:rPr>
        <w:t>计算方法</w:t>
      </w:r>
      <w:bookmarkEnd w:id="49"/>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0" w:name="_Toc6089"/>
      <w:r>
        <w:t>软件</w:t>
      </w:r>
      <w:r>
        <w:rPr>
          <w:rFonts w:hint="eastAsia"/>
        </w:rPr>
        <w:t>选用</w:t>
      </w:r>
      <w:bookmarkEnd w:id="50"/>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17027"/>
      <w:r>
        <w:rPr>
          <w:rFonts w:hint="eastAsia"/>
        </w:rPr>
        <w:t>采光计算</w:t>
      </w:r>
      <w:r>
        <w:t>参数</w:t>
      </w:r>
      <w:r>
        <w:rPr>
          <w:rFonts w:hint="eastAsia"/>
        </w:rPr>
        <w:t>取值</w:t>
      </w:r>
      <w:bookmarkEnd w:id="52"/>
      <w:bookmarkEnd w:id="53"/>
    </w:p>
    <w:p w14:paraId="26BAD7DA">
      <w:pPr>
        <w:pStyle w:val="4"/>
      </w:pPr>
      <w:bookmarkStart w:id="54" w:name="_Toc290209316"/>
      <w:bookmarkStart w:id="55" w:name="_Toc264569236"/>
      <w:bookmarkStart w:id="56" w:name="_Toc290149058"/>
      <w:bookmarkStart w:id="57" w:name="_Toc275165386"/>
      <w:bookmarkStart w:id="58" w:name="_Toc290209340"/>
      <w:bookmarkStart w:id="59" w:name="_Toc312399795"/>
      <w:bookmarkStart w:id="60" w:name="_Toc264043629"/>
      <w:bookmarkStart w:id="61" w:name="_Toc512608188"/>
      <w:bookmarkStart w:id="62" w:name="_Toc5302"/>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68F792B2">
      <w:pPr>
        <w:pStyle w:val="3"/>
        <w:ind w:left="420" w:leftChars="20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rPr>
                <w:rFonts w:hint="eastAsia"/>
              </w:rPr>
            </w:pPr>
            <w:bookmarkStart w:id="68" w:name="小房间网格大小"/>
            <w:r>
              <w:rPr>
                <w:rFonts w:hint="eastAsia"/>
              </w:rPr>
              <w:t>0.25</w:t>
            </w:r>
            <w:bookmarkEnd w:id="68"/>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6FE503A9">
            <w:pPr>
              <w:jc w:val="center"/>
              <w:rPr>
                <w:rFonts w:hint="eastAsia"/>
              </w:rPr>
            </w:pPr>
            <w:bookmarkStart w:id="70" w:name="网格大小"/>
            <w:r>
              <w:rPr>
                <w:rFonts w:hint="eastAsia"/>
              </w:rPr>
              <w:t>0.50</w:t>
            </w:r>
            <w:bookmarkEnd w:id="70"/>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rPr>
                <w:rFonts w:hint="eastAsia"/>
              </w:rPr>
            </w:pPr>
            <w:bookmarkStart w:id="72" w:name="大房间网格大小"/>
            <w:r>
              <w:rPr>
                <w:rFonts w:hint="eastAsia"/>
              </w:rPr>
              <w:t>1.00</w:t>
            </w:r>
            <w:bookmarkEnd w:id="72"/>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3" w:name="_Toc26086"/>
      <w:r>
        <w:rPr>
          <w:rFonts w:hint="eastAsia"/>
        </w:rPr>
        <w:t>建筑饰面材料参数</w:t>
      </w:r>
      <w:bookmarkEnd w:id="66"/>
      <w:bookmarkEnd w:id="73"/>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5" w:name="顶棚反射比"/>
            <w:r>
              <w:rPr>
                <w:rFonts w:hint="eastAsia"/>
              </w:rPr>
              <w:t>0.75</w:t>
            </w:r>
            <w:bookmarkEnd w:id="75"/>
          </w:p>
        </w:tc>
        <w:tc>
          <w:tcPr>
            <w:tcW w:w="1661" w:type="dxa"/>
            <w:vAlign w:val="center"/>
          </w:tcPr>
          <w:p w14:paraId="68261949">
            <w:pPr>
              <w:jc w:val="center"/>
              <w:rPr>
                <w:rFonts w:hint="eastAsia"/>
              </w:rPr>
            </w:pPr>
            <w:bookmarkStart w:id="76" w:name="地面反射比"/>
            <w:r>
              <w:rPr>
                <w:rFonts w:hint="eastAsia"/>
              </w:rPr>
              <w:t>0.30</w:t>
            </w:r>
            <w:bookmarkEnd w:id="76"/>
          </w:p>
        </w:tc>
        <w:tc>
          <w:tcPr>
            <w:tcW w:w="1661" w:type="dxa"/>
            <w:vAlign w:val="center"/>
          </w:tcPr>
          <w:p w14:paraId="18A50294">
            <w:pPr>
              <w:jc w:val="center"/>
              <w:rPr>
                <w:rFonts w:hint="eastAsia"/>
              </w:rPr>
            </w:pPr>
            <w:bookmarkStart w:id="77" w:name="墙面反射比"/>
            <w:r>
              <w:rPr>
                <w:rFonts w:hint="eastAsia"/>
              </w:rPr>
              <w:t>0.60</w:t>
            </w:r>
            <w:bookmarkEnd w:id="77"/>
          </w:p>
        </w:tc>
        <w:tc>
          <w:tcPr>
            <w:tcW w:w="1662" w:type="dxa"/>
            <w:vAlign w:val="center"/>
          </w:tcPr>
          <w:p w14:paraId="0D60A150">
            <w:pPr>
              <w:jc w:val="center"/>
              <w:rPr>
                <w:rFonts w:hint="eastAsia"/>
              </w:rPr>
            </w:pPr>
            <w:bookmarkStart w:id="78" w:name="外表面反射比"/>
            <w:r>
              <w:rPr>
                <w:rFonts w:hint="eastAsia"/>
              </w:rPr>
              <w:t>0.30</w:t>
            </w:r>
            <w:bookmarkEnd w:id="78"/>
          </w:p>
        </w:tc>
      </w:tr>
    </w:tbl>
    <w:p w14:paraId="16D4B7B3">
      <w:pPr>
        <w:pStyle w:val="14"/>
        <w:spacing w:line="360" w:lineRule="auto"/>
        <w:ind w:firstLine="360"/>
        <w:rPr>
          <w:rFonts w:ascii="Times New Roman" w:hAnsi="Times New Roman"/>
          <w:sz w:val="18"/>
          <w:szCs w:val="18"/>
        </w:rPr>
      </w:pPr>
    </w:p>
    <w:p w14:paraId="7998143B">
      <w:pPr>
        <w:pStyle w:val="4"/>
      </w:pPr>
      <w:bookmarkStart w:id="79" w:name="_Toc7728"/>
      <w:r>
        <w:rPr>
          <w:rFonts w:hint="eastAsia"/>
        </w:rPr>
        <w:t>门窗类型参数</w:t>
      </w:r>
      <w:bookmarkEnd w:id="79"/>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0" w:name="_Toc10288"/>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EF0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2EC45">
            <w:pPr>
              <w:jc w:val="center"/>
              <w:rPr>
                <w:sz w:val="18"/>
                <w:szCs w:val="18"/>
              </w:rPr>
            </w:pPr>
            <w:r>
              <w:rPr>
                <w:sz w:val="18"/>
                <w:szCs w:val="18"/>
              </w:rPr>
              <w:t>门窗编号</w:t>
            </w:r>
          </w:p>
        </w:tc>
        <w:tc>
          <w:tcPr>
            <w:shd w:val="clear" w:color="auto" w:fill="E6E6E6"/>
            <w:vAlign w:val="center"/>
          </w:tcPr>
          <w:p w14:paraId="3230104C">
            <w:pPr>
              <w:jc w:val="center"/>
              <w:rPr>
                <w:sz w:val="18"/>
                <w:szCs w:val="18"/>
              </w:rPr>
            </w:pPr>
            <w:r>
              <w:rPr>
                <w:sz w:val="18"/>
                <w:szCs w:val="18"/>
              </w:rPr>
              <w:t>宽度(mm)</w:t>
            </w:r>
          </w:p>
        </w:tc>
        <w:tc>
          <w:tcPr>
            <w:shd w:val="clear" w:color="auto" w:fill="E6E6E6"/>
            <w:vAlign w:val="center"/>
          </w:tcPr>
          <w:p w14:paraId="585CD13E">
            <w:pPr>
              <w:jc w:val="center"/>
              <w:rPr>
                <w:sz w:val="18"/>
                <w:szCs w:val="18"/>
              </w:rPr>
            </w:pPr>
            <w:r>
              <w:rPr>
                <w:sz w:val="18"/>
                <w:szCs w:val="18"/>
              </w:rPr>
              <w:t>高度(mm)</w:t>
            </w:r>
          </w:p>
        </w:tc>
        <w:tc>
          <w:tcPr>
            <w:shd w:val="clear" w:color="auto" w:fill="E6E6E6"/>
            <w:vAlign w:val="center"/>
          </w:tcPr>
          <w:p w14:paraId="729D1005">
            <w:pPr>
              <w:jc w:val="center"/>
              <w:rPr>
                <w:sz w:val="18"/>
                <w:szCs w:val="18"/>
              </w:rPr>
            </w:pPr>
            <w:r>
              <w:rPr>
                <w:sz w:val="18"/>
                <w:szCs w:val="18"/>
              </w:rPr>
              <w:t>窗框类型</w:t>
            </w:r>
          </w:p>
        </w:tc>
        <w:tc>
          <w:tcPr>
            <w:shd w:val="clear" w:color="auto" w:fill="E6E6E6"/>
            <w:vAlign w:val="center"/>
          </w:tcPr>
          <w:p w14:paraId="6F42070A">
            <w:pPr>
              <w:jc w:val="center"/>
              <w:rPr>
                <w:sz w:val="18"/>
                <w:szCs w:val="18"/>
              </w:rPr>
            </w:pPr>
            <w:r>
              <w:rPr>
                <w:sz w:val="18"/>
                <w:szCs w:val="18"/>
              </w:rPr>
              <w:t>玻璃类型</w:t>
            </w:r>
          </w:p>
        </w:tc>
        <w:tc>
          <w:tcPr>
            <w:shd w:val="clear" w:color="auto" w:fill="E6E6E6"/>
            <w:vAlign w:val="center"/>
          </w:tcPr>
          <w:p w14:paraId="02FC5253">
            <w:pPr>
              <w:jc w:val="center"/>
              <w:rPr>
                <w:sz w:val="18"/>
                <w:szCs w:val="18"/>
              </w:rPr>
            </w:pPr>
            <w:r>
              <w:rPr>
                <w:sz w:val="18"/>
                <w:szCs w:val="18"/>
              </w:rPr>
              <w:t>可见光透射比</w:t>
            </w:r>
          </w:p>
        </w:tc>
        <w:tc>
          <w:tcPr>
            <w:shd w:val="clear" w:color="auto" w:fill="E6E6E6"/>
            <w:vAlign w:val="center"/>
          </w:tcPr>
          <w:p w14:paraId="79411307">
            <w:pPr>
              <w:jc w:val="center"/>
              <w:rPr>
                <w:sz w:val="18"/>
                <w:szCs w:val="18"/>
              </w:rPr>
            </w:pPr>
            <w:r>
              <w:rPr>
                <w:sz w:val="18"/>
                <w:szCs w:val="18"/>
              </w:rPr>
              <w:t>玻璃反射比</w:t>
            </w:r>
          </w:p>
        </w:tc>
      </w:tr>
      <w:tr w14:paraId="1669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C2B5A">
            <w:pPr>
              <w:jc w:val="center"/>
              <w:rPr>
                <w:sz w:val="18"/>
                <w:szCs w:val="18"/>
              </w:rPr>
            </w:pPr>
            <w:r>
              <w:rPr>
                <w:sz w:val="18"/>
                <w:szCs w:val="18"/>
              </w:rPr>
              <w:t>C1506</w:t>
            </w:r>
          </w:p>
        </w:tc>
        <w:tc>
          <w:tcPr>
            <w:vAlign w:val="center"/>
          </w:tcPr>
          <w:p w14:paraId="1C905E45">
            <w:pPr>
              <w:jc w:val="center"/>
              <w:rPr>
                <w:sz w:val="18"/>
                <w:szCs w:val="18"/>
              </w:rPr>
            </w:pPr>
            <w:r>
              <w:rPr>
                <w:sz w:val="18"/>
                <w:szCs w:val="18"/>
              </w:rPr>
              <w:t>1500</w:t>
            </w:r>
          </w:p>
        </w:tc>
        <w:tc>
          <w:tcPr>
            <w:vAlign w:val="center"/>
          </w:tcPr>
          <w:p w14:paraId="2CF3A734">
            <w:pPr>
              <w:jc w:val="center"/>
              <w:rPr>
                <w:sz w:val="18"/>
                <w:szCs w:val="18"/>
              </w:rPr>
            </w:pPr>
            <w:r>
              <w:rPr>
                <w:sz w:val="18"/>
                <w:szCs w:val="18"/>
              </w:rPr>
              <w:t>600</w:t>
            </w:r>
          </w:p>
        </w:tc>
        <w:tc>
          <w:tcPr>
            <w:vAlign w:val="center"/>
          </w:tcPr>
          <w:p w14:paraId="5E50F270">
            <w:pPr>
              <w:jc w:val="center"/>
              <w:rPr>
                <w:sz w:val="18"/>
                <w:szCs w:val="18"/>
              </w:rPr>
            </w:pPr>
            <w:r>
              <w:rPr>
                <w:sz w:val="18"/>
                <w:szCs w:val="18"/>
              </w:rPr>
              <w:t>单层铝窗</w:t>
            </w:r>
          </w:p>
        </w:tc>
        <w:tc>
          <w:tcPr>
            <w:vAlign w:val="center"/>
          </w:tcPr>
          <w:p w14:paraId="01BEC8A9">
            <w:pPr>
              <w:jc w:val="center"/>
              <w:rPr>
                <w:sz w:val="18"/>
                <w:szCs w:val="18"/>
              </w:rPr>
            </w:pPr>
            <w:r>
              <w:rPr>
                <w:sz w:val="18"/>
                <w:szCs w:val="18"/>
              </w:rPr>
              <w:t>普通玻璃</w:t>
            </w:r>
          </w:p>
        </w:tc>
        <w:tc>
          <w:tcPr>
            <w:vAlign w:val="center"/>
          </w:tcPr>
          <w:p w14:paraId="6ADC16A3">
            <w:pPr>
              <w:jc w:val="center"/>
              <w:rPr>
                <w:sz w:val="18"/>
                <w:szCs w:val="18"/>
              </w:rPr>
            </w:pPr>
            <w:r>
              <w:rPr>
                <w:sz w:val="18"/>
                <w:szCs w:val="18"/>
              </w:rPr>
              <w:t>0.89</w:t>
            </w:r>
          </w:p>
        </w:tc>
        <w:tc>
          <w:tcPr>
            <w:vAlign w:val="center"/>
          </w:tcPr>
          <w:p w14:paraId="42DEA5F4">
            <w:pPr>
              <w:jc w:val="center"/>
              <w:rPr>
                <w:sz w:val="18"/>
                <w:szCs w:val="18"/>
              </w:rPr>
            </w:pPr>
            <w:r>
              <w:rPr>
                <w:sz w:val="18"/>
                <w:szCs w:val="18"/>
              </w:rPr>
              <w:t>0.08</w:t>
            </w:r>
          </w:p>
        </w:tc>
      </w:tr>
      <w:tr w14:paraId="3CE9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499467">
            <w:pPr>
              <w:jc w:val="center"/>
              <w:rPr>
                <w:sz w:val="18"/>
                <w:szCs w:val="18"/>
              </w:rPr>
            </w:pPr>
            <w:r>
              <w:rPr>
                <w:sz w:val="18"/>
                <w:szCs w:val="18"/>
              </w:rPr>
              <w:t>C1515</w:t>
            </w:r>
          </w:p>
        </w:tc>
        <w:tc>
          <w:tcPr>
            <w:vAlign w:val="center"/>
          </w:tcPr>
          <w:p w14:paraId="19262093">
            <w:pPr>
              <w:jc w:val="center"/>
              <w:rPr>
                <w:sz w:val="18"/>
                <w:szCs w:val="18"/>
              </w:rPr>
            </w:pPr>
            <w:r>
              <w:rPr>
                <w:sz w:val="18"/>
                <w:szCs w:val="18"/>
              </w:rPr>
              <w:t>1500</w:t>
            </w:r>
          </w:p>
        </w:tc>
        <w:tc>
          <w:tcPr>
            <w:vAlign w:val="center"/>
          </w:tcPr>
          <w:p w14:paraId="3F053033">
            <w:pPr>
              <w:jc w:val="center"/>
              <w:rPr>
                <w:sz w:val="18"/>
                <w:szCs w:val="18"/>
              </w:rPr>
            </w:pPr>
            <w:r>
              <w:rPr>
                <w:sz w:val="18"/>
                <w:szCs w:val="18"/>
              </w:rPr>
              <w:t>1500</w:t>
            </w:r>
          </w:p>
        </w:tc>
        <w:tc>
          <w:tcPr>
            <w:vAlign w:val="center"/>
          </w:tcPr>
          <w:p w14:paraId="392556FA">
            <w:pPr>
              <w:jc w:val="center"/>
              <w:rPr>
                <w:sz w:val="18"/>
                <w:szCs w:val="18"/>
              </w:rPr>
            </w:pPr>
            <w:r>
              <w:rPr>
                <w:sz w:val="18"/>
                <w:szCs w:val="18"/>
              </w:rPr>
              <w:t>单层铝窗</w:t>
            </w:r>
          </w:p>
        </w:tc>
        <w:tc>
          <w:tcPr>
            <w:vAlign w:val="center"/>
          </w:tcPr>
          <w:p w14:paraId="5B5B9EE1">
            <w:pPr>
              <w:jc w:val="center"/>
              <w:rPr>
                <w:sz w:val="18"/>
                <w:szCs w:val="18"/>
              </w:rPr>
            </w:pPr>
            <w:r>
              <w:rPr>
                <w:sz w:val="18"/>
                <w:szCs w:val="18"/>
              </w:rPr>
              <w:t>普通玻璃</w:t>
            </w:r>
          </w:p>
        </w:tc>
        <w:tc>
          <w:tcPr>
            <w:vAlign w:val="center"/>
          </w:tcPr>
          <w:p w14:paraId="6A03413A">
            <w:pPr>
              <w:jc w:val="center"/>
              <w:rPr>
                <w:sz w:val="18"/>
                <w:szCs w:val="18"/>
              </w:rPr>
            </w:pPr>
            <w:r>
              <w:rPr>
                <w:sz w:val="18"/>
                <w:szCs w:val="18"/>
              </w:rPr>
              <w:t>0.89</w:t>
            </w:r>
          </w:p>
        </w:tc>
        <w:tc>
          <w:tcPr>
            <w:vAlign w:val="center"/>
          </w:tcPr>
          <w:p w14:paraId="13CD33D0">
            <w:pPr>
              <w:jc w:val="center"/>
              <w:rPr>
                <w:sz w:val="18"/>
                <w:szCs w:val="18"/>
              </w:rPr>
            </w:pPr>
            <w:r>
              <w:rPr>
                <w:sz w:val="18"/>
                <w:szCs w:val="18"/>
              </w:rPr>
              <w:t>0.08</w:t>
            </w:r>
          </w:p>
        </w:tc>
      </w:tr>
      <w:tr w14:paraId="5D69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0822AE">
            <w:pPr>
              <w:jc w:val="center"/>
              <w:rPr>
                <w:sz w:val="18"/>
                <w:szCs w:val="18"/>
              </w:rPr>
            </w:pPr>
            <w:r>
              <w:rPr>
                <w:sz w:val="18"/>
                <w:szCs w:val="18"/>
              </w:rPr>
              <w:t>C2406</w:t>
            </w:r>
          </w:p>
        </w:tc>
        <w:tc>
          <w:tcPr>
            <w:vAlign w:val="center"/>
          </w:tcPr>
          <w:p w14:paraId="187F03A0">
            <w:pPr>
              <w:jc w:val="center"/>
              <w:rPr>
                <w:sz w:val="18"/>
                <w:szCs w:val="18"/>
              </w:rPr>
            </w:pPr>
            <w:r>
              <w:rPr>
                <w:sz w:val="18"/>
                <w:szCs w:val="18"/>
              </w:rPr>
              <w:t>2400</w:t>
            </w:r>
          </w:p>
        </w:tc>
        <w:tc>
          <w:tcPr>
            <w:vAlign w:val="center"/>
          </w:tcPr>
          <w:p w14:paraId="45AFD153">
            <w:pPr>
              <w:jc w:val="center"/>
              <w:rPr>
                <w:sz w:val="18"/>
                <w:szCs w:val="18"/>
              </w:rPr>
            </w:pPr>
            <w:r>
              <w:rPr>
                <w:sz w:val="18"/>
                <w:szCs w:val="18"/>
              </w:rPr>
              <w:t>600</w:t>
            </w:r>
          </w:p>
        </w:tc>
        <w:tc>
          <w:tcPr>
            <w:vAlign w:val="center"/>
          </w:tcPr>
          <w:p w14:paraId="39E536D5">
            <w:pPr>
              <w:jc w:val="center"/>
              <w:rPr>
                <w:sz w:val="18"/>
                <w:szCs w:val="18"/>
              </w:rPr>
            </w:pPr>
            <w:r>
              <w:rPr>
                <w:sz w:val="18"/>
                <w:szCs w:val="18"/>
              </w:rPr>
              <w:t>单层铝窗</w:t>
            </w:r>
          </w:p>
        </w:tc>
        <w:tc>
          <w:tcPr>
            <w:vAlign w:val="center"/>
          </w:tcPr>
          <w:p w14:paraId="20B5C766">
            <w:pPr>
              <w:jc w:val="center"/>
              <w:rPr>
                <w:sz w:val="18"/>
                <w:szCs w:val="18"/>
              </w:rPr>
            </w:pPr>
            <w:r>
              <w:rPr>
                <w:sz w:val="18"/>
                <w:szCs w:val="18"/>
              </w:rPr>
              <w:t>普通玻璃</w:t>
            </w:r>
          </w:p>
        </w:tc>
        <w:tc>
          <w:tcPr>
            <w:vAlign w:val="center"/>
          </w:tcPr>
          <w:p w14:paraId="6B8EA798">
            <w:pPr>
              <w:jc w:val="center"/>
              <w:rPr>
                <w:sz w:val="18"/>
                <w:szCs w:val="18"/>
              </w:rPr>
            </w:pPr>
            <w:r>
              <w:rPr>
                <w:sz w:val="18"/>
                <w:szCs w:val="18"/>
              </w:rPr>
              <w:t>0.89</w:t>
            </w:r>
          </w:p>
        </w:tc>
        <w:tc>
          <w:tcPr>
            <w:vAlign w:val="center"/>
          </w:tcPr>
          <w:p w14:paraId="6BFDEAEB">
            <w:pPr>
              <w:jc w:val="center"/>
              <w:rPr>
                <w:sz w:val="18"/>
                <w:szCs w:val="18"/>
              </w:rPr>
            </w:pPr>
            <w:r>
              <w:rPr>
                <w:sz w:val="18"/>
                <w:szCs w:val="18"/>
              </w:rPr>
              <w:t>0.08</w:t>
            </w:r>
          </w:p>
        </w:tc>
      </w:tr>
      <w:tr w14:paraId="7044B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4E1D0">
            <w:pPr>
              <w:jc w:val="center"/>
              <w:rPr>
                <w:sz w:val="18"/>
                <w:szCs w:val="18"/>
              </w:rPr>
            </w:pPr>
            <w:r>
              <w:rPr>
                <w:sz w:val="18"/>
                <w:szCs w:val="18"/>
              </w:rPr>
              <w:t>C2522</w:t>
            </w:r>
          </w:p>
        </w:tc>
        <w:tc>
          <w:tcPr>
            <w:vAlign w:val="center"/>
          </w:tcPr>
          <w:p w14:paraId="5C40D06A">
            <w:pPr>
              <w:jc w:val="center"/>
              <w:rPr>
                <w:sz w:val="18"/>
                <w:szCs w:val="18"/>
              </w:rPr>
            </w:pPr>
            <w:r>
              <w:rPr>
                <w:sz w:val="18"/>
                <w:szCs w:val="18"/>
              </w:rPr>
              <w:t>2534</w:t>
            </w:r>
          </w:p>
        </w:tc>
        <w:tc>
          <w:tcPr>
            <w:vAlign w:val="center"/>
          </w:tcPr>
          <w:p w14:paraId="3F74F4AC">
            <w:pPr>
              <w:jc w:val="center"/>
              <w:rPr>
                <w:sz w:val="18"/>
                <w:szCs w:val="18"/>
              </w:rPr>
            </w:pPr>
            <w:r>
              <w:rPr>
                <w:sz w:val="18"/>
                <w:szCs w:val="18"/>
              </w:rPr>
              <w:t>2200</w:t>
            </w:r>
          </w:p>
        </w:tc>
        <w:tc>
          <w:tcPr>
            <w:vAlign w:val="center"/>
          </w:tcPr>
          <w:p w14:paraId="253B8283">
            <w:pPr>
              <w:jc w:val="center"/>
              <w:rPr>
                <w:sz w:val="18"/>
                <w:szCs w:val="18"/>
              </w:rPr>
            </w:pPr>
            <w:r>
              <w:rPr>
                <w:sz w:val="18"/>
                <w:szCs w:val="18"/>
              </w:rPr>
              <w:t>单层铝窗</w:t>
            </w:r>
          </w:p>
        </w:tc>
        <w:tc>
          <w:tcPr>
            <w:vAlign w:val="center"/>
          </w:tcPr>
          <w:p w14:paraId="4B3DDE23">
            <w:pPr>
              <w:jc w:val="center"/>
              <w:rPr>
                <w:sz w:val="18"/>
                <w:szCs w:val="18"/>
              </w:rPr>
            </w:pPr>
            <w:r>
              <w:rPr>
                <w:sz w:val="18"/>
                <w:szCs w:val="18"/>
              </w:rPr>
              <w:t>普通玻璃</w:t>
            </w:r>
          </w:p>
        </w:tc>
        <w:tc>
          <w:tcPr>
            <w:vAlign w:val="center"/>
          </w:tcPr>
          <w:p w14:paraId="59BAB404">
            <w:pPr>
              <w:jc w:val="center"/>
              <w:rPr>
                <w:sz w:val="18"/>
                <w:szCs w:val="18"/>
              </w:rPr>
            </w:pPr>
            <w:r>
              <w:rPr>
                <w:sz w:val="18"/>
                <w:szCs w:val="18"/>
              </w:rPr>
              <w:t>0.89</w:t>
            </w:r>
          </w:p>
        </w:tc>
        <w:tc>
          <w:tcPr>
            <w:vAlign w:val="center"/>
          </w:tcPr>
          <w:p w14:paraId="67BD01DF">
            <w:pPr>
              <w:jc w:val="center"/>
              <w:rPr>
                <w:sz w:val="18"/>
                <w:szCs w:val="18"/>
              </w:rPr>
            </w:pPr>
            <w:r>
              <w:rPr>
                <w:sz w:val="18"/>
                <w:szCs w:val="18"/>
              </w:rPr>
              <w:t>0.08</w:t>
            </w:r>
          </w:p>
        </w:tc>
      </w:tr>
      <w:tr w14:paraId="527F4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AF247">
            <w:pPr>
              <w:jc w:val="center"/>
              <w:rPr>
                <w:sz w:val="18"/>
                <w:szCs w:val="18"/>
              </w:rPr>
            </w:pPr>
            <w:r>
              <w:rPr>
                <w:sz w:val="18"/>
                <w:szCs w:val="18"/>
              </w:rPr>
              <w:t>C3006</w:t>
            </w:r>
          </w:p>
        </w:tc>
        <w:tc>
          <w:tcPr>
            <w:vAlign w:val="center"/>
          </w:tcPr>
          <w:p w14:paraId="00F11297">
            <w:pPr>
              <w:jc w:val="center"/>
              <w:rPr>
                <w:sz w:val="18"/>
                <w:szCs w:val="18"/>
              </w:rPr>
            </w:pPr>
            <w:r>
              <w:rPr>
                <w:sz w:val="18"/>
                <w:szCs w:val="18"/>
              </w:rPr>
              <w:t>3000</w:t>
            </w:r>
          </w:p>
        </w:tc>
        <w:tc>
          <w:tcPr>
            <w:vAlign w:val="center"/>
          </w:tcPr>
          <w:p w14:paraId="70081C46">
            <w:pPr>
              <w:jc w:val="center"/>
              <w:rPr>
                <w:sz w:val="18"/>
                <w:szCs w:val="18"/>
              </w:rPr>
            </w:pPr>
            <w:r>
              <w:rPr>
                <w:sz w:val="18"/>
                <w:szCs w:val="18"/>
              </w:rPr>
              <w:t>600</w:t>
            </w:r>
          </w:p>
        </w:tc>
        <w:tc>
          <w:tcPr>
            <w:vAlign w:val="center"/>
          </w:tcPr>
          <w:p w14:paraId="0BE946EE">
            <w:pPr>
              <w:jc w:val="center"/>
              <w:rPr>
                <w:sz w:val="18"/>
                <w:szCs w:val="18"/>
              </w:rPr>
            </w:pPr>
            <w:r>
              <w:rPr>
                <w:sz w:val="18"/>
                <w:szCs w:val="18"/>
              </w:rPr>
              <w:t>单层铝窗</w:t>
            </w:r>
          </w:p>
        </w:tc>
        <w:tc>
          <w:tcPr>
            <w:vAlign w:val="center"/>
          </w:tcPr>
          <w:p w14:paraId="0BBFE6BA">
            <w:pPr>
              <w:jc w:val="center"/>
              <w:rPr>
                <w:sz w:val="18"/>
                <w:szCs w:val="18"/>
              </w:rPr>
            </w:pPr>
            <w:r>
              <w:rPr>
                <w:sz w:val="18"/>
                <w:szCs w:val="18"/>
              </w:rPr>
              <w:t>普通玻璃</w:t>
            </w:r>
          </w:p>
        </w:tc>
        <w:tc>
          <w:tcPr>
            <w:vAlign w:val="center"/>
          </w:tcPr>
          <w:p w14:paraId="77FF56DE">
            <w:pPr>
              <w:jc w:val="center"/>
              <w:rPr>
                <w:sz w:val="18"/>
                <w:szCs w:val="18"/>
              </w:rPr>
            </w:pPr>
            <w:r>
              <w:rPr>
                <w:sz w:val="18"/>
                <w:szCs w:val="18"/>
              </w:rPr>
              <w:t>0.89</w:t>
            </w:r>
          </w:p>
        </w:tc>
        <w:tc>
          <w:tcPr>
            <w:vAlign w:val="center"/>
          </w:tcPr>
          <w:p w14:paraId="024FC1A2">
            <w:pPr>
              <w:jc w:val="center"/>
              <w:rPr>
                <w:sz w:val="18"/>
                <w:szCs w:val="18"/>
              </w:rPr>
            </w:pPr>
            <w:r>
              <w:rPr>
                <w:sz w:val="18"/>
                <w:szCs w:val="18"/>
              </w:rPr>
              <w:t>0.08</w:t>
            </w:r>
          </w:p>
        </w:tc>
      </w:tr>
      <w:tr w14:paraId="39E4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89FC96">
            <w:pPr>
              <w:jc w:val="center"/>
              <w:rPr>
                <w:sz w:val="18"/>
                <w:szCs w:val="18"/>
              </w:rPr>
            </w:pPr>
            <w:r>
              <w:rPr>
                <w:sz w:val="18"/>
                <w:szCs w:val="18"/>
              </w:rPr>
              <w:t>C3612</w:t>
            </w:r>
          </w:p>
        </w:tc>
        <w:tc>
          <w:tcPr>
            <w:vAlign w:val="center"/>
          </w:tcPr>
          <w:p w14:paraId="004D5C24">
            <w:pPr>
              <w:jc w:val="center"/>
              <w:rPr>
                <w:sz w:val="18"/>
                <w:szCs w:val="18"/>
              </w:rPr>
            </w:pPr>
            <w:r>
              <w:rPr>
                <w:sz w:val="18"/>
                <w:szCs w:val="18"/>
              </w:rPr>
              <w:t>3600</w:t>
            </w:r>
          </w:p>
        </w:tc>
        <w:tc>
          <w:tcPr>
            <w:vAlign w:val="center"/>
          </w:tcPr>
          <w:p w14:paraId="18333D4A">
            <w:pPr>
              <w:jc w:val="center"/>
              <w:rPr>
                <w:sz w:val="18"/>
                <w:szCs w:val="18"/>
              </w:rPr>
            </w:pPr>
            <w:r>
              <w:rPr>
                <w:sz w:val="18"/>
                <w:szCs w:val="18"/>
              </w:rPr>
              <w:t>1200</w:t>
            </w:r>
          </w:p>
        </w:tc>
        <w:tc>
          <w:tcPr>
            <w:vAlign w:val="center"/>
          </w:tcPr>
          <w:p w14:paraId="23917096">
            <w:pPr>
              <w:jc w:val="center"/>
              <w:rPr>
                <w:sz w:val="18"/>
                <w:szCs w:val="18"/>
              </w:rPr>
            </w:pPr>
            <w:r>
              <w:rPr>
                <w:sz w:val="18"/>
                <w:szCs w:val="18"/>
              </w:rPr>
              <w:t>单层铝窗</w:t>
            </w:r>
          </w:p>
        </w:tc>
        <w:tc>
          <w:tcPr>
            <w:vAlign w:val="center"/>
          </w:tcPr>
          <w:p w14:paraId="7AD4EED3">
            <w:pPr>
              <w:jc w:val="center"/>
              <w:rPr>
                <w:sz w:val="18"/>
                <w:szCs w:val="18"/>
              </w:rPr>
            </w:pPr>
            <w:r>
              <w:rPr>
                <w:sz w:val="18"/>
                <w:szCs w:val="18"/>
              </w:rPr>
              <w:t>普通玻璃</w:t>
            </w:r>
          </w:p>
        </w:tc>
        <w:tc>
          <w:tcPr>
            <w:vAlign w:val="center"/>
          </w:tcPr>
          <w:p w14:paraId="0A8FE05F">
            <w:pPr>
              <w:jc w:val="center"/>
              <w:rPr>
                <w:sz w:val="18"/>
                <w:szCs w:val="18"/>
              </w:rPr>
            </w:pPr>
            <w:r>
              <w:rPr>
                <w:sz w:val="18"/>
                <w:szCs w:val="18"/>
              </w:rPr>
              <w:t>0.89</w:t>
            </w:r>
          </w:p>
        </w:tc>
        <w:tc>
          <w:tcPr>
            <w:vAlign w:val="center"/>
          </w:tcPr>
          <w:p w14:paraId="37027CFC">
            <w:pPr>
              <w:jc w:val="center"/>
              <w:rPr>
                <w:sz w:val="18"/>
                <w:szCs w:val="18"/>
              </w:rPr>
            </w:pPr>
            <w:r>
              <w:rPr>
                <w:sz w:val="18"/>
                <w:szCs w:val="18"/>
              </w:rPr>
              <w:t>0.08</w:t>
            </w:r>
          </w:p>
        </w:tc>
      </w:tr>
      <w:tr w14:paraId="56CE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A7692">
            <w:pPr>
              <w:jc w:val="center"/>
              <w:rPr>
                <w:sz w:val="18"/>
                <w:szCs w:val="18"/>
              </w:rPr>
            </w:pPr>
            <w:r>
              <w:rPr>
                <w:sz w:val="18"/>
                <w:szCs w:val="18"/>
              </w:rPr>
              <w:t>C3621</w:t>
            </w:r>
          </w:p>
        </w:tc>
        <w:tc>
          <w:tcPr>
            <w:vAlign w:val="center"/>
          </w:tcPr>
          <w:p w14:paraId="62E346AD">
            <w:pPr>
              <w:jc w:val="center"/>
              <w:rPr>
                <w:sz w:val="18"/>
                <w:szCs w:val="18"/>
              </w:rPr>
            </w:pPr>
            <w:r>
              <w:rPr>
                <w:sz w:val="18"/>
                <w:szCs w:val="18"/>
              </w:rPr>
              <w:t>3600</w:t>
            </w:r>
          </w:p>
        </w:tc>
        <w:tc>
          <w:tcPr>
            <w:vAlign w:val="center"/>
          </w:tcPr>
          <w:p w14:paraId="7585B430">
            <w:pPr>
              <w:jc w:val="center"/>
              <w:rPr>
                <w:sz w:val="18"/>
                <w:szCs w:val="18"/>
              </w:rPr>
            </w:pPr>
            <w:r>
              <w:rPr>
                <w:sz w:val="18"/>
                <w:szCs w:val="18"/>
              </w:rPr>
              <w:t>2100</w:t>
            </w:r>
          </w:p>
        </w:tc>
        <w:tc>
          <w:tcPr>
            <w:vAlign w:val="center"/>
          </w:tcPr>
          <w:p w14:paraId="2196E546">
            <w:pPr>
              <w:jc w:val="center"/>
              <w:rPr>
                <w:sz w:val="18"/>
                <w:szCs w:val="18"/>
              </w:rPr>
            </w:pPr>
            <w:r>
              <w:rPr>
                <w:sz w:val="18"/>
                <w:szCs w:val="18"/>
              </w:rPr>
              <w:t>单层铝窗</w:t>
            </w:r>
          </w:p>
        </w:tc>
        <w:tc>
          <w:tcPr>
            <w:vAlign w:val="center"/>
          </w:tcPr>
          <w:p w14:paraId="65CBA6FE">
            <w:pPr>
              <w:jc w:val="center"/>
              <w:rPr>
                <w:sz w:val="18"/>
                <w:szCs w:val="18"/>
              </w:rPr>
            </w:pPr>
            <w:r>
              <w:rPr>
                <w:sz w:val="18"/>
                <w:szCs w:val="18"/>
              </w:rPr>
              <w:t>普通玻璃</w:t>
            </w:r>
          </w:p>
        </w:tc>
        <w:tc>
          <w:tcPr>
            <w:vAlign w:val="center"/>
          </w:tcPr>
          <w:p w14:paraId="76FA74FA">
            <w:pPr>
              <w:jc w:val="center"/>
              <w:rPr>
                <w:sz w:val="18"/>
                <w:szCs w:val="18"/>
              </w:rPr>
            </w:pPr>
            <w:r>
              <w:rPr>
                <w:sz w:val="18"/>
                <w:szCs w:val="18"/>
              </w:rPr>
              <w:t>0.89</w:t>
            </w:r>
          </w:p>
        </w:tc>
        <w:tc>
          <w:tcPr>
            <w:vAlign w:val="center"/>
          </w:tcPr>
          <w:p w14:paraId="69EA7EDC">
            <w:pPr>
              <w:jc w:val="center"/>
              <w:rPr>
                <w:sz w:val="18"/>
                <w:szCs w:val="18"/>
              </w:rPr>
            </w:pPr>
            <w:r>
              <w:rPr>
                <w:sz w:val="18"/>
                <w:szCs w:val="18"/>
              </w:rPr>
              <w:t>0.08</w:t>
            </w:r>
          </w:p>
        </w:tc>
      </w:tr>
      <w:tr w14:paraId="5D9CF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B9D8A">
            <w:pPr>
              <w:jc w:val="center"/>
              <w:rPr>
                <w:sz w:val="18"/>
                <w:szCs w:val="18"/>
              </w:rPr>
            </w:pPr>
            <w:r>
              <w:rPr>
                <w:sz w:val="18"/>
                <w:szCs w:val="18"/>
              </w:rPr>
              <w:t>C4459</w:t>
            </w:r>
          </w:p>
        </w:tc>
        <w:tc>
          <w:tcPr>
            <w:vAlign w:val="center"/>
          </w:tcPr>
          <w:p w14:paraId="5C5B263E">
            <w:pPr>
              <w:jc w:val="center"/>
              <w:rPr>
                <w:sz w:val="18"/>
                <w:szCs w:val="18"/>
              </w:rPr>
            </w:pPr>
            <w:r>
              <w:rPr>
                <w:sz w:val="18"/>
                <w:szCs w:val="18"/>
              </w:rPr>
              <w:t>4379</w:t>
            </w:r>
          </w:p>
        </w:tc>
        <w:tc>
          <w:tcPr>
            <w:vAlign w:val="center"/>
          </w:tcPr>
          <w:p w14:paraId="48DDF4FE">
            <w:pPr>
              <w:jc w:val="center"/>
              <w:rPr>
                <w:sz w:val="18"/>
                <w:szCs w:val="18"/>
              </w:rPr>
            </w:pPr>
            <w:r>
              <w:rPr>
                <w:sz w:val="18"/>
                <w:szCs w:val="18"/>
              </w:rPr>
              <w:t>5900</w:t>
            </w:r>
          </w:p>
        </w:tc>
        <w:tc>
          <w:tcPr>
            <w:vAlign w:val="center"/>
          </w:tcPr>
          <w:p w14:paraId="0420969E">
            <w:pPr>
              <w:jc w:val="center"/>
              <w:rPr>
                <w:sz w:val="18"/>
                <w:szCs w:val="18"/>
              </w:rPr>
            </w:pPr>
            <w:r>
              <w:rPr>
                <w:sz w:val="18"/>
                <w:szCs w:val="18"/>
              </w:rPr>
              <w:t>单层铝窗</w:t>
            </w:r>
          </w:p>
        </w:tc>
        <w:tc>
          <w:tcPr>
            <w:vAlign w:val="center"/>
          </w:tcPr>
          <w:p w14:paraId="22059CDD">
            <w:pPr>
              <w:jc w:val="center"/>
              <w:rPr>
                <w:sz w:val="18"/>
                <w:szCs w:val="18"/>
              </w:rPr>
            </w:pPr>
            <w:r>
              <w:rPr>
                <w:sz w:val="18"/>
                <w:szCs w:val="18"/>
              </w:rPr>
              <w:t>普通玻璃</w:t>
            </w:r>
          </w:p>
        </w:tc>
        <w:tc>
          <w:tcPr>
            <w:vAlign w:val="center"/>
          </w:tcPr>
          <w:p w14:paraId="5CF8500E">
            <w:pPr>
              <w:jc w:val="center"/>
              <w:rPr>
                <w:sz w:val="18"/>
                <w:szCs w:val="18"/>
              </w:rPr>
            </w:pPr>
            <w:r>
              <w:rPr>
                <w:sz w:val="18"/>
                <w:szCs w:val="18"/>
              </w:rPr>
              <w:t>0.89</w:t>
            </w:r>
          </w:p>
        </w:tc>
        <w:tc>
          <w:tcPr>
            <w:vAlign w:val="center"/>
          </w:tcPr>
          <w:p w14:paraId="5B668B3C">
            <w:pPr>
              <w:jc w:val="center"/>
              <w:rPr>
                <w:sz w:val="18"/>
                <w:szCs w:val="18"/>
              </w:rPr>
            </w:pPr>
            <w:r>
              <w:rPr>
                <w:sz w:val="18"/>
                <w:szCs w:val="18"/>
              </w:rPr>
              <w:t>0.08</w:t>
            </w:r>
          </w:p>
        </w:tc>
      </w:tr>
      <w:tr w14:paraId="31A10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C50A29">
            <w:pPr>
              <w:jc w:val="center"/>
              <w:rPr>
                <w:sz w:val="18"/>
                <w:szCs w:val="18"/>
              </w:rPr>
            </w:pPr>
            <w:r>
              <w:rPr>
                <w:sz w:val="18"/>
                <w:szCs w:val="18"/>
              </w:rPr>
              <w:t>C6024</w:t>
            </w:r>
          </w:p>
        </w:tc>
        <w:tc>
          <w:tcPr>
            <w:vAlign w:val="center"/>
          </w:tcPr>
          <w:p w14:paraId="1F14E150">
            <w:pPr>
              <w:jc w:val="center"/>
              <w:rPr>
                <w:sz w:val="18"/>
                <w:szCs w:val="18"/>
              </w:rPr>
            </w:pPr>
            <w:r>
              <w:rPr>
                <w:sz w:val="18"/>
                <w:szCs w:val="18"/>
              </w:rPr>
              <w:t>6000</w:t>
            </w:r>
          </w:p>
        </w:tc>
        <w:tc>
          <w:tcPr>
            <w:vAlign w:val="center"/>
          </w:tcPr>
          <w:p w14:paraId="3C127440">
            <w:pPr>
              <w:jc w:val="center"/>
              <w:rPr>
                <w:sz w:val="18"/>
                <w:szCs w:val="18"/>
              </w:rPr>
            </w:pPr>
            <w:r>
              <w:rPr>
                <w:sz w:val="18"/>
                <w:szCs w:val="18"/>
              </w:rPr>
              <w:t>2400</w:t>
            </w:r>
          </w:p>
        </w:tc>
        <w:tc>
          <w:tcPr>
            <w:vAlign w:val="center"/>
          </w:tcPr>
          <w:p w14:paraId="0B0CBB22">
            <w:pPr>
              <w:jc w:val="center"/>
              <w:rPr>
                <w:sz w:val="18"/>
                <w:szCs w:val="18"/>
              </w:rPr>
            </w:pPr>
            <w:r>
              <w:rPr>
                <w:sz w:val="18"/>
                <w:szCs w:val="18"/>
              </w:rPr>
              <w:t>单层铝窗</w:t>
            </w:r>
          </w:p>
        </w:tc>
        <w:tc>
          <w:tcPr>
            <w:vAlign w:val="center"/>
          </w:tcPr>
          <w:p w14:paraId="467B3827">
            <w:pPr>
              <w:jc w:val="center"/>
              <w:rPr>
                <w:sz w:val="18"/>
                <w:szCs w:val="18"/>
              </w:rPr>
            </w:pPr>
            <w:r>
              <w:rPr>
                <w:sz w:val="18"/>
                <w:szCs w:val="18"/>
              </w:rPr>
              <w:t>普通玻璃</w:t>
            </w:r>
          </w:p>
        </w:tc>
        <w:tc>
          <w:tcPr>
            <w:vAlign w:val="center"/>
          </w:tcPr>
          <w:p w14:paraId="4439D0FE">
            <w:pPr>
              <w:jc w:val="center"/>
              <w:rPr>
                <w:sz w:val="18"/>
                <w:szCs w:val="18"/>
              </w:rPr>
            </w:pPr>
            <w:r>
              <w:rPr>
                <w:sz w:val="18"/>
                <w:szCs w:val="18"/>
              </w:rPr>
              <w:t>0.89</w:t>
            </w:r>
          </w:p>
        </w:tc>
        <w:tc>
          <w:tcPr>
            <w:vAlign w:val="center"/>
          </w:tcPr>
          <w:p w14:paraId="5E920E07">
            <w:pPr>
              <w:jc w:val="center"/>
              <w:rPr>
                <w:sz w:val="18"/>
                <w:szCs w:val="18"/>
              </w:rPr>
            </w:pPr>
            <w:r>
              <w:rPr>
                <w:sz w:val="18"/>
                <w:szCs w:val="18"/>
              </w:rPr>
              <w:t>0.08</w:t>
            </w:r>
          </w:p>
        </w:tc>
      </w:tr>
      <w:tr w14:paraId="1BEC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F9982">
            <w:pPr>
              <w:jc w:val="center"/>
              <w:rPr>
                <w:sz w:val="18"/>
                <w:szCs w:val="18"/>
              </w:rPr>
            </w:pPr>
            <w:r>
              <w:rPr>
                <w:sz w:val="18"/>
                <w:szCs w:val="18"/>
              </w:rPr>
              <w:t>C8559</w:t>
            </w:r>
          </w:p>
        </w:tc>
        <w:tc>
          <w:tcPr>
            <w:vAlign w:val="center"/>
          </w:tcPr>
          <w:p w14:paraId="48BA2CA3">
            <w:pPr>
              <w:jc w:val="center"/>
              <w:rPr>
                <w:sz w:val="18"/>
                <w:szCs w:val="18"/>
              </w:rPr>
            </w:pPr>
            <w:r>
              <w:rPr>
                <w:sz w:val="18"/>
                <w:szCs w:val="18"/>
              </w:rPr>
              <w:t>8482</w:t>
            </w:r>
          </w:p>
        </w:tc>
        <w:tc>
          <w:tcPr>
            <w:vAlign w:val="center"/>
          </w:tcPr>
          <w:p w14:paraId="7E8C9CAD">
            <w:pPr>
              <w:jc w:val="center"/>
              <w:rPr>
                <w:sz w:val="18"/>
                <w:szCs w:val="18"/>
              </w:rPr>
            </w:pPr>
            <w:r>
              <w:rPr>
                <w:sz w:val="18"/>
                <w:szCs w:val="18"/>
              </w:rPr>
              <w:t>5900</w:t>
            </w:r>
          </w:p>
        </w:tc>
        <w:tc>
          <w:tcPr>
            <w:vAlign w:val="center"/>
          </w:tcPr>
          <w:p w14:paraId="208D9DB1">
            <w:pPr>
              <w:jc w:val="center"/>
              <w:rPr>
                <w:sz w:val="18"/>
                <w:szCs w:val="18"/>
              </w:rPr>
            </w:pPr>
            <w:r>
              <w:rPr>
                <w:sz w:val="18"/>
                <w:szCs w:val="18"/>
              </w:rPr>
              <w:t>单层铝窗</w:t>
            </w:r>
          </w:p>
        </w:tc>
        <w:tc>
          <w:tcPr>
            <w:vAlign w:val="center"/>
          </w:tcPr>
          <w:p w14:paraId="5B759292">
            <w:pPr>
              <w:jc w:val="center"/>
              <w:rPr>
                <w:sz w:val="18"/>
                <w:szCs w:val="18"/>
              </w:rPr>
            </w:pPr>
            <w:r>
              <w:rPr>
                <w:sz w:val="18"/>
                <w:szCs w:val="18"/>
              </w:rPr>
              <w:t>普通玻璃</w:t>
            </w:r>
          </w:p>
        </w:tc>
        <w:tc>
          <w:tcPr>
            <w:vAlign w:val="center"/>
          </w:tcPr>
          <w:p w14:paraId="5CDABC0B">
            <w:pPr>
              <w:jc w:val="center"/>
              <w:rPr>
                <w:sz w:val="18"/>
                <w:szCs w:val="18"/>
              </w:rPr>
            </w:pPr>
            <w:r>
              <w:rPr>
                <w:sz w:val="18"/>
                <w:szCs w:val="18"/>
              </w:rPr>
              <w:t>0.89</w:t>
            </w:r>
          </w:p>
        </w:tc>
        <w:tc>
          <w:tcPr>
            <w:vAlign w:val="center"/>
          </w:tcPr>
          <w:p w14:paraId="1D3ABAF3">
            <w:pPr>
              <w:jc w:val="center"/>
              <w:rPr>
                <w:sz w:val="18"/>
                <w:szCs w:val="18"/>
              </w:rPr>
            </w:pPr>
            <w:r>
              <w:rPr>
                <w:sz w:val="18"/>
                <w:szCs w:val="18"/>
              </w:rPr>
              <w:t>0.08</w:t>
            </w:r>
          </w:p>
        </w:tc>
      </w:tr>
      <w:tr w14:paraId="567B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E46B16">
            <w:pPr>
              <w:jc w:val="center"/>
              <w:rPr>
                <w:sz w:val="18"/>
                <w:szCs w:val="18"/>
              </w:rPr>
            </w:pPr>
            <w:r>
              <w:rPr>
                <w:sz w:val="18"/>
                <w:szCs w:val="18"/>
              </w:rPr>
              <w:t>C9622</w:t>
            </w:r>
          </w:p>
        </w:tc>
        <w:tc>
          <w:tcPr>
            <w:vAlign w:val="center"/>
          </w:tcPr>
          <w:p w14:paraId="6E647B75">
            <w:pPr>
              <w:jc w:val="center"/>
              <w:rPr>
                <w:sz w:val="18"/>
                <w:szCs w:val="18"/>
              </w:rPr>
            </w:pPr>
            <w:r>
              <w:rPr>
                <w:sz w:val="18"/>
                <w:szCs w:val="18"/>
              </w:rPr>
              <w:t>9578</w:t>
            </w:r>
          </w:p>
        </w:tc>
        <w:tc>
          <w:tcPr>
            <w:vAlign w:val="center"/>
          </w:tcPr>
          <w:p w14:paraId="3EC82DBF">
            <w:pPr>
              <w:jc w:val="center"/>
              <w:rPr>
                <w:sz w:val="18"/>
                <w:szCs w:val="18"/>
              </w:rPr>
            </w:pPr>
            <w:r>
              <w:rPr>
                <w:sz w:val="18"/>
                <w:szCs w:val="18"/>
              </w:rPr>
              <w:t>2200</w:t>
            </w:r>
          </w:p>
        </w:tc>
        <w:tc>
          <w:tcPr>
            <w:vAlign w:val="center"/>
          </w:tcPr>
          <w:p w14:paraId="5053A148">
            <w:pPr>
              <w:jc w:val="center"/>
              <w:rPr>
                <w:sz w:val="18"/>
                <w:szCs w:val="18"/>
              </w:rPr>
            </w:pPr>
            <w:r>
              <w:rPr>
                <w:sz w:val="18"/>
                <w:szCs w:val="18"/>
              </w:rPr>
              <w:t>单层铝窗</w:t>
            </w:r>
          </w:p>
        </w:tc>
        <w:tc>
          <w:tcPr>
            <w:vAlign w:val="center"/>
          </w:tcPr>
          <w:p w14:paraId="29DCC055">
            <w:pPr>
              <w:jc w:val="center"/>
              <w:rPr>
                <w:sz w:val="18"/>
                <w:szCs w:val="18"/>
              </w:rPr>
            </w:pPr>
            <w:r>
              <w:rPr>
                <w:sz w:val="18"/>
                <w:szCs w:val="18"/>
              </w:rPr>
              <w:t>普通玻璃</w:t>
            </w:r>
          </w:p>
        </w:tc>
        <w:tc>
          <w:tcPr>
            <w:vAlign w:val="center"/>
          </w:tcPr>
          <w:p w14:paraId="3CBCE8EC">
            <w:pPr>
              <w:jc w:val="center"/>
              <w:rPr>
                <w:sz w:val="18"/>
                <w:szCs w:val="18"/>
              </w:rPr>
            </w:pPr>
            <w:r>
              <w:rPr>
                <w:sz w:val="18"/>
                <w:szCs w:val="18"/>
              </w:rPr>
              <w:t>0.89</w:t>
            </w:r>
          </w:p>
        </w:tc>
        <w:tc>
          <w:tcPr>
            <w:vAlign w:val="center"/>
          </w:tcPr>
          <w:p w14:paraId="6A15C065">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77DE5085">
      <w:pPr>
        <w:pStyle w:val="3"/>
        <w:rPr>
          <w:rFonts w:hint="eastAsia" w:ascii="宋体" w:hAnsi="宋体"/>
          <w:sz w:val="18"/>
          <w:szCs w:val="18"/>
          <w:lang w:val="en-US"/>
        </w:rPr>
      </w:pPr>
    </w:p>
    <w:p w14:paraId="60F464A7">
      <w:pPr>
        <w:pStyle w:val="5"/>
        <w:rPr>
          <w:rFonts w:hint="eastAsia"/>
        </w:rPr>
      </w:pPr>
      <w:bookmarkStart w:id="82" w:name="_Toc3650"/>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29A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43EE27">
            <w:pPr>
              <w:jc w:val="center"/>
              <w:rPr>
                <w:sz w:val="18"/>
                <w:szCs w:val="18"/>
              </w:rPr>
            </w:pPr>
            <w:r>
              <w:rPr>
                <w:sz w:val="18"/>
                <w:szCs w:val="18"/>
              </w:rPr>
              <w:t>门窗编号</w:t>
            </w:r>
          </w:p>
        </w:tc>
        <w:tc>
          <w:tcPr>
            <w:shd w:val="clear" w:color="auto" w:fill="E6E6E6"/>
            <w:vAlign w:val="center"/>
          </w:tcPr>
          <w:p w14:paraId="1FDBDE2C">
            <w:pPr>
              <w:jc w:val="center"/>
              <w:rPr>
                <w:sz w:val="18"/>
                <w:szCs w:val="18"/>
              </w:rPr>
            </w:pPr>
            <w:r>
              <w:rPr>
                <w:sz w:val="18"/>
                <w:szCs w:val="18"/>
              </w:rPr>
              <w:t>宽度(mm)</w:t>
            </w:r>
          </w:p>
        </w:tc>
        <w:tc>
          <w:tcPr>
            <w:shd w:val="clear" w:color="auto" w:fill="E6E6E6"/>
            <w:vAlign w:val="center"/>
          </w:tcPr>
          <w:p w14:paraId="249D5711">
            <w:pPr>
              <w:jc w:val="center"/>
              <w:rPr>
                <w:sz w:val="18"/>
                <w:szCs w:val="18"/>
              </w:rPr>
            </w:pPr>
            <w:r>
              <w:rPr>
                <w:sz w:val="18"/>
                <w:szCs w:val="18"/>
              </w:rPr>
              <w:t>高度(mm)</w:t>
            </w:r>
          </w:p>
        </w:tc>
        <w:tc>
          <w:tcPr>
            <w:shd w:val="clear" w:color="auto" w:fill="E6E6E6"/>
            <w:vAlign w:val="center"/>
          </w:tcPr>
          <w:p w14:paraId="08C02044">
            <w:pPr>
              <w:jc w:val="center"/>
              <w:rPr>
                <w:sz w:val="18"/>
                <w:szCs w:val="18"/>
              </w:rPr>
            </w:pPr>
            <w:r>
              <w:rPr>
                <w:sz w:val="18"/>
                <w:szCs w:val="18"/>
              </w:rPr>
              <w:t>窗框类型</w:t>
            </w:r>
          </w:p>
        </w:tc>
        <w:tc>
          <w:tcPr>
            <w:shd w:val="clear" w:color="auto" w:fill="E6E6E6"/>
            <w:vAlign w:val="center"/>
          </w:tcPr>
          <w:p w14:paraId="5299B981">
            <w:pPr>
              <w:jc w:val="center"/>
              <w:rPr>
                <w:sz w:val="18"/>
                <w:szCs w:val="18"/>
              </w:rPr>
            </w:pPr>
            <w:r>
              <w:rPr>
                <w:sz w:val="18"/>
                <w:szCs w:val="18"/>
              </w:rPr>
              <w:t>玻璃类型</w:t>
            </w:r>
          </w:p>
        </w:tc>
        <w:tc>
          <w:tcPr>
            <w:shd w:val="clear" w:color="auto" w:fill="E6E6E6"/>
            <w:vAlign w:val="center"/>
          </w:tcPr>
          <w:p w14:paraId="7B5C7AC1">
            <w:pPr>
              <w:jc w:val="center"/>
              <w:rPr>
                <w:sz w:val="18"/>
                <w:szCs w:val="18"/>
              </w:rPr>
            </w:pPr>
            <w:r>
              <w:rPr>
                <w:sz w:val="18"/>
                <w:szCs w:val="18"/>
              </w:rPr>
              <w:t>可见光透射比</w:t>
            </w:r>
          </w:p>
        </w:tc>
        <w:tc>
          <w:tcPr>
            <w:shd w:val="clear" w:color="auto" w:fill="E6E6E6"/>
            <w:vAlign w:val="center"/>
          </w:tcPr>
          <w:p w14:paraId="04F9E745">
            <w:pPr>
              <w:jc w:val="center"/>
              <w:rPr>
                <w:sz w:val="18"/>
                <w:szCs w:val="18"/>
              </w:rPr>
            </w:pPr>
            <w:r>
              <w:rPr>
                <w:sz w:val="18"/>
                <w:szCs w:val="18"/>
              </w:rPr>
              <w:t>玻璃反射比</w:t>
            </w:r>
          </w:p>
        </w:tc>
      </w:tr>
      <w:tr w14:paraId="3273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1F2FE0">
            <w:pPr>
              <w:jc w:val="center"/>
              <w:rPr>
                <w:sz w:val="18"/>
                <w:szCs w:val="18"/>
              </w:rPr>
            </w:pPr>
          </w:p>
        </w:tc>
        <w:tc>
          <w:tcPr>
            <w:vAlign w:val="center"/>
          </w:tcPr>
          <w:p w14:paraId="7A0AB662">
            <w:pPr>
              <w:jc w:val="center"/>
              <w:rPr>
                <w:sz w:val="18"/>
                <w:szCs w:val="18"/>
              </w:rPr>
            </w:pPr>
            <w:r>
              <w:rPr>
                <w:sz w:val="18"/>
                <w:szCs w:val="18"/>
              </w:rPr>
              <w:t>13988</w:t>
            </w:r>
          </w:p>
        </w:tc>
        <w:tc>
          <w:tcPr>
            <w:vAlign w:val="center"/>
          </w:tcPr>
          <w:p w14:paraId="4D700276">
            <w:pPr>
              <w:jc w:val="center"/>
              <w:rPr>
                <w:sz w:val="18"/>
                <w:szCs w:val="18"/>
              </w:rPr>
            </w:pPr>
            <w:r>
              <w:rPr>
                <w:sz w:val="18"/>
                <w:szCs w:val="18"/>
              </w:rPr>
              <w:t>5900</w:t>
            </w:r>
          </w:p>
        </w:tc>
        <w:tc>
          <w:tcPr>
            <w:vAlign w:val="center"/>
          </w:tcPr>
          <w:p w14:paraId="4971D500">
            <w:pPr>
              <w:jc w:val="center"/>
              <w:rPr>
                <w:sz w:val="18"/>
                <w:szCs w:val="18"/>
              </w:rPr>
            </w:pPr>
            <w:r>
              <w:rPr>
                <w:sz w:val="18"/>
                <w:szCs w:val="18"/>
              </w:rPr>
              <w:t>单层铝窗</w:t>
            </w:r>
          </w:p>
        </w:tc>
        <w:tc>
          <w:tcPr>
            <w:vAlign w:val="center"/>
          </w:tcPr>
          <w:p w14:paraId="30EFC255">
            <w:pPr>
              <w:jc w:val="center"/>
              <w:rPr>
                <w:sz w:val="18"/>
                <w:szCs w:val="18"/>
              </w:rPr>
            </w:pPr>
            <w:r>
              <w:rPr>
                <w:sz w:val="18"/>
                <w:szCs w:val="18"/>
              </w:rPr>
              <w:t>普通玻璃</w:t>
            </w:r>
          </w:p>
        </w:tc>
        <w:tc>
          <w:tcPr>
            <w:vAlign w:val="center"/>
          </w:tcPr>
          <w:p w14:paraId="3D0902CE">
            <w:pPr>
              <w:jc w:val="center"/>
              <w:rPr>
                <w:sz w:val="18"/>
                <w:szCs w:val="18"/>
              </w:rPr>
            </w:pPr>
            <w:r>
              <w:rPr>
                <w:sz w:val="18"/>
                <w:szCs w:val="18"/>
              </w:rPr>
              <w:t>0.89</w:t>
            </w:r>
          </w:p>
        </w:tc>
        <w:tc>
          <w:tcPr>
            <w:vAlign w:val="center"/>
          </w:tcPr>
          <w:p w14:paraId="6DC6D6A6">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5868E68">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14792"/>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782CC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095A8AD6">
            <w:pPr>
              <w:jc w:val="center"/>
              <w:rPr>
                <w:sz w:val="18"/>
                <w:szCs w:val="18"/>
              </w:rPr>
            </w:pPr>
            <w:r>
              <w:rPr>
                <w:sz w:val="18"/>
                <w:szCs w:val="18"/>
              </w:rPr>
              <w:t>楼层</w:t>
            </w:r>
          </w:p>
        </w:tc>
        <w:tc>
          <w:tcPr>
            <w:gridSpan w:val="2"/>
            <w:shd w:val="clear" w:color="auto" w:fill="E6E6E6"/>
            <w:vAlign w:val="center"/>
          </w:tcPr>
          <w:p w14:paraId="1D2C89A0">
            <w:pPr>
              <w:jc w:val="center"/>
              <w:rPr>
                <w:sz w:val="18"/>
                <w:szCs w:val="18"/>
              </w:rPr>
            </w:pPr>
            <w:r>
              <w:rPr>
                <w:sz w:val="18"/>
                <w:szCs w:val="18"/>
              </w:rPr>
              <w:t>房间</w:t>
            </w:r>
          </w:p>
        </w:tc>
        <w:tc>
          <w:tcPr>
            <w:gridSpan w:val="2"/>
            <w:shd w:val="clear" w:color="auto" w:fill="E6E6E6"/>
            <w:vAlign w:val="center"/>
          </w:tcPr>
          <w:p w14:paraId="125BE967">
            <w:pPr>
              <w:jc w:val="center"/>
              <w:rPr>
                <w:sz w:val="18"/>
                <w:szCs w:val="18"/>
              </w:rPr>
            </w:pPr>
            <w:r>
              <w:rPr>
                <w:sz w:val="18"/>
                <w:szCs w:val="18"/>
              </w:rPr>
              <w:t>对标功能</w:t>
            </w:r>
          </w:p>
        </w:tc>
        <w:tc>
          <w:tcPr>
            <w:gridSpan w:val="2"/>
            <w:shd w:val="clear" w:color="auto" w:fill="E6E6E6"/>
            <w:vAlign w:val="center"/>
          </w:tcPr>
          <w:p w14:paraId="79185F2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C80E78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D270332">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105DF90">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1B8A3C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0E22029">
            <w:pPr>
              <w:jc w:val="center"/>
              <w:rPr>
                <w:sz w:val="18"/>
                <w:szCs w:val="18"/>
              </w:rPr>
            </w:pPr>
            <w:r>
              <w:rPr>
                <w:sz w:val="18"/>
                <w:szCs w:val="18"/>
              </w:rPr>
              <w:t>结论</w:t>
            </w:r>
          </w:p>
        </w:tc>
      </w:tr>
      <w:tr w14:paraId="6E3E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CAF04F1">
            <w:pPr>
              <w:jc w:val="center"/>
              <w:rPr>
                <w:sz w:val="18"/>
                <w:szCs w:val="18"/>
              </w:rPr>
            </w:pPr>
            <w:r>
              <w:rPr>
                <w:sz w:val="18"/>
                <w:szCs w:val="18"/>
              </w:rPr>
              <w:t>1</w:t>
            </w:r>
          </w:p>
        </w:tc>
        <w:tc>
          <w:tcPr>
            <w:gridSpan w:val="2"/>
            <w:vAlign w:val="center"/>
          </w:tcPr>
          <w:p w14:paraId="4F9E89F5">
            <w:pPr>
              <w:jc w:val="center"/>
              <w:rPr>
                <w:sz w:val="18"/>
                <w:szCs w:val="18"/>
              </w:rPr>
            </w:pPr>
            <w:r>
              <w:rPr>
                <w:sz w:val="18"/>
                <w:szCs w:val="18"/>
              </w:rPr>
              <w:t>1003[库房]</w:t>
            </w:r>
          </w:p>
        </w:tc>
        <w:tc>
          <w:tcPr>
            <w:gridSpan w:val="2"/>
            <w:vAlign w:val="center"/>
          </w:tcPr>
          <w:p w14:paraId="20C25B33">
            <w:pPr>
              <w:jc w:val="center"/>
              <w:rPr>
                <w:sz w:val="18"/>
                <w:szCs w:val="18"/>
              </w:rPr>
            </w:pPr>
            <w:r>
              <w:rPr>
                <w:sz w:val="18"/>
                <w:szCs w:val="18"/>
              </w:rPr>
              <w:t>库房</w:t>
            </w:r>
          </w:p>
        </w:tc>
        <w:tc>
          <w:tcPr>
            <w:gridSpan w:val="2"/>
            <w:vAlign w:val="center"/>
          </w:tcPr>
          <w:p w14:paraId="7253F420">
            <w:pPr>
              <w:jc w:val="center"/>
              <w:rPr>
                <w:sz w:val="18"/>
                <w:szCs w:val="18"/>
              </w:rPr>
            </w:pPr>
            <w:r>
              <w:rPr>
                <w:sz w:val="18"/>
                <w:szCs w:val="18"/>
              </w:rPr>
              <w:t>V</w:t>
            </w:r>
          </w:p>
        </w:tc>
        <w:tc>
          <w:tcPr>
            <w:vAlign w:val="center"/>
          </w:tcPr>
          <w:p w14:paraId="6AF8F1D9">
            <w:pPr>
              <w:jc w:val="center"/>
              <w:rPr>
                <w:sz w:val="18"/>
                <w:szCs w:val="18"/>
              </w:rPr>
            </w:pPr>
            <w:r>
              <w:rPr>
                <w:sz w:val="18"/>
                <w:szCs w:val="18"/>
              </w:rPr>
              <w:t>混合</w:t>
            </w:r>
          </w:p>
        </w:tc>
        <w:tc>
          <w:tcPr>
            <w:gridSpan w:val="2"/>
            <w:vAlign w:val="center"/>
          </w:tcPr>
          <w:p w14:paraId="37F76820">
            <w:pPr>
              <w:jc w:val="center"/>
              <w:rPr>
                <w:sz w:val="18"/>
                <w:szCs w:val="18"/>
              </w:rPr>
            </w:pPr>
            <w:r>
              <w:rPr>
                <w:sz w:val="18"/>
                <w:szCs w:val="18"/>
              </w:rPr>
              <w:t>75</w:t>
            </w:r>
          </w:p>
        </w:tc>
        <w:tc>
          <w:tcPr>
            <w:vAlign w:val="center"/>
          </w:tcPr>
          <w:p w14:paraId="579451A9">
            <w:pPr>
              <w:jc w:val="center"/>
              <w:rPr>
                <w:sz w:val="18"/>
                <w:szCs w:val="18"/>
              </w:rPr>
            </w:pPr>
            <w:r>
              <w:rPr>
                <w:sz w:val="18"/>
                <w:szCs w:val="18"/>
              </w:rPr>
              <w:t>110.25</w:t>
            </w:r>
          </w:p>
        </w:tc>
        <w:tc>
          <w:tcPr>
            <w:gridSpan w:val="2"/>
            <w:vAlign w:val="center"/>
          </w:tcPr>
          <w:p w14:paraId="10F67517">
            <w:pPr>
              <w:jc w:val="center"/>
              <w:rPr>
                <w:sz w:val="18"/>
                <w:szCs w:val="18"/>
              </w:rPr>
            </w:pPr>
            <w:r>
              <w:rPr>
                <w:sz w:val="18"/>
                <w:szCs w:val="18"/>
              </w:rPr>
              <w:t>100</w:t>
            </w:r>
          </w:p>
        </w:tc>
        <w:tc>
          <w:tcPr>
            <w:vAlign w:val="center"/>
          </w:tcPr>
          <w:p w14:paraId="1470D116">
            <w:pPr>
              <w:jc w:val="center"/>
              <w:rPr>
                <w:sz w:val="18"/>
                <w:szCs w:val="18"/>
              </w:rPr>
            </w:pPr>
            <w:r>
              <w:rPr>
                <w:sz w:val="18"/>
                <w:szCs w:val="18"/>
              </w:rPr>
              <w:t>满足</w:t>
            </w:r>
          </w:p>
        </w:tc>
      </w:tr>
      <w:tr w14:paraId="4677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E48CA4D">
            <w:pPr>
              <w:jc w:val="center"/>
              <w:rPr>
                <w:sz w:val="18"/>
                <w:szCs w:val="18"/>
              </w:rPr>
            </w:pPr>
          </w:p>
        </w:tc>
        <w:tc>
          <w:tcPr>
            <w:gridSpan w:val="2"/>
            <w:vAlign w:val="center"/>
          </w:tcPr>
          <w:p w14:paraId="64D662A4">
            <w:pPr>
              <w:jc w:val="center"/>
              <w:rPr>
                <w:sz w:val="18"/>
                <w:szCs w:val="18"/>
              </w:rPr>
            </w:pPr>
            <w:r>
              <w:rPr>
                <w:sz w:val="18"/>
                <w:szCs w:val="18"/>
              </w:rPr>
              <w:t>1010[普通办公室]</w:t>
            </w:r>
          </w:p>
        </w:tc>
        <w:tc>
          <w:tcPr>
            <w:gridSpan w:val="2"/>
            <w:vAlign w:val="center"/>
          </w:tcPr>
          <w:p w14:paraId="0B1D7A04">
            <w:pPr>
              <w:jc w:val="center"/>
              <w:rPr>
                <w:sz w:val="18"/>
                <w:szCs w:val="18"/>
              </w:rPr>
            </w:pPr>
            <w:r>
              <w:rPr>
                <w:sz w:val="18"/>
                <w:szCs w:val="18"/>
              </w:rPr>
              <w:t>办公室</w:t>
            </w:r>
          </w:p>
        </w:tc>
        <w:tc>
          <w:tcPr>
            <w:gridSpan w:val="2"/>
            <w:vAlign w:val="center"/>
          </w:tcPr>
          <w:p w14:paraId="405BDD4B">
            <w:pPr>
              <w:jc w:val="center"/>
              <w:rPr>
                <w:sz w:val="18"/>
                <w:szCs w:val="18"/>
              </w:rPr>
            </w:pPr>
            <w:r>
              <w:rPr>
                <w:sz w:val="18"/>
                <w:szCs w:val="18"/>
              </w:rPr>
              <w:t>III</w:t>
            </w:r>
          </w:p>
        </w:tc>
        <w:tc>
          <w:tcPr>
            <w:vAlign w:val="center"/>
          </w:tcPr>
          <w:p w14:paraId="6D96D191">
            <w:pPr>
              <w:jc w:val="center"/>
              <w:rPr>
                <w:sz w:val="18"/>
                <w:szCs w:val="18"/>
              </w:rPr>
            </w:pPr>
            <w:r>
              <w:rPr>
                <w:sz w:val="18"/>
                <w:szCs w:val="18"/>
              </w:rPr>
              <w:t>混合</w:t>
            </w:r>
          </w:p>
        </w:tc>
        <w:tc>
          <w:tcPr>
            <w:gridSpan w:val="2"/>
            <w:vAlign w:val="center"/>
          </w:tcPr>
          <w:p w14:paraId="2F79CD91">
            <w:pPr>
              <w:jc w:val="center"/>
              <w:rPr>
                <w:sz w:val="18"/>
                <w:szCs w:val="18"/>
              </w:rPr>
            </w:pPr>
            <w:r>
              <w:rPr>
                <w:sz w:val="18"/>
                <w:szCs w:val="18"/>
              </w:rPr>
              <w:t>300</w:t>
            </w:r>
          </w:p>
        </w:tc>
        <w:tc>
          <w:tcPr>
            <w:vAlign w:val="center"/>
          </w:tcPr>
          <w:p w14:paraId="57071B6C">
            <w:pPr>
              <w:jc w:val="center"/>
              <w:rPr>
                <w:sz w:val="18"/>
                <w:szCs w:val="18"/>
              </w:rPr>
            </w:pPr>
            <w:r>
              <w:rPr>
                <w:sz w:val="18"/>
                <w:szCs w:val="18"/>
              </w:rPr>
              <w:t>14.74</w:t>
            </w:r>
          </w:p>
        </w:tc>
        <w:tc>
          <w:tcPr>
            <w:gridSpan w:val="2"/>
            <w:vAlign w:val="center"/>
          </w:tcPr>
          <w:p w14:paraId="5227A487">
            <w:pPr>
              <w:jc w:val="center"/>
              <w:rPr>
                <w:sz w:val="18"/>
                <w:szCs w:val="18"/>
              </w:rPr>
            </w:pPr>
            <w:r>
              <w:rPr>
                <w:sz w:val="18"/>
                <w:szCs w:val="18"/>
              </w:rPr>
              <w:t>0</w:t>
            </w:r>
          </w:p>
        </w:tc>
        <w:tc>
          <w:tcPr>
            <w:vAlign w:val="center"/>
          </w:tcPr>
          <w:p w14:paraId="5310208D">
            <w:pPr>
              <w:jc w:val="center"/>
              <w:rPr>
                <w:sz w:val="18"/>
                <w:szCs w:val="18"/>
              </w:rPr>
            </w:pPr>
            <w:r>
              <w:rPr>
                <w:color w:val="FF0000"/>
                <w:sz w:val="18"/>
                <w:szCs w:val="18"/>
              </w:rPr>
              <w:t>不满足</w:t>
            </w:r>
          </w:p>
        </w:tc>
      </w:tr>
      <w:tr w14:paraId="7CFC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D4F691">
            <w:pPr>
              <w:jc w:val="center"/>
              <w:rPr>
                <w:sz w:val="18"/>
                <w:szCs w:val="18"/>
              </w:rPr>
            </w:pPr>
          </w:p>
        </w:tc>
        <w:tc>
          <w:tcPr>
            <w:gridSpan w:val="2"/>
            <w:vAlign w:val="center"/>
          </w:tcPr>
          <w:p w14:paraId="4F3DF0B8">
            <w:pPr>
              <w:jc w:val="center"/>
              <w:rPr>
                <w:sz w:val="18"/>
                <w:szCs w:val="18"/>
              </w:rPr>
            </w:pPr>
            <w:r>
              <w:rPr>
                <w:sz w:val="18"/>
                <w:szCs w:val="18"/>
              </w:rPr>
              <w:t>1011[普通办公室]</w:t>
            </w:r>
          </w:p>
        </w:tc>
        <w:tc>
          <w:tcPr>
            <w:gridSpan w:val="2"/>
            <w:vAlign w:val="center"/>
          </w:tcPr>
          <w:p w14:paraId="65DAC4FF">
            <w:pPr>
              <w:jc w:val="center"/>
              <w:rPr>
                <w:sz w:val="18"/>
                <w:szCs w:val="18"/>
              </w:rPr>
            </w:pPr>
            <w:r>
              <w:rPr>
                <w:sz w:val="18"/>
                <w:szCs w:val="18"/>
              </w:rPr>
              <w:t>办公室</w:t>
            </w:r>
          </w:p>
        </w:tc>
        <w:tc>
          <w:tcPr>
            <w:gridSpan w:val="2"/>
            <w:vAlign w:val="center"/>
          </w:tcPr>
          <w:p w14:paraId="0F036371">
            <w:pPr>
              <w:jc w:val="center"/>
              <w:rPr>
                <w:sz w:val="18"/>
                <w:szCs w:val="18"/>
              </w:rPr>
            </w:pPr>
            <w:r>
              <w:rPr>
                <w:sz w:val="18"/>
                <w:szCs w:val="18"/>
              </w:rPr>
              <w:t>III</w:t>
            </w:r>
          </w:p>
        </w:tc>
        <w:tc>
          <w:tcPr>
            <w:vAlign w:val="center"/>
          </w:tcPr>
          <w:p w14:paraId="5AC235B3">
            <w:pPr>
              <w:jc w:val="center"/>
              <w:rPr>
                <w:sz w:val="18"/>
                <w:szCs w:val="18"/>
              </w:rPr>
            </w:pPr>
            <w:r>
              <w:rPr>
                <w:sz w:val="18"/>
                <w:szCs w:val="18"/>
              </w:rPr>
              <w:t>混合</w:t>
            </w:r>
          </w:p>
        </w:tc>
        <w:tc>
          <w:tcPr>
            <w:gridSpan w:val="2"/>
            <w:vAlign w:val="center"/>
          </w:tcPr>
          <w:p w14:paraId="28DCBCE5">
            <w:pPr>
              <w:jc w:val="center"/>
              <w:rPr>
                <w:sz w:val="18"/>
                <w:szCs w:val="18"/>
              </w:rPr>
            </w:pPr>
            <w:r>
              <w:rPr>
                <w:sz w:val="18"/>
                <w:szCs w:val="18"/>
              </w:rPr>
              <w:t>300</w:t>
            </w:r>
          </w:p>
        </w:tc>
        <w:tc>
          <w:tcPr>
            <w:vAlign w:val="center"/>
          </w:tcPr>
          <w:p w14:paraId="378F9BB5">
            <w:pPr>
              <w:jc w:val="center"/>
              <w:rPr>
                <w:sz w:val="18"/>
                <w:szCs w:val="18"/>
              </w:rPr>
            </w:pPr>
            <w:r>
              <w:rPr>
                <w:sz w:val="18"/>
                <w:szCs w:val="18"/>
              </w:rPr>
              <w:t>14.74</w:t>
            </w:r>
          </w:p>
        </w:tc>
        <w:tc>
          <w:tcPr>
            <w:gridSpan w:val="2"/>
            <w:vAlign w:val="center"/>
          </w:tcPr>
          <w:p w14:paraId="4B8E60B4">
            <w:pPr>
              <w:jc w:val="center"/>
              <w:rPr>
                <w:sz w:val="18"/>
                <w:szCs w:val="18"/>
              </w:rPr>
            </w:pPr>
            <w:r>
              <w:rPr>
                <w:sz w:val="18"/>
                <w:szCs w:val="18"/>
              </w:rPr>
              <w:t>0</w:t>
            </w:r>
          </w:p>
        </w:tc>
        <w:tc>
          <w:tcPr>
            <w:vAlign w:val="center"/>
          </w:tcPr>
          <w:p w14:paraId="47345804">
            <w:pPr>
              <w:jc w:val="center"/>
              <w:rPr>
                <w:sz w:val="18"/>
                <w:szCs w:val="18"/>
              </w:rPr>
            </w:pPr>
            <w:r>
              <w:rPr>
                <w:color w:val="FF0000"/>
                <w:sz w:val="18"/>
                <w:szCs w:val="18"/>
              </w:rPr>
              <w:t>不满足</w:t>
            </w:r>
          </w:p>
        </w:tc>
      </w:tr>
      <w:tr w14:paraId="1B0C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429F99">
            <w:pPr>
              <w:jc w:val="center"/>
              <w:rPr>
                <w:sz w:val="18"/>
                <w:szCs w:val="18"/>
              </w:rPr>
            </w:pPr>
          </w:p>
        </w:tc>
        <w:tc>
          <w:tcPr>
            <w:gridSpan w:val="2"/>
            <w:vAlign w:val="center"/>
          </w:tcPr>
          <w:p w14:paraId="4AE0FA73">
            <w:pPr>
              <w:jc w:val="center"/>
              <w:rPr>
                <w:sz w:val="18"/>
                <w:szCs w:val="18"/>
              </w:rPr>
            </w:pPr>
            <w:r>
              <w:rPr>
                <w:sz w:val="18"/>
                <w:szCs w:val="18"/>
              </w:rPr>
              <w:t>1013[普通办公室]</w:t>
            </w:r>
          </w:p>
        </w:tc>
        <w:tc>
          <w:tcPr>
            <w:gridSpan w:val="2"/>
            <w:vAlign w:val="center"/>
          </w:tcPr>
          <w:p w14:paraId="4CDEFEB1">
            <w:pPr>
              <w:jc w:val="center"/>
              <w:rPr>
                <w:sz w:val="18"/>
                <w:szCs w:val="18"/>
              </w:rPr>
            </w:pPr>
            <w:r>
              <w:rPr>
                <w:sz w:val="18"/>
                <w:szCs w:val="18"/>
              </w:rPr>
              <w:t>办公室</w:t>
            </w:r>
          </w:p>
        </w:tc>
        <w:tc>
          <w:tcPr>
            <w:gridSpan w:val="2"/>
            <w:vAlign w:val="center"/>
          </w:tcPr>
          <w:p w14:paraId="38628275">
            <w:pPr>
              <w:jc w:val="center"/>
              <w:rPr>
                <w:sz w:val="18"/>
                <w:szCs w:val="18"/>
              </w:rPr>
            </w:pPr>
            <w:r>
              <w:rPr>
                <w:sz w:val="18"/>
                <w:szCs w:val="18"/>
              </w:rPr>
              <w:t>III</w:t>
            </w:r>
          </w:p>
        </w:tc>
        <w:tc>
          <w:tcPr>
            <w:vAlign w:val="center"/>
          </w:tcPr>
          <w:p w14:paraId="6AF71F2E">
            <w:pPr>
              <w:jc w:val="center"/>
              <w:rPr>
                <w:sz w:val="18"/>
                <w:szCs w:val="18"/>
              </w:rPr>
            </w:pPr>
            <w:r>
              <w:rPr>
                <w:sz w:val="18"/>
                <w:szCs w:val="18"/>
              </w:rPr>
              <w:t>混合</w:t>
            </w:r>
          </w:p>
        </w:tc>
        <w:tc>
          <w:tcPr>
            <w:gridSpan w:val="2"/>
            <w:vAlign w:val="center"/>
          </w:tcPr>
          <w:p w14:paraId="2719D762">
            <w:pPr>
              <w:jc w:val="center"/>
              <w:rPr>
                <w:sz w:val="18"/>
                <w:szCs w:val="18"/>
              </w:rPr>
            </w:pPr>
            <w:r>
              <w:rPr>
                <w:sz w:val="18"/>
                <w:szCs w:val="18"/>
              </w:rPr>
              <w:t>300</w:t>
            </w:r>
          </w:p>
        </w:tc>
        <w:tc>
          <w:tcPr>
            <w:vAlign w:val="center"/>
          </w:tcPr>
          <w:p w14:paraId="6F3A56FA">
            <w:pPr>
              <w:jc w:val="center"/>
              <w:rPr>
                <w:sz w:val="18"/>
                <w:szCs w:val="18"/>
              </w:rPr>
            </w:pPr>
            <w:r>
              <w:rPr>
                <w:sz w:val="18"/>
                <w:szCs w:val="18"/>
              </w:rPr>
              <w:t>12.44</w:t>
            </w:r>
          </w:p>
        </w:tc>
        <w:tc>
          <w:tcPr>
            <w:gridSpan w:val="2"/>
            <w:vAlign w:val="center"/>
          </w:tcPr>
          <w:p w14:paraId="48D7C81D">
            <w:pPr>
              <w:jc w:val="center"/>
              <w:rPr>
                <w:sz w:val="18"/>
                <w:szCs w:val="18"/>
              </w:rPr>
            </w:pPr>
            <w:r>
              <w:rPr>
                <w:sz w:val="18"/>
                <w:szCs w:val="18"/>
              </w:rPr>
              <w:t>89</w:t>
            </w:r>
          </w:p>
        </w:tc>
        <w:tc>
          <w:tcPr>
            <w:vAlign w:val="center"/>
          </w:tcPr>
          <w:p w14:paraId="5DD073D3">
            <w:pPr>
              <w:jc w:val="center"/>
              <w:rPr>
                <w:sz w:val="18"/>
                <w:szCs w:val="18"/>
              </w:rPr>
            </w:pPr>
            <w:r>
              <w:rPr>
                <w:sz w:val="18"/>
                <w:szCs w:val="18"/>
              </w:rPr>
              <w:t>满足</w:t>
            </w:r>
          </w:p>
        </w:tc>
      </w:tr>
      <w:tr w14:paraId="46B65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AAF4416">
            <w:pPr>
              <w:jc w:val="center"/>
              <w:rPr>
                <w:sz w:val="18"/>
                <w:szCs w:val="18"/>
              </w:rPr>
            </w:pPr>
          </w:p>
        </w:tc>
        <w:tc>
          <w:tcPr>
            <w:gridSpan w:val="2"/>
            <w:vAlign w:val="center"/>
          </w:tcPr>
          <w:p w14:paraId="4090CCA7">
            <w:pPr>
              <w:jc w:val="center"/>
              <w:rPr>
                <w:sz w:val="18"/>
                <w:szCs w:val="18"/>
              </w:rPr>
            </w:pPr>
            <w:r>
              <w:rPr>
                <w:sz w:val="18"/>
                <w:szCs w:val="18"/>
              </w:rPr>
              <w:t>1014[普通办公室]</w:t>
            </w:r>
          </w:p>
        </w:tc>
        <w:tc>
          <w:tcPr>
            <w:gridSpan w:val="2"/>
            <w:vAlign w:val="center"/>
          </w:tcPr>
          <w:p w14:paraId="28825961">
            <w:pPr>
              <w:jc w:val="center"/>
              <w:rPr>
                <w:sz w:val="18"/>
                <w:szCs w:val="18"/>
              </w:rPr>
            </w:pPr>
            <w:r>
              <w:rPr>
                <w:sz w:val="18"/>
                <w:szCs w:val="18"/>
              </w:rPr>
              <w:t>办公室</w:t>
            </w:r>
          </w:p>
        </w:tc>
        <w:tc>
          <w:tcPr>
            <w:gridSpan w:val="2"/>
            <w:vAlign w:val="center"/>
          </w:tcPr>
          <w:p w14:paraId="2082BE50">
            <w:pPr>
              <w:jc w:val="center"/>
              <w:rPr>
                <w:sz w:val="18"/>
                <w:szCs w:val="18"/>
              </w:rPr>
            </w:pPr>
            <w:r>
              <w:rPr>
                <w:sz w:val="18"/>
                <w:szCs w:val="18"/>
              </w:rPr>
              <w:t>III</w:t>
            </w:r>
          </w:p>
        </w:tc>
        <w:tc>
          <w:tcPr>
            <w:vAlign w:val="center"/>
          </w:tcPr>
          <w:p w14:paraId="796D510F">
            <w:pPr>
              <w:jc w:val="center"/>
              <w:rPr>
                <w:sz w:val="18"/>
                <w:szCs w:val="18"/>
              </w:rPr>
            </w:pPr>
            <w:r>
              <w:rPr>
                <w:sz w:val="18"/>
                <w:szCs w:val="18"/>
              </w:rPr>
              <w:t>混合</w:t>
            </w:r>
          </w:p>
        </w:tc>
        <w:tc>
          <w:tcPr>
            <w:gridSpan w:val="2"/>
            <w:vAlign w:val="center"/>
          </w:tcPr>
          <w:p w14:paraId="1CC45E58">
            <w:pPr>
              <w:jc w:val="center"/>
              <w:rPr>
                <w:sz w:val="18"/>
                <w:szCs w:val="18"/>
              </w:rPr>
            </w:pPr>
            <w:r>
              <w:rPr>
                <w:sz w:val="18"/>
                <w:szCs w:val="18"/>
              </w:rPr>
              <w:t>300</w:t>
            </w:r>
          </w:p>
        </w:tc>
        <w:tc>
          <w:tcPr>
            <w:vAlign w:val="center"/>
          </w:tcPr>
          <w:p w14:paraId="6AA6BD95">
            <w:pPr>
              <w:jc w:val="center"/>
              <w:rPr>
                <w:sz w:val="18"/>
                <w:szCs w:val="18"/>
              </w:rPr>
            </w:pPr>
            <w:r>
              <w:rPr>
                <w:sz w:val="18"/>
                <w:szCs w:val="18"/>
              </w:rPr>
              <w:t>9.60</w:t>
            </w:r>
          </w:p>
        </w:tc>
        <w:tc>
          <w:tcPr>
            <w:gridSpan w:val="2"/>
            <w:vAlign w:val="center"/>
          </w:tcPr>
          <w:p w14:paraId="17006889">
            <w:pPr>
              <w:jc w:val="center"/>
              <w:rPr>
                <w:sz w:val="18"/>
                <w:szCs w:val="18"/>
              </w:rPr>
            </w:pPr>
            <w:r>
              <w:rPr>
                <w:sz w:val="18"/>
                <w:szCs w:val="18"/>
              </w:rPr>
              <w:t>100</w:t>
            </w:r>
          </w:p>
        </w:tc>
        <w:tc>
          <w:tcPr>
            <w:vAlign w:val="center"/>
          </w:tcPr>
          <w:p w14:paraId="03E88FBE">
            <w:pPr>
              <w:jc w:val="center"/>
              <w:rPr>
                <w:sz w:val="18"/>
                <w:szCs w:val="18"/>
              </w:rPr>
            </w:pPr>
            <w:r>
              <w:rPr>
                <w:sz w:val="18"/>
                <w:szCs w:val="18"/>
              </w:rPr>
              <w:t>满足</w:t>
            </w:r>
          </w:p>
        </w:tc>
      </w:tr>
      <w:tr w14:paraId="11923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restart"/>
            <w:vAlign w:val="center"/>
          </w:tcPr>
          <w:p w14:paraId="6B493509">
            <w:pPr>
              <w:jc w:val="center"/>
              <w:rPr>
                <w:sz w:val="18"/>
                <w:szCs w:val="18"/>
              </w:rPr>
            </w:pPr>
            <w:r>
              <w:rPr>
                <w:sz w:val="18"/>
                <w:szCs w:val="18"/>
              </w:rPr>
              <w:t>2</w:t>
            </w:r>
          </w:p>
        </w:tc>
        <w:tc>
          <w:tcPr>
            <w:gridSpan w:val="2"/>
            <w:vAlign w:val="center"/>
          </w:tcPr>
          <w:p w14:paraId="596B45F5">
            <w:pPr>
              <w:jc w:val="center"/>
              <w:rPr>
                <w:sz w:val="18"/>
                <w:szCs w:val="18"/>
              </w:rPr>
            </w:pPr>
            <w:r>
              <w:rPr>
                <w:sz w:val="18"/>
                <w:szCs w:val="18"/>
              </w:rPr>
              <w:t>2001[展览馆]</w:t>
            </w:r>
          </w:p>
        </w:tc>
        <w:tc>
          <w:tcPr>
            <w:gridSpan w:val="2"/>
            <w:vAlign w:val="center"/>
          </w:tcPr>
          <w:p w14:paraId="6FCE3B28">
            <w:pPr>
              <w:jc w:val="center"/>
              <w:rPr>
                <w:sz w:val="18"/>
                <w:szCs w:val="18"/>
              </w:rPr>
            </w:pPr>
            <w:r>
              <w:rPr>
                <w:sz w:val="18"/>
                <w:szCs w:val="18"/>
              </w:rPr>
              <w:t>展厅</w:t>
            </w:r>
          </w:p>
        </w:tc>
        <w:tc>
          <w:tcPr>
            <w:gridSpan w:val="2"/>
            <w:vAlign w:val="center"/>
          </w:tcPr>
          <w:p w14:paraId="5F9C887F">
            <w:pPr>
              <w:jc w:val="center"/>
              <w:rPr>
                <w:sz w:val="18"/>
                <w:szCs w:val="18"/>
              </w:rPr>
            </w:pPr>
            <w:r>
              <w:rPr>
                <w:sz w:val="18"/>
                <w:szCs w:val="18"/>
              </w:rPr>
              <w:t>IV</w:t>
            </w:r>
          </w:p>
        </w:tc>
        <w:tc>
          <w:tcPr>
            <w:vAlign w:val="center"/>
          </w:tcPr>
          <w:p w14:paraId="67E5C54F">
            <w:pPr>
              <w:jc w:val="center"/>
              <w:rPr>
                <w:sz w:val="18"/>
                <w:szCs w:val="18"/>
              </w:rPr>
            </w:pPr>
            <w:r>
              <w:rPr>
                <w:sz w:val="18"/>
                <w:szCs w:val="18"/>
              </w:rPr>
              <w:t>顶部</w:t>
            </w:r>
          </w:p>
        </w:tc>
        <w:tc>
          <w:tcPr>
            <w:gridSpan w:val="2"/>
            <w:vAlign w:val="center"/>
          </w:tcPr>
          <w:p w14:paraId="3E5D3A50">
            <w:pPr>
              <w:jc w:val="center"/>
              <w:rPr>
                <w:sz w:val="18"/>
                <w:szCs w:val="18"/>
              </w:rPr>
            </w:pPr>
            <w:r>
              <w:rPr>
                <w:sz w:val="18"/>
                <w:szCs w:val="18"/>
              </w:rPr>
              <w:t>150</w:t>
            </w:r>
          </w:p>
        </w:tc>
        <w:tc>
          <w:tcPr>
            <w:vAlign w:val="center"/>
          </w:tcPr>
          <w:p w14:paraId="4C7A5D86">
            <w:pPr>
              <w:jc w:val="center"/>
              <w:rPr>
                <w:sz w:val="18"/>
                <w:szCs w:val="18"/>
              </w:rPr>
            </w:pPr>
            <w:r>
              <w:rPr>
                <w:sz w:val="18"/>
                <w:szCs w:val="18"/>
              </w:rPr>
              <w:t>553.13</w:t>
            </w:r>
          </w:p>
        </w:tc>
        <w:tc>
          <w:tcPr>
            <w:gridSpan w:val="2"/>
            <w:vAlign w:val="center"/>
          </w:tcPr>
          <w:p w14:paraId="327B95CE">
            <w:pPr>
              <w:jc w:val="center"/>
              <w:rPr>
                <w:sz w:val="18"/>
                <w:szCs w:val="18"/>
              </w:rPr>
            </w:pPr>
            <w:r>
              <w:rPr>
                <w:sz w:val="18"/>
                <w:szCs w:val="18"/>
              </w:rPr>
              <w:t>100</w:t>
            </w:r>
          </w:p>
        </w:tc>
        <w:tc>
          <w:tcPr>
            <w:vAlign w:val="center"/>
          </w:tcPr>
          <w:p w14:paraId="7A4000D1">
            <w:pPr>
              <w:jc w:val="center"/>
              <w:rPr>
                <w:sz w:val="18"/>
                <w:szCs w:val="18"/>
              </w:rPr>
            </w:pPr>
            <w:r>
              <w:rPr>
                <w:sz w:val="18"/>
                <w:szCs w:val="18"/>
              </w:rPr>
              <w:t>满足</w:t>
            </w:r>
          </w:p>
        </w:tc>
      </w:tr>
      <w:tr w14:paraId="6CB3A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F1AEF1">
            <w:pPr>
              <w:jc w:val="center"/>
              <w:rPr>
                <w:sz w:val="18"/>
                <w:szCs w:val="18"/>
              </w:rPr>
            </w:pPr>
          </w:p>
        </w:tc>
        <w:tc>
          <w:tcPr>
            <w:gridSpan w:val="2"/>
            <w:vAlign w:val="center"/>
          </w:tcPr>
          <w:p w14:paraId="54D7A09A">
            <w:pPr>
              <w:jc w:val="center"/>
              <w:rPr>
                <w:sz w:val="18"/>
                <w:szCs w:val="18"/>
              </w:rPr>
            </w:pPr>
            <w:r>
              <w:rPr>
                <w:sz w:val="18"/>
                <w:szCs w:val="18"/>
              </w:rPr>
              <w:t>2002[会议室]</w:t>
            </w:r>
          </w:p>
        </w:tc>
        <w:tc>
          <w:tcPr>
            <w:gridSpan w:val="2"/>
            <w:vAlign w:val="center"/>
          </w:tcPr>
          <w:p w14:paraId="528D55BC">
            <w:pPr>
              <w:jc w:val="center"/>
              <w:rPr>
                <w:sz w:val="18"/>
                <w:szCs w:val="18"/>
              </w:rPr>
            </w:pPr>
            <w:r>
              <w:rPr>
                <w:sz w:val="18"/>
                <w:szCs w:val="18"/>
              </w:rPr>
              <w:t>会议室</w:t>
            </w:r>
          </w:p>
        </w:tc>
        <w:tc>
          <w:tcPr>
            <w:gridSpan w:val="2"/>
            <w:vAlign w:val="center"/>
          </w:tcPr>
          <w:p w14:paraId="12D12650">
            <w:pPr>
              <w:jc w:val="center"/>
              <w:rPr>
                <w:sz w:val="18"/>
                <w:szCs w:val="18"/>
              </w:rPr>
            </w:pPr>
            <w:r>
              <w:rPr>
                <w:sz w:val="18"/>
                <w:szCs w:val="18"/>
              </w:rPr>
              <w:t>III</w:t>
            </w:r>
          </w:p>
        </w:tc>
        <w:tc>
          <w:tcPr>
            <w:vAlign w:val="center"/>
          </w:tcPr>
          <w:p w14:paraId="1BC95AE8">
            <w:pPr>
              <w:jc w:val="center"/>
              <w:rPr>
                <w:sz w:val="18"/>
                <w:szCs w:val="18"/>
              </w:rPr>
            </w:pPr>
            <w:r>
              <w:rPr>
                <w:sz w:val="18"/>
                <w:szCs w:val="18"/>
              </w:rPr>
              <w:t>顶部</w:t>
            </w:r>
          </w:p>
        </w:tc>
        <w:tc>
          <w:tcPr>
            <w:gridSpan w:val="2"/>
            <w:vAlign w:val="center"/>
          </w:tcPr>
          <w:p w14:paraId="2521881E">
            <w:pPr>
              <w:jc w:val="center"/>
              <w:rPr>
                <w:sz w:val="18"/>
                <w:szCs w:val="18"/>
              </w:rPr>
            </w:pPr>
            <w:r>
              <w:rPr>
                <w:sz w:val="18"/>
                <w:szCs w:val="18"/>
              </w:rPr>
              <w:t>300</w:t>
            </w:r>
          </w:p>
        </w:tc>
        <w:tc>
          <w:tcPr>
            <w:vAlign w:val="center"/>
          </w:tcPr>
          <w:p w14:paraId="790CFBF6">
            <w:pPr>
              <w:jc w:val="center"/>
              <w:rPr>
                <w:sz w:val="18"/>
                <w:szCs w:val="18"/>
              </w:rPr>
            </w:pPr>
            <w:r>
              <w:rPr>
                <w:sz w:val="18"/>
                <w:szCs w:val="18"/>
              </w:rPr>
              <w:t>113.87</w:t>
            </w:r>
          </w:p>
        </w:tc>
        <w:tc>
          <w:tcPr>
            <w:gridSpan w:val="2"/>
            <w:vAlign w:val="center"/>
          </w:tcPr>
          <w:p w14:paraId="39A2C1ED">
            <w:pPr>
              <w:jc w:val="center"/>
              <w:rPr>
                <w:sz w:val="18"/>
                <w:szCs w:val="18"/>
              </w:rPr>
            </w:pPr>
            <w:r>
              <w:rPr>
                <w:sz w:val="18"/>
                <w:szCs w:val="18"/>
              </w:rPr>
              <w:t>100</w:t>
            </w:r>
          </w:p>
        </w:tc>
        <w:tc>
          <w:tcPr>
            <w:vAlign w:val="center"/>
          </w:tcPr>
          <w:p w14:paraId="1ED82FD2">
            <w:pPr>
              <w:jc w:val="center"/>
              <w:rPr>
                <w:sz w:val="18"/>
                <w:szCs w:val="18"/>
              </w:rPr>
            </w:pPr>
            <w:r>
              <w:rPr>
                <w:sz w:val="18"/>
                <w:szCs w:val="18"/>
              </w:rPr>
              <w:t>满足</w:t>
            </w:r>
          </w:p>
        </w:tc>
      </w:tr>
      <w:tr w14:paraId="11F52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9A7B68">
            <w:pPr>
              <w:jc w:val="center"/>
              <w:rPr>
                <w:sz w:val="18"/>
                <w:szCs w:val="18"/>
              </w:rPr>
            </w:pPr>
          </w:p>
        </w:tc>
        <w:tc>
          <w:tcPr>
            <w:gridSpan w:val="2"/>
            <w:vAlign w:val="center"/>
          </w:tcPr>
          <w:p w14:paraId="39E83D33">
            <w:pPr>
              <w:jc w:val="center"/>
              <w:rPr>
                <w:sz w:val="18"/>
                <w:szCs w:val="18"/>
              </w:rPr>
            </w:pPr>
            <w:r>
              <w:rPr>
                <w:sz w:val="18"/>
                <w:szCs w:val="18"/>
              </w:rPr>
              <w:t>2003[展览馆]</w:t>
            </w:r>
          </w:p>
        </w:tc>
        <w:tc>
          <w:tcPr>
            <w:gridSpan w:val="2"/>
            <w:vAlign w:val="center"/>
          </w:tcPr>
          <w:p w14:paraId="70DA2F39">
            <w:pPr>
              <w:jc w:val="center"/>
              <w:rPr>
                <w:sz w:val="18"/>
                <w:szCs w:val="18"/>
              </w:rPr>
            </w:pPr>
            <w:r>
              <w:rPr>
                <w:sz w:val="18"/>
                <w:szCs w:val="18"/>
              </w:rPr>
              <w:t>展厅</w:t>
            </w:r>
          </w:p>
        </w:tc>
        <w:tc>
          <w:tcPr>
            <w:gridSpan w:val="2"/>
            <w:vAlign w:val="center"/>
          </w:tcPr>
          <w:p w14:paraId="2B6C1B66">
            <w:pPr>
              <w:jc w:val="center"/>
              <w:rPr>
                <w:sz w:val="18"/>
                <w:szCs w:val="18"/>
              </w:rPr>
            </w:pPr>
            <w:r>
              <w:rPr>
                <w:sz w:val="18"/>
                <w:szCs w:val="18"/>
              </w:rPr>
              <w:t>IV</w:t>
            </w:r>
          </w:p>
        </w:tc>
        <w:tc>
          <w:tcPr>
            <w:vAlign w:val="center"/>
          </w:tcPr>
          <w:p w14:paraId="09AE806F">
            <w:pPr>
              <w:jc w:val="center"/>
              <w:rPr>
                <w:sz w:val="18"/>
                <w:szCs w:val="18"/>
              </w:rPr>
            </w:pPr>
            <w:r>
              <w:rPr>
                <w:sz w:val="18"/>
                <w:szCs w:val="18"/>
              </w:rPr>
              <w:t>顶部</w:t>
            </w:r>
          </w:p>
        </w:tc>
        <w:tc>
          <w:tcPr>
            <w:gridSpan w:val="2"/>
            <w:vAlign w:val="center"/>
          </w:tcPr>
          <w:p w14:paraId="710EED20">
            <w:pPr>
              <w:jc w:val="center"/>
              <w:rPr>
                <w:sz w:val="18"/>
                <w:szCs w:val="18"/>
              </w:rPr>
            </w:pPr>
            <w:r>
              <w:rPr>
                <w:sz w:val="18"/>
                <w:szCs w:val="18"/>
              </w:rPr>
              <w:t>150</w:t>
            </w:r>
          </w:p>
        </w:tc>
        <w:tc>
          <w:tcPr>
            <w:vAlign w:val="center"/>
          </w:tcPr>
          <w:p w14:paraId="2E7DBC55">
            <w:pPr>
              <w:jc w:val="center"/>
              <w:rPr>
                <w:sz w:val="18"/>
                <w:szCs w:val="18"/>
              </w:rPr>
            </w:pPr>
            <w:r>
              <w:rPr>
                <w:sz w:val="18"/>
                <w:szCs w:val="18"/>
              </w:rPr>
              <w:t>1412.04</w:t>
            </w:r>
          </w:p>
        </w:tc>
        <w:tc>
          <w:tcPr>
            <w:gridSpan w:val="2"/>
            <w:vAlign w:val="center"/>
          </w:tcPr>
          <w:p w14:paraId="2156B9C0">
            <w:pPr>
              <w:jc w:val="center"/>
              <w:rPr>
                <w:sz w:val="18"/>
                <w:szCs w:val="18"/>
              </w:rPr>
            </w:pPr>
            <w:r>
              <w:rPr>
                <w:sz w:val="18"/>
                <w:szCs w:val="18"/>
              </w:rPr>
              <w:t>100</w:t>
            </w:r>
          </w:p>
        </w:tc>
        <w:tc>
          <w:tcPr>
            <w:vAlign w:val="center"/>
          </w:tcPr>
          <w:p w14:paraId="17026979">
            <w:pPr>
              <w:jc w:val="center"/>
              <w:rPr>
                <w:sz w:val="18"/>
                <w:szCs w:val="18"/>
              </w:rPr>
            </w:pPr>
            <w:r>
              <w:rPr>
                <w:sz w:val="18"/>
                <w:szCs w:val="18"/>
              </w:rPr>
              <w:t>满足</w:t>
            </w:r>
          </w:p>
        </w:tc>
      </w:tr>
      <w:tr w14:paraId="044A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9EE9F55">
            <w:pPr>
              <w:jc w:val="center"/>
              <w:rPr>
                <w:sz w:val="18"/>
                <w:szCs w:val="18"/>
              </w:rPr>
            </w:pPr>
          </w:p>
        </w:tc>
        <w:tc>
          <w:tcPr>
            <w:gridSpan w:val="2"/>
            <w:vAlign w:val="center"/>
          </w:tcPr>
          <w:p w14:paraId="2588934A">
            <w:pPr>
              <w:jc w:val="center"/>
              <w:rPr>
                <w:sz w:val="18"/>
                <w:szCs w:val="18"/>
              </w:rPr>
            </w:pPr>
            <w:r>
              <w:rPr>
                <w:sz w:val="18"/>
                <w:szCs w:val="18"/>
              </w:rPr>
              <w:t>2007[普通办公室]</w:t>
            </w:r>
          </w:p>
        </w:tc>
        <w:tc>
          <w:tcPr>
            <w:gridSpan w:val="2"/>
            <w:vAlign w:val="center"/>
          </w:tcPr>
          <w:p w14:paraId="1BE863A3">
            <w:pPr>
              <w:jc w:val="center"/>
              <w:rPr>
                <w:sz w:val="18"/>
                <w:szCs w:val="18"/>
              </w:rPr>
            </w:pPr>
            <w:r>
              <w:rPr>
                <w:sz w:val="18"/>
                <w:szCs w:val="18"/>
              </w:rPr>
              <w:t>办公室</w:t>
            </w:r>
          </w:p>
        </w:tc>
        <w:tc>
          <w:tcPr>
            <w:gridSpan w:val="2"/>
            <w:vAlign w:val="center"/>
          </w:tcPr>
          <w:p w14:paraId="3EC1FA89">
            <w:pPr>
              <w:jc w:val="center"/>
              <w:rPr>
                <w:sz w:val="18"/>
                <w:szCs w:val="18"/>
              </w:rPr>
            </w:pPr>
            <w:r>
              <w:rPr>
                <w:sz w:val="18"/>
                <w:szCs w:val="18"/>
              </w:rPr>
              <w:t>III</w:t>
            </w:r>
          </w:p>
        </w:tc>
        <w:tc>
          <w:tcPr>
            <w:vAlign w:val="center"/>
          </w:tcPr>
          <w:p w14:paraId="6B9DBAD1">
            <w:pPr>
              <w:jc w:val="center"/>
              <w:rPr>
                <w:sz w:val="18"/>
                <w:szCs w:val="18"/>
              </w:rPr>
            </w:pPr>
            <w:r>
              <w:rPr>
                <w:sz w:val="18"/>
                <w:szCs w:val="18"/>
              </w:rPr>
              <w:t>混合</w:t>
            </w:r>
          </w:p>
        </w:tc>
        <w:tc>
          <w:tcPr>
            <w:gridSpan w:val="2"/>
            <w:vAlign w:val="center"/>
          </w:tcPr>
          <w:p w14:paraId="4323139D">
            <w:pPr>
              <w:jc w:val="center"/>
              <w:rPr>
                <w:sz w:val="18"/>
                <w:szCs w:val="18"/>
              </w:rPr>
            </w:pPr>
            <w:r>
              <w:rPr>
                <w:sz w:val="18"/>
                <w:szCs w:val="18"/>
              </w:rPr>
              <w:t>300</w:t>
            </w:r>
          </w:p>
        </w:tc>
        <w:tc>
          <w:tcPr>
            <w:vAlign w:val="center"/>
          </w:tcPr>
          <w:p w14:paraId="08B86155">
            <w:pPr>
              <w:jc w:val="center"/>
              <w:rPr>
                <w:sz w:val="18"/>
                <w:szCs w:val="18"/>
              </w:rPr>
            </w:pPr>
            <w:r>
              <w:rPr>
                <w:sz w:val="18"/>
                <w:szCs w:val="18"/>
              </w:rPr>
              <w:t>22.55</w:t>
            </w:r>
          </w:p>
        </w:tc>
        <w:tc>
          <w:tcPr>
            <w:gridSpan w:val="2"/>
            <w:vAlign w:val="center"/>
          </w:tcPr>
          <w:p w14:paraId="6AD0D94D">
            <w:pPr>
              <w:jc w:val="center"/>
              <w:rPr>
                <w:sz w:val="18"/>
                <w:szCs w:val="18"/>
              </w:rPr>
            </w:pPr>
            <w:r>
              <w:rPr>
                <w:sz w:val="18"/>
                <w:szCs w:val="18"/>
              </w:rPr>
              <w:t>100</w:t>
            </w:r>
          </w:p>
        </w:tc>
        <w:tc>
          <w:tcPr>
            <w:vAlign w:val="center"/>
          </w:tcPr>
          <w:p w14:paraId="0D6545D7">
            <w:pPr>
              <w:jc w:val="center"/>
              <w:rPr>
                <w:sz w:val="18"/>
                <w:szCs w:val="18"/>
              </w:rPr>
            </w:pPr>
            <w:r>
              <w:rPr>
                <w:sz w:val="18"/>
                <w:szCs w:val="18"/>
              </w:rPr>
              <w:t>满足</w:t>
            </w:r>
          </w:p>
        </w:tc>
      </w:tr>
      <w:tr w14:paraId="1E38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6145CF">
            <w:pPr>
              <w:jc w:val="center"/>
              <w:rPr>
                <w:sz w:val="18"/>
                <w:szCs w:val="18"/>
              </w:rPr>
            </w:pPr>
          </w:p>
        </w:tc>
        <w:tc>
          <w:tcPr>
            <w:gridSpan w:val="2"/>
            <w:vAlign w:val="center"/>
          </w:tcPr>
          <w:p w14:paraId="05753959">
            <w:pPr>
              <w:jc w:val="center"/>
              <w:rPr>
                <w:sz w:val="18"/>
                <w:szCs w:val="18"/>
              </w:rPr>
            </w:pPr>
            <w:r>
              <w:rPr>
                <w:sz w:val="18"/>
                <w:szCs w:val="18"/>
              </w:rPr>
              <w:t>2008[展览馆]</w:t>
            </w:r>
          </w:p>
        </w:tc>
        <w:tc>
          <w:tcPr>
            <w:gridSpan w:val="2"/>
            <w:vAlign w:val="center"/>
          </w:tcPr>
          <w:p w14:paraId="213F9FD3">
            <w:pPr>
              <w:jc w:val="center"/>
              <w:rPr>
                <w:sz w:val="18"/>
                <w:szCs w:val="18"/>
              </w:rPr>
            </w:pPr>
            <w:r>
              <w:rPr>
                <w:sz w:val="18"/>
                <w:szCs w:val="18"/>
              </w:rPr>
              <w:t>展厅</w:t>
            </w:r>
          </w:p>
        </w:tc>
        <w:tc>
          <w:tcPr>
            <w:gridSpan w:val="2"/>
            <w:vAlign w:val="center"/>
          </w:tcPr>
          <w:p w14:paraId="7AE122AA">
            <w:pPr>
              <w:jc w:val="center"/>
              <w:rPr>
                <w:sz w:val="18"/>
                <w:szCs w:val="18"/>
              </w:rPr>
            </w:pPr>
            <w:r>
              <w:rPr>
                <w:sz w:val="18"/>
                <w:szCs w:val="18"/>
              </w:rPr>
              <w:t>IV</w:t>
            </w:r>
          </w:p>
        </w:tc>
        <w:tc>
          <w:tcPr>
            <w:vAlign w:val="center"/>
          </w:tcPr>
          <w:p w14:paraId="23343C2F">
            <w:pPr>
              <w:jc w:val="center"/>
              <w:rPr>
                <w:sz w:val="18"/>
                <w:szCs w:val="18"/>
              </w:rPr>
            </w:pPr>
            <w:r>
              <w:rPr>
                <w:sz w:val="18"/>
                <w:szCs w:val="18"/>
              </w:rPr>
              <w:t>顶部</w:t>
            </w:r>
          </w:p>
        </w:tc>
        <w:tc>
          <w:tcPr>
            <w:gridSpan w:val="2"/>
            <w:vAlign w:val="center"/>
          </w:tcPr>
          <w:p w14:paraId="19D6EE4E">
            <w:pPr>
              <w:jc w:val="center"/>
              <w:rPr>
                <w:sz w:val="18"/>
                <w:szCs w:val="18"/>
              </w:rPr>
            </w:pPr>
            <w:r>
              <w:rPr>
                <w:sz w:val="18"/>
                <w:szCs w:val="18"/>
              </w:rPr>
              <w:t>150</w:t>
            </w:r>
          </w:p>
        </w:tc>
        <w:tc>
          <w:tcPr>
            <w:vAlign w:val="center"/>
          </w:tcPr>
          <w:p w14:paraId="5C798BBB">
            <w:pPr>
              <w:jc w:val="center"/>
              <w:rPr>
                <w:sz w:val="18"/>
                <w:szCs w:val="18"/>
              </w:rPr>
            </w:pPr>
            <w:r>
              <w:rPr>
                <w:sz w:val="18"/>
                <w:szCs w:val="18"/>
              </w:rPr>
              <w:t>173.07</w:t>
            </w:r>
          </w:p>
        </w:tc>
        <w:tc>
          <w:tcPr>
            <w:gridSpan w:val="2"/>
            <w:vAlign w:val="center"/>
          </w:tcPr>
          <w:p w14:paraId="00A0A826">
            <w:pPr>
              <w:jc w:val="center"/>
              <w:rPr>
                <w:sz w:val="18"/>
                <w:szCs w:val="18"/>
              </w:rPr>
            </w:pPr>
            <w:r>
              <w:rPr>
                <w:sz w:val="18"/>
                <w:szCs w:val="18"/>
              </w:rPr>
              <w:t>17</w:t>
            </w:r>
          </w:p>
        </w:tc>
        <w:tc>
          <w:tcPr>
            <w:vAlign w:val="center"/>
          </w:tcPr>
          <w:p w14:paraId="0190C1CB">
            <w:pPr>
              <w:jc w:val="center"/>
              <w:rPr>
                <w:sz w:val="18"/>
                <w:szCs w:val="18"/>
              </w:rPr>
            </w:pPr>
            <w:r>
              <w:rPr>
                <w:color w:val="FF0000"/>
                <w:sz w:val="18"/>
                <w:szCs w:val="18"/>
              </w:rPr>
              <w:t>不满足</w:t>
            </w:r>
          </w:p>
        </w:tc>
      </w:tr>
      <w:tr w14:paraId="1CD5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54480968">
            <w:pPr>
              <w:jc w:val="center"/>
            </w:pPr>
            <w:r>
              <w:t>房间类型</w:t>
            </w:r>
          </w:p>
        </w:tc>
        <w:tc>
          <w:tcPr>
            <w:gridSpan w:val="2"/>
            <w:shd w:val="clear" w:color="auto" w:fill="E6E6E6"/>
            <w:vAlign w:val="center"/>
          </w:tcPr>
          <w:p w14:paraId="59113DB5">
            <w:pPr>
              <w:jc w:val="center"/>
            </w:pPr>
            <w:r>
              <w:t>采光类型</w:t>
            </w:r>
          </w:p>
        </w:tc>
        <w:tc>
          <w:tcPr>
            <w:gridSpan w:val="2"/>
            <w:shd w:val="clear" w:color="auto" w:fill="E6E6E6"/>
            <w:vAlign w:val="center"/>
          </w:tcPr>
          <w:p w14:paraId="0F2F0A4B">
            <w:pPr>
              <w:jc w:val="center"/>
            </w:pPr>
            <w:r>
              <w:t>设计照度(Lx)</w:t>
            </w:r>
          </w:p>
        </w:tc>
        <w:tc>
          <w:tcPr>
            <w:gridSpan w:val="3"/>
            <w:shd w:val="clear" w:color="auto" w:fill="E6E6E6"/>
            <w:vAlign w:val="center"/>
          </w:tcPr>
          <w:p w14:paraId="34D1C0BC">
            <w:pPr>
              <w:jc w:val="center"/>
            </w:pPr>
            <w:r>
              <w:t>总面积(m2)</w:t>
            </w:r>
          </w:p>
        </w:tc>
        <w:tc>
          <w:tcPr>
            <w:gridSpan w:val="3"/>
            <w:shd w:val="clear" w:color="auto" w:fill="E6E6E6"/>
            <w:vAlign w:val="center"/>
          </w:tcPr>
          <w:p w14:paraId="5F71F3B3">
            <w:pPr>
              <w:jc w:val="center"/>
            </w:pPr>
            <w:r>
              <w:t>达标面积比例(%)</w:t>
            </w:r>
          </w:p>
        </w:tc>
        <w:tc>
          <w:tcPr>
            <w:gridSpan w:val="3"/>
            <w:shd w:val="clear" w:color="auto" w:fill="E6E6E6"/>
            <w:vAlign w:val="center"/>
          </w:tcPr>
          <w:p w14:paraId="6104D9C5">
            <w:pPr>
              <w:jc w:val="center"/>
            </w:pPr>
            <w:r>
              <w:t>结论</w:t>
            </w:r>
          </w:p>
        </w:tc>
      </w:tr>
      <w:tr w14:paraId="71D30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240C68">
            <w:pPr>
              <w:jc w:val="center"/>
            </w:pPr>
            <w:r>
              <w:t>库房</w:t>
            </w:r>
          </w:p>
        </w:tc>
        <w:tc>
          <w:tcPr>
            <w:gridSpan w:val="2"/>
            <w:vAlign w:val="center"/>
          </w:tcPr>
          <w:p w14:paraId="65F8009C">
            <w:pPr>
              <w:jc w:val="center"/>
            </w:pPr>
            <w:r>
              <w:t>混合</w:t>
            </w:r>
          </w:p>
        </w:tc>
        <w:tc>
          <w:tcPr>
            <w:gridSpan w:val="2"/>
            <w:vAlign w:val="center"/>
          </w:tcPr>
          <w:p w14:paraId="60B7D6C0">
            <w:pPr>
              <w:jc w:val="center"/>
            </w:pPr>
            <w:r>
              <w:t>75</w:t>
            </w:r>
          </w:p>
        </w:tc>
        <w:tc>
          <w:tcPr>
            <w:gridSpan w:val="3"/>
            <w:vAlign w:val="center"/>
          </w:tcPr>
          <w:p w14:paraId="06873E2B">
            <w:pPr>
              <w:jc w:val="center"/>
            </w:pPr>
            <w:r>
              <w:t>110.25</w:t>
            </w:r>
          </w:p>
        </w:tc>
        <w:tc>
          <w:tcPr>
            <w:gridSpan w:val="3"/>
            <w:vAlign w:val="center"/>
          </w:tcPr>
          <w:p w14:paraId="4821C9B3">
            <w:pPr>
              <w:jc w:val="center"/>
            </w:pPr>
            <w:r>
              <w:t>100</w:t>
            </w:r>
          </w:p>
        </w:tc>
        <w:tc>
          <w:tcPr>
            <w:gridSpan w:val="3"/>
            <w:vAlign w:val="center"/>
          </w:tcPr>
          <w:p w14:paraId="72203759">
            <w:pPr>
              <w:jc w:val="center"/>
            </w:pPr>
            <w:r>
              <w:t>满足</w:t>
            </w:r>
          </w:p>
        </w:tc>
      </w:tr>
      <w:tr w14:paraId="3DEA2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DA0380F">
            <w:pPr>
              <w:jc w:val="center"/>
            </w:pPr>
            <w:r>
              <w:t>办公室</w:t>
            </w:r>
          </w:p>
        </w:tc>
        <w:tc>
          <w:tcPr>
            <w:gridSpan w:val="2"/>
            <w:vAlign w:val="center"/>
          </w:tcPr>
          <w:p w14:paraId="1DE9A6FF">
            <w:pPr>
              <w:jc w:val="center"/>
            </w:pPr>
            <w:r>
              <w:t>混合</w:t>
            </w:r>
          </w:p>
        </w:tc>
        <w:tc>
          <w:tcPr>
            <w:gridSpan w:val="2"/>
            <w:vAlign w:val="center"/>
          </w:tcPr>
          <w:p w14:paraId="56E1A1F2">
            <w:pPr>
              <w:jc w:val="center"/>
            </w:pPr>
            <w:r>
              <w:t>300</w:t>
            </w:r>
          </w:p>
        </w:tc>
        <w:tc>
          <w:tcPr>
            <w:gridSpan w:val="3"/>
            <w:vAlign w:val="center"/>
          </w:tcPr>
          <w:p w14:paraId="01EAC48D">
            <w:pPr>
              <w:jc w:val="center"/>
            </w:pPr>
            <w:r>
              <w:t>74.06</w:t>
            </w:r>
          </w:p>
        </w:tc>
        <w:tc>
          <w:tcPr>
            <w:gridSpan w:val="3"/>
            <w:vAlign w:val="center"/>
          </w:tcPr>
          <w:p w14:paraId="40F5C84A">
            <w:pPr>
              <w:jc w:val="center"/>
            </w:pPr>
            <w:r>
              <w:t>58</w:t>
            </w:r>
          </w:p>
        </w:tc>
        <w:tc>
          <w:tcPr>
            <w:gridSpan w:val="3"/>
            <w:vAlign w:val="center"/>
          </w:tcPr>
          <w:p w14:paraId="7A8925B7">
            <w:pPr>
              <w:jc w:val="center"/>
            </w:pPr>
            <w:r>
              <w:rPr>
                <w:color w:val="FF0000"/>
              </w:rPr>
              <w:t>不满足</w:t>
            </w:r>
          </w:p>
        </w:tc>
      </w:tr>
      <w:tr w14:paraId="34AD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1584C47">
            <w:pPr>
              <w:jc w:val="center"/>
            </w:pPr>
            <w:r>
              <w:t>展厅</w:t>
            </w:r>
          </w:p>
        </w:tc>
        <w:tc>
          <w:tcPr>
            <w:gridSpan w:val="2"/>
            <w:vAlign w:val="center"/>
          </w:tcPr>
          <w:p w14:paraId="11B109FF">
            <w:pPr>
              <w:jc w:val="center"/>
            </w:pPr>
            <w:r>
              <w:t>顶部</w:t>
            </w:r>
          </w:p>
        </w:tc>
        <w:tc>
          <w:tcPr>
            <w:gridSpan w:val="2"/>
            <w:vAlign w:val="center"/>
          </w:tcPr>
          <w:p w14:paraId="6B1331C3">
            <w:pPr>
              <w:jc w:val="center"/>
            </w:pPr>
            <w:r>
              <w:t>150</w:t>
            </w:r>
          </w:p>
        </w:tc>
        <w:tc>
          <w:tcPr>
            <w:gridSpan w:val="3"/>
            <w:vAlign w:val="center"/>
          </w:tcPr>
          <w:p w14:paraId="47819D91">
            <w:pPr>
              <w:jc w:val="center"/>
            </w:pPr>
            <w:r>
              <w:t>2138.24</w:t>
            </w:r>
          </w:p>
        </w:tc>
        <w:tc>
          <w:tcPr>
            <w:gridSpan w:val="3"/>
            <w:vAlign w:val="center"/>
          </w:tcPr>
          <w:p w14:paraId="11D25C0E">
            <w:pPr>
              <w:jc w:val="center"/>
            </w:pPr>
            <w:r>
              <w:t>93</w:t>
            </w:r>
          </w:p>
        </w:tc>
        <w:tc>
          <w:tcPr>
            <w:gridSpan w:val="3"/>
            <w:vAlign w:val="center"/>
          </w:tcPr>
          <w:p w14:paraId="58C55EDA">
            <w:pPr>
              <w:jc w:val="center"/>
            </w:pPr>
            <w:r>
              <w:t>满足</w:t>
            </w:r>
          </w:p>
        </w:tc>
      </w:tr>
      <w:tr w14:paraId="6430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B8CA09">
            <w:pPr>
              <w:jc w:val="center"/>
            </w:pPr>
            <w:r>
              <w:t>会议室</w:t>
            </w:r>
          </w:p>
        </w:tc>
        <w:tc>
          <w:tcPr>
            <w:gridSpan w:val="2"/>
            <w:vAlign w:val="center"/>
          </w:tcPr>
          <w:p w14:paraId="5A07E6BA">
            <w:pPr>
              <w:jc w:val="center"/>
            </w:pPr>
            <w:r>
              <w:t>顶部</w:t>
            </w:r>
          </w:p>
        </w:tc>
        <w:tc>
          <w:tcPr>
            <w:gridSpan w:val="2"/>
            <w:vAlign w:val="center"/>
          </w:tcPr>
          <w:p w14:paraId="4883E08C">
            <w:pPr>
              <w:jc w:val="center"/>
            </w:pPr>
            <w:r>
              <w:t>300</w:t>
            </w:r>
          </w:p>
        </w:tc>
        <w:tc>
          <w:tcPr>
            <w:gridSpan w:val="3"/>
            <w:vAlign w:val="center"/>
          </w:tcPr>
          <w:p w14:paraId="063F2180">
            <w:pPr>
              <w:jc w:val="center"/>
            </w:pPr>
            <w:r>
              <w:t>113.87</w:t>
            </w:r>
          </w:p>
        </w:tc>
        <w:tc>
          <w:tcPr>
            <w:gridSpan w:val="3"/>
            <w:vAlign w:val="center"/>
          </w:tcPr>
          <w:p w14:paraId="264AAA17">
            <w:pPr>
              <w:jc w:val="center"/>
            </w:pPr>
            <w:r>
              <w:t>100</w:t>
            </w:r>
          </w:p>
        </w:tc>
        <w:tc>
          <w:tcPr>
            <w:gridSpan w:val="3"/>
            <w:vAlign w:val="center"/>
          </w:tcPr>
          <w:p w14:paraId="032A2D46">
            <w:pPr>
              <w:jc w:val="center"/>
            </w:pPr>
            <w:r>
              <w:t>满足</w:t>
            </w:r>
          </w:p>
        </w:tc>
      </w:tr>
      <w:tr w14:paraId="1F24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58CC00A">
            <w:pPr>
              <w:jc w:val="center"/>
            </w:pPr>
            <w:r>
              <w:t>多区域面积加权平均</w:t>
            </w:r>
          </w:p>
        </w:tc>
        <w:tc>
          <w:tcPr>
            <w:gridSpan w:val="3"/>
            <w:vAlign w:val="center"/>
          </w:tcPr>
          <w:p w14:paraId="77F5D9F7">
            <w:pPr>
              <w:jc w:val="center"/>
            </w:pPr>
            <w:r>
              <w:t>93</w:t>
            </w:r>
          </w:p>
        </w:tc>
        <w:tc>
          <w:tcPr>
            <w:gridSpan w:val="3"/>
            <w:vAlign w:val="center"/>
          </w:tcPr>
          <w:p w14:paraId="7AD14AB7">
            <w:pPr>
              <w:jc w:val="center"/>
            </w:pPr>
            <w:r>
              <w:rPr>
                <w:b/>
              </w:rPr>
              <w:t>3分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8246"/>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27483"/>
      <w:r>
        <w:t>动态采光彩图</w:t>
      </w:r>
      <w:bookmarkEnd w:id="91"/>
      <w:bookmarkEnd w:id="92"/>
    </w:p>
    <w:p w14:paraId="70A77895">
      <w:pPr>
        <w:jc w:val="center"/>
        <w:rPr>
          <w:rFonts w:hint="eastAsia"/>
        </w:rPr>
      </w:pPr>
      <w:r>
        <w:drawing>
          <wp:inline distT="0" distB="0" distL="0" distR="0">
            <wp:extent cx="5667375" cy="4019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019550"/>
                    </a:xfrm>
                    <a:prstGeom prst="rect">
                      <a:avLst/>
                    </a:prstGeom>
                  </pic:spPr>
                </pic:pic>
              </a:graphicData>
            </a:graphic>
          </wp:inline>
        </w:drawing>
      </w:r>
    </w:p>
    <w:p w14:paraId="6BCEB4A6">
      <w:pPr>
        <w:jc w:val="center"/>
        <w:rPr>
          <w:rFonts w:hint="eastAsia"/>
        </w:rPr>
      </w:pPr>
      <w:r>
        <w:rPr>
          <w:rFonts w:hint="eastAsia"/>
        </w:rPr>
        <w:t>1层</w:t>
      </w:r>
    </w:p>
    <w:p w14:paraId="25AB8BFE">
      <w:pPr>
        <w:jc w:val="center"/>
        <w:rPr>
          <w:rFonts w:hint="eastAsia"/>
        </w:rPr>
      </w:pPr>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4D4E28D5">
      <w:pPr>
        <w:jc w:val="center"/>
        <w:rPr>
          <w:rFonts w:hint="eastAsia"/>
        </w:rPr>
      </w:pPr>
      <w:r>
        <w:rPr>
          <w:rFonts w:hint="eastAsia"/>
        </w:rPr>
        <w:t>2层</w:t>
      </w:r>
    </w:p>
    <w:p w14:paraId="288CCB77">
      <w:pPr>
        <w:jc w:val="center"/>
        <w:rPr>
          <w:rFonts w:hint="eastAsia"/>
        </w:rPr>
      </w:pPr>
    </w:p>
    <w:p w14:paraId="6939E7EC">
      <w:pPr>
        <w:pStyle w:val="2"/>
        <w:ind w:left="432" w:hanging="432"/>
      </w:pPr>
      <w:bookmarkStart w:id="93" w:name="_Toc8777"/>
      <w:r>
        <w:rPr>
          <w:rFonts w:hint="eastAsia"/>
        </w:rPr>
        <w:t>评价结论</w:t>
      </w:r>
      <w:bookmarkEnd w:id="93"/>
    </w:p>
    <w:p w14:paraId="6D833095">
      <w:pPr>
        <w:pStyle w:val="3"/>
        <w:ind w:firstLine="420" w:firstLineChars="200"/>
        <w:rPr>
          <w:rFonts w:hint="eastAsia"/>
        </w:rPr>
      </w:pPr>
      <w:bookmarkStart w:id="94" w:name="标准名称3"/>
      <w:r>
        <w:t>《绿色建筑评价标准》GB/T 50378-2019</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2436.43</w:t>
            </w:r>
            <w:bookmarkEnd w:id="97"/>
          </w:p>
        </w:tc>
        <w:tc>
          <w:tcPr>
            <w:tcW w:w="2528" w:type="dxa"/>
            <w:vAlign w:val="center"/>
          </w:tcPr>
          <w:p w14:paraId="6847FB27">
            <w:pPr>
              <w:pStyle w:val="3"/>
              <w:jc w:val="center"/>
              <w:rPr>
                <w:rFonts w:hint="eastAsia"/>
              </w:rPr>
            </w:pPr>
            <w:bookmarkStart w:id="98" w:name="平均时数"/>
            <w:r>
              <w:t>93</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3</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4019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019550"/>
                    </a:xfrm>
                    <a:prstGeom prst="rect">
                      <a:avLst/>
                    </a:prstGeom>
                  </pic:spPr>
                </pic:pic>
              </a:graphicData>
            </a:graphic>
          </wp:inline>
        </w:drawing>
      </w:r>
    </w:p>
    <w:p w14:paraId="2850D04E">
      <w:pPr>
        <w:pStyle w:val="3"/>
        <w:jc w:val="center"/>
        <w:rPr>
          <w:sz w:val="28"/>
          <w:szCs w:val="28"/>
          <w:lang w:val="en-US"/>
        </w:rPr>
      </w:pPr>
    </w:p>
    <w:p w14:paraId="7BD6A19A">
      <w:pPr>
        <w:pStyle w:val="3"/>
        <w:rPr>
          <w:rFonts w:hint="eastAsia"/>
          <w:lang w:val="en-US"/>
        </w:rPr>
      </w:pPr>
      <w:bookmarkStart w:id="102" w:name="_GoBack"/>
      <w:bookmarkEnd w:id="102"/>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78C4C9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3891527"/>
    <w:rsid w:val="0B9533AA"/>
    <w:rsid w:val="278C4C92"/>
    <w:rsid w:val="278C515A"/>
    <w:rsid w:val="299B58DB"/>
    <w:rsid w:val="2C101AB3"/>
    <w:rsid w:val="488A1EA8"/>
    <w:rsid w:val="5994607A"/>
    <w:rsid w:val="5BBD71FE"/>
    <w:rsid w:val="5C4B3E69"/>
    <w:rsid w:val="606F1313"/>
    <w:rsid w:val="7BB34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tmp14.dotx</Template>
  <Pages>11</Pages>
  <Words>945</Words>
  <Characters>1157</Characters>
  <Lines>33</Lines>
  <Paragraphs>9</Paragraphs>
  <TotalTime>10</TotalTime>
  <ScaleCrop>false</ScaleCrop>
  <LinksUpToDate>false</LinksUpToDate>
  <CharactersWithSpaces>1247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2025-12-29T16:13:00Z</dcterms:created>
  <dc:creator>范小草</dc:creator>
  <cp:lastModifiedBy>李兴军</cp:lastModifiedBy>
  <dcterms:modified xsi:type="dcterms:W3CDTF">2026-01-03T14:50:45Z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D2FDF5078C8C4E2381A9F435D6F23777_11</vt:lpwstr>
  </property>
  <property fmtid="{D5CDD505-2E9C-101B-9397-08002B2CF9AE}" pid="4" name="KSOTemplateDocerSaveRecord">
    <vt:lpwstr>eyJoZGlkIjoiYTc2ZGZiNzZiNDVlOGViOWVmM2JhOTY0NGJkNjUyYzgiLCJ1c2VySWQiOiIxMTQ5MTM1MjY4In0=</vt:lpwstr>
  </property>
</Properties>
</file>