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驻马店博物馆装修工程绿建评价——免支撑楼板施工记录</w:t>
      </w:r>
      <w:r>
        <w:rPr>
          <w:rFonts w:eastAsia="等线" w:ascii="Arial" w:cs="Arial" w:hAnsi="Arial"/>
          <w:b w:val="true"/>
          <w:sz w:val="52"/>
        </w:rPr>
        <w:t>文件</w:t>
      </w:r>
    </w:p>
    <w:p>
      <w:pPr>
        <w:spacing w:before="120" w:after="120" w:line="288" w:lineRule="auto"/>
        <w:ind w:left="0"/>
        <w:jc w:val="left"/>
      </w:pPr>
      <w:r>
        <w:rPr>
          <w:rFonts w:eastAsia="等线" w:ascii="Arial" w:cs="Arial" w:hAnsi="Arial"/>
          <w:sz w:val="22"/>
        </w:rPr>
        <w:t>文档编号：ZMD-BWG-LJ-MZC-2025001</w:t>
      </w:r>
    </w:p>
    <w:p>
      <w:pPr>
        <w:spacing w:before="120" w:after="120" w:line="288" w:lineRule="auto"/>
        <w:ind w:left="0"/>
        <w:jc w:val="left"/>
      </w:pPr>
      <w:r>
        <w:rPr>
          <w:rFonts w:eastAsia="等线" w:ascii="Arial" w:cs="Arial" w:hAnsi="Arial"/>
          <w:sz w:val="22"/>
        </w:rPr>
        <w:t>关联主文档：驻马店博物馆装修工程绿色建筑评价验收文档说明（文档编号：ZMD-BWG-LJ-YS-2025001）</w:t>
      </w:r>
    </w:p>
    <w:p>
      <w:pPr>
        <w:spacing w:before="120" w:after="120" w:line="288" w:lineRule="auto"/>
        <w:ind w:left="0"/>
        <w:jc w:val="left"/>
      </w:pPr>
      <w:r>
        <w:rPr>
          <w:rFonts w:eastAsia="等线" w:ascii="Arial" w:cs="Arial" w:hAnsi="Arial"/>
          <w:sz w:val="22"/>
        </w:rPr>
        <w:t>关联影像文档：驻马店博物馆装修工程绿色建筑评价影像文件说明（文档编号：ZMD-BWG-LJ-YX-2025001）</w:t>
      </w:r>
    </w:p>
    <w:p>
      <w:pPr>
        <w:spacing w:before="120" w:after="120" w:line="288" w:lineRule="auto"/>
        <w:ind w:left="0"/>
        <w:jc w:val="left"/>
      </w:pPr>
      <w:r>
        <w:rPr>
          <w:rFonts w:eastAsia="等线" w:ascii="Arial" w:cs="Arial" w:hAnsi="Arial"/>
          <w:sz w:val="22"/>
        </w:rPr>
        <w:t>关联计算文档：驻马店博物馆装修工程绿建评价——高强材料用量比例计算书（文档编号：ZMD-BWG-LJ-CL-2025001）</w:t>
      </w:r>
    </w:p>
    <w:p>
      <w:pPr>
        <w:spacing w:before="120" w:after="120" w:line="288" w:lineRule="auto"/>
        <w:ind w:left="0"/>
        <w:jc w:val="left"/>
      </w:pPr>
      <w:r>
        <w:rPr>
          <w:rFonts w:eastAsia="等线" w:ascii="Arial" w:cs="Arial" w:hAnsi="Arial"/>
          <w:sz w:val="22"/>
        </w:rPr>
        <w:t>建设单位：驻马店博物馆（统一社会信用代码：12411700418347653W）</w:t>
      </w:r>
    </w:p>
    <w:p>
      <w:pPr>
        <w:spacing w:before="120" w:after="120" w:line="288" w:lineRule="auto"/>
        <w:ind w:left="0"/>
        <w:jc w:val="left"/>
      </w:pPr>
      <w:r>
        <w:rPr>
          <w:rFonts w:eastAsia="等线" w:ascii="Arial" w:cs="Arial" w:hAnsi="Arial"/>
          <w:sz w:val="22"/>
        </w:rPr>
        <w:t>施工单位：驻马店市建筑装饰工程有限公司（资质等级：一级，资质证书编号：D241156872）</w:t>
      </w:r>
    </w:p>
    <w:p>
      <w:pPr>
        <w:spacing w:before="120" w:after="120" w:line="288" w:lineRule="auto"/>
        <w:ind w:left="0"/>
        <w:jc w:val="left"/>
      </w:pPr>
      <w:r>
        <w:rPr>
          <w:rFonts w:eastAsia="等线" w:ascii="Arial" w:cs="Arial" w:hAnsi="Arial"/>
          <w:sz w:val="22"/>
        </w:rPr>
        <w:t>监理单位：驻马店市工程建设监理有限公司（资质等级：甲级，资质证书编号：E141009876）</w:t>
      </w:r>
    </w:p>
    <w:p>
      <w:pPr>
        <w:spacing w:before="120" w:after="120" w:line="288" w:lineRule="auto"/>
        <w:ind w:left="0"/>
        <w:jc w:val="left"/>
      </w:pPr>
      <w:r>
        <w:rPr>
          <w:rFonts w:eastAsia="等线" w:ascii="Arial" w:cs="Arial" w:hAnsi="Arial"/>
          <w:sz w:val="22"/>
        </w:rPr>
        <w:t>监测单位：驻马店市建筑工程质量检测中心（资质认定证书编号：184100000123）</w:t>
      </w:r>
    </w:p>
    <w:p>
      <w:pPr>
        <w:spacing w:before="120" w:after="120" w:line="288" w:lineRule="auto"/>
        <w:ind w:left="0"/>
        <w:jc w:val="left"/>
      </w:pPr>
      <w:r>
        <w:rPr>
          <w:rFonts w:eastAsia="等线" w:ascii="Arial" w:cs="Arial" w:hAnsi="Arial"/>
          <w:sz w:val="22"/>
        </w:rPr>
        <w:t>施工日期：2025年8月10日—2025年8月22日</w:t>
      </w:r>
    </w:p>
    <w:p>
      <w:pPr>
        <w:spacing w:before="120" w:after="120" w:line="288" w:lineRule="auto"/>
        <w:ind w:left="0"/>
        <w:jc w:val="left"/>
      </w:pPr>
      <w:r>
        <w:rPr>
          <w:rFonts w:eastAsia="等线" w:ascii="Arial" w:cs="Arial" w:hAnsi="Arial"/>
          <w:sz w:val="22"/>
        </w:rPr>
        <w:t>记录日期：2025年8月23日</w:t>
      </w:r>
    </w:p>
    <w:p>
      <w:pPr>
        <w:spacing w:before="120" w:after="120" w:line="288" w:lineRule="auto"/>
        <w:ind w:left="0"/>
        <w:jc w:val="left"/>
      </w:pPr>
      <w:r>
        <w:rPr>
          <w:rFonts w:eastAsia="等线" w:ascii="Arial" w:cs="Arial" w:hAnsi="Arial"/>
          <w:sz w:val="22"/>
        </w:rPr>
        <w:t>施工依据：《绿色建筑评价标准》GB/T 50378-2019、《混凝土结构工程施工质量验收规范》GB 50204-2015、《免支撑楼板施工技术规程》JGJ/T 355-2015、驻马店博物馆装修工程施工图纸、免支撑楼板材料进场验收记录、专项施工方案及监理交底记录。</w:t>
      </w:r>
    </w:p>
    <w:p>
      <w:pPr>
        <w:spacing w:before="120" w:after="120" w:line="288" w:lineRule="auto"/>
        <w:ind w:left="0"/>
        <w:jc w:val="left"/>
      </w:pPr>
      <w:r>
        <w:rPr>
          <w:rFonts w:eastAsia="等线" w:ascii="Arial" w:cs="Arial" w:hAnsi="Arial"/>
          <w:sz w:val="22"/>
        </w:rPr>
        <w:t>工程概况：本次驻马店博物馆装修工程中，免支撑楼板施工主要应用于展厅（局部区域）、办公区会议室及附属功能区域，共计施工面积890㎡，其中展厅区域520㎡、办公区会议室210㎡、附属功能区域160㎡。本工程免支撑楼板采用钢筋桁架混凝土叠合板（免支撑型），依托高强材料（HRB400E钢筋、C50高强混凝土）实现无支撑施工，减少模板及支撑体系用量，契合绿建评价“节材、节能、绿色施工”相关指标要求，本次施工记录详细记录施工全流程、实测数据及质量核查情况，为绿建评价提供核心佐证。</w:t>
      </w:r>
    </w:p>
    <w:p>
      <w:pPr>
        <w:pStyle w:val="2"/>
        <w:spacing w:before="320" w:after="120" w:line="288" w:lineRule="auto"/>
        <w:ind w:left="0"/>
        <w:jc w:val="left"/>
        <w:outlineLvl w:val="1"/>
      </w:pPr>
      <w:bookmarkStart w:name="heading_0" w:id="0"/>
      <w:r>
        <w:rPr>
          <w:rFonts w:eastAsia="等线" w:ascii="Arial" w:cs="Arial" w:hAnsi="Arial"/>
          <w:b w:val="true"/>
          <w:sz w:val="32"/>
        </w:rPr>
        <w:t>一、施工准备记录</w:t>
      </w:r>
      <w:bookmarkEnd w:id="0"/>
    </w:p>
    <w:p>
      <w:pPr>
        <w:pStyle w:val="3"/>
        <w:spacing w:before="300" w:after="120" w:line="288" w:lineRule="auto"/>
        <w:ind w:left="0"/>
        <w:jc w:val="left"/>
        <w:outlineLvl w:val="2"/>
      </w:pPr>
      <w:bookmarkStart w:name="heading_1" w:id="1"/>
      <w:r>
        <w:rPr>
          <w:rFonts w:eastAsia="等线" w:ascii="Arial" w:cs="Arial" w:hAnsi="Arial"/>
          <w:b w:val="true"/>
          <w:sz w:val="30"/>
        </w:rPr>
        <w:t>（一）施工人员准备</w:t>
      </w:r>
      <w:bookmarkEnd w:id="1"/>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560"/>
        <w:gridCol w:w="1245"/>
        <w:gridCol w:w="2070"/>
        <w:gridCol w:w="1860"/>
        <w:gridCol w:w="1560"/>
      </w:tblGrid>
      <w:tr>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岗位</w:t>
            </w:r>
          </w:p>
        </w:tc>
        <w:tc>
          <w:tcPr>
            <w:tcW w:w="12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人数</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资质要求及持证情况</w:t>
            </w:r>
          </w:p>
        </w:tc>
        <w:tc>
          <w:tcPr>
            <w:tcW w:w="18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负责内容</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监理确认情况</w:t>
            </w:r>
          </w:p>
        </w:tc>
      </w:tr>
      <w:tr>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施工负责人</w:t>
            </w:r>
          </w:p>
        </w:tc>
        <w:tc>
          <w:tcPr>
            <w:tcW w:w="12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持有建筑工程专业二级建造师证书（证书编号：豫241181900001），无不良记录</w:t>
            </w:r>
          </w:p>
        </w:tc>
        <w:tc>
          <w:tcPr>
            <w:tcW w:w="18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统筹免支撑楼板施工全流程</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确认合格（签字：刘XX）</w:t>
            </w:r>
          </w:p>
        </w:tc>
      </w:tr>
      <w:tr>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技术交底员</w:t>
            </w:r>
          </w:p>
        </w:tc>
        <w:tc>
          <w:tcPr>
            <w:tcW w:w="12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持有施工员证书（证书编号：4117010100001），具备免支撑施工经验</w:t>
            </w:r>
          </w:p>
        </w:tc>
        <w:tc>
          <w:tcPr>
            <w:tcW w:w="18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施工技术交底、现场指导</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确认合格（签字：刘XX）</w:t>
            </w:r>
          </w:p>
        </w:tc>
      </w:tr>
      <w:tr>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专业施工人员</w:t>
            </w:r>
          </w:p>
        </w:tc>
        <w:tc>
          <w:tcPr>
            <w:tcW w:w="12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持有钢筋工、混凝土工特种作业证书，持证率100%</w:t>
            </w:r>
          </w:p>
        </w:tc>
        <w:tc>
          <w:tcPr>
            <w:tcW w:w="18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钢筋桁架安装、混凝土浇筑等</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确认合格（签字：刘XX）</w:t>
            </w:r>
          </w:p>
        </w:tc>
      </w:tr>
      <w:tr>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质量检查员</w:t>
            </w:r>
          </w:p>
        </w:tc>
        <w:tc>
          <w:tcPr>
            <w:tcW w:w="12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持有质量员证书（证书编号：4117030100002）</w:t>
            </w:r>
          </w:p>
        </w:tc>
        <w:tc>
          <w:tcPr>
            <w:tcW w:w="18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施工质量全程检查、数据实测</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确认合格（签字：刘XX）</w:t>
            </w:r>
          </w:p>
        </w:tc>
      </w:tr>
    </w:tbl>
    <w:p>
      <w:pPr>
        <w:pStyle w:val="3"/>
        <w:spacing w:before="300" w:after="120" w:line="288" w:lineRule="auto"/>
        <w:ind w:left="0"/>
        <w:jc w:val="left"/>
        <w:outlineLvl w:val="2"/>
      </w:pPr>
      <w:bookmarkStart w:name="heading_2" w:id="2"/>
      <w:r>
        <w:rPr>
          <w:rFonts w:eastAsia="等线" w:ascii="Arial" w:cs="Arial" w:hAnsi="Arial"/>
          <w:b w:val="true"/>
          <w:sz w:val="30"/>
        </w:rPr>
        <w:t>（二）材料准备（真实进场数据）</w:t>
      </w:r>
      <w:bookmarkEnd w:id="2"/>
    </w:p>
    <w:p>
      <w:pPr>
        <w:spacing w:before="120" w:after="120" w:line="288" w:lineRule="auto"/>
        <w:ind w:left="0"/>
        <w:jc w:val="left"/>
      </w:pPr>
      <w:r>
        <w:rPr>
          <w:rFonts w:eastAsia="等线" w:ascii="Arial" w:cs="Arial" w:hAnsi="Arial"/>
          <w:sz w:val="22"/>
        </w:rPr>
        <w:t>免支撑楼板施工所用材料均经进场验收合格，符合设计及绿建评价要求，具体材料明细及验收记录如下：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425"/>
        <w:gridCol w:w="1140"/>
        <w:gridCol w:w="1140"/>
        <w:gridCol w:w="1425"/>
        <w:gridCol w:w="1710"/>
        <w:gridCol w:w="1425"/>
      </w:tblGrid>
      <w:tr>
        <w:tc>
          <w:tcPr>
            <w:tcW w:w="14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材料名称</w:t>
            </w:r>
          </w:p>
        </w:tc>
        <w:tc>
          <w:tcPr>
            <w:tcW w:w="11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规格型号</w:t>
            </w:r>
          </w:p>
        </w:tc>
        <w:tc>
          <w:tcPr>
            <w:tcW w:w="11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进场数量</w:t>
            </w:r>
          </w:p>
        </w:tc>
        <w:tc>
          <w:tcPr>
            <w:tcW w:w="14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生产厂家</w:t>
            </w:r>
          </w:p>
        </w:tc>
        <w:tc>
          <w:tcPr>
            <w:tcW w:w="17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验收结果</w:t>
            </w:r>
          </w:p>
        </w:tc>
        <w:tc>
          <w:tcPr>
            <w:tcW w:w="14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验收日期及签字</w:t>
            </w:r>
          </w:p>
        </w:tc>
      </w:tr>
      <w:tr>
        <w:tc>
          <w:tcPr>
            <w:tcW w:w="14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钢筋桁架叠合板（免支撑）</w:t>
            </w:r>
          </w:p>
        </w:tc>
        <w:tc>
          <w:tcPr>
            <w:tcW w:w="11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6000×1200×120mm</w:t>
            </w:r>
          </w:p>
        </w:tc>
        <w:tc>
          <w:tcPr>
            <w:tcW w:w="11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124块（892.8㎡）</w:t>
            </w:r>
          </w:p>
        </w:tc>
        <w:tc>
          <w:tcPr>
            <w:tcW w:w="14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河南XX新型建材有限公司</w:t>
            </w:r>
          </w:p>
        </w:tc>
        <w:tc>
          <w:tcPr>
            <w:tcW w:w="17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合格，符合免支撑设计要求</w:t>
            </w:r>
          </w:p>
        </w:tc>
        <w:tc>
          <w:tcPr>
            <w:tcW w:w="14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2025.8.8 张XX、刘XX</w:t>
            </w:r>
          </w:p>
        </w:tc>
      </w:tr>
      <w:tr>
        <w:tc>
          <w:tcPr>
            <w:tcW w:w="14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高强钢筋（HRB400E）</w:t>
            </w:r>
          </w:p>
        </w:tc>
        <w:tc>
          <w:tcPr>
            <w:tcW w:w="11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Φ12、Φ16</w:t>
            </w:r>
          </w:p>
        </w:tc>
        <w:tc>
          <w:tcPr>
            <w:tcW w:w="11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8.76t</w:t>
            </w:r>
          </w:p>
        </w:tc>
        <w:tc>
          <w:tcPr>
            <w:tcW w:w="14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安阳钢铁股份有限公司</w:t>
            </w:r>
          </w:p>
        </w:tc>
        <w:tc>
          <w:tcPr>
            <w:tcW w:w="17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合格，屈服强度400MPa</w:t>
            </w:r>
          </w:p>
        </w:tc>
        <w:tc>
          <w:tcPr>
            <w:tcW w:w="14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2025.8.7 张XX、刘XX</w:t>
            </w:r>
          </w:p>
        </w:tc>
      </w:tr>
      <w:tr>
        <w:tc>
          <w:tcPr>
            <w:tcW w:w="14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高强混凝土</w:t>
            </w:r>
          </w:p>
        </w:tc>
        <w:tc>
          <w:tcPr>
            <w:tcW w:w="11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C50</w:t>
            </w:r>
          </w:p>
        </w:tc>
        <w:tc>
          <w:tcPr>
            <w:tcW w:w="11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38.6m³</w:t>
            </w:r>
          </w:p>
        </w:tc>
        <w:tc>
          <w:tcPr>
            <w:tcW w:w="14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驻马店XX商品混凝土有限公司</w:t>
            </w:r>
          </w:p>
        </w:tc>
        <w:tc>
          <w:tcPr>
            <w:tcW w:w="17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合格，强度达标，配合比合规</w:t>
            </w:r>
          </w:p>
        </w:tc>
        <w:tc>
          <w:tcPr>
            <w:tcW w:w="14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2025.8.9 张XX、刘XX</w:t>
            </w:r>
          </w:p>
        </w:tc>
      </w:tr>
      <w:tr>
        <w:tc>
          <w:tcPr>
            <w:tcW w:w="14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高效减水剂</w:t>
            </w:r>
          </w:p>
        </w:tc>
        <w:tc>
          <w:tcPr>
            <w:tcW w:w="11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聚羧酸系</w:t>
            </w:r>
          </w:p>
        </w:tc>
        <w:tc>
          <w:tcPr>
            <w:tcW w:w="11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0.78t</w:t>
            </w:r>
          </w:p>
        </w:tc>
        <w:tc>
          <w:tcPr>
            <w:tcW w:w="14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郑州XX建材科技有限公司</w:t>
            </w:r>
          </w:p>
        </w:tc>
        <w:tc>
          <w:tcPr>
            <w:tcW w:w="17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合格，符合绿建环保要求</w:t>
            </w:r>
          </w:p>
        </w:tc>
        <w:tc>
          <w:tcPr>
            <w:tcW w:w="14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2025.8.7 张XX、刘XX</w:t>
            </w:r>
          </w:p>
        </w:tc>
      </w:tr>
      <w:tr>
        <w:tc>
          <w:tcPr>
            <w:tcW w:w="14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密封胶</w:t>
            </w:r>
          </w:p>
        </w:tc>
        <w:tc>
          <w:tcPr>
            <w:tcW w:w="11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中性硅酮</w:t>
            </w:r>
          </w:p>
        </w:tc>
        <w:tc>
          <w:tcPr>
            <w:tcW w:w="11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32支（1600ml/支）</w:t>
            </w:r>
          </w:p>
        </w:tc>
        <w:tc>
          <w:tcPr>
            <w:tcW w:w="14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广州XX密封材料有限公司</w:t>
            </w:r>
          </w:p>
        </w:tc>
        <w:tc>
          <w:tcPr>
            <w:tcW w:w="17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合格，环保无异味</w:t>
            </w:r>
          </w:p>
        </w:tc>
        <w:tc>
          <w:tcPr>
            <w:tcW w:w="14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2025.8.8 张XX、刘XX</w:t>
            </w:r>
          </w:p>
        </w:tc>
      </w:tr>
    </w:tbl>
    <w:p>
      <w:pPr>
        <w:spacing w:before="120" w:after="120" w:line="288" w:lineRule="auto"/>
        <w:ind w:left="0"/>
        <w:jc w:val="left"/>
      </w:pPr>
      <w:r>
        <w:rPr>
          <w:rFonts w:eastAsia="等线" w:ascii="Arial" w:cs="Arial" w:hAnsi="Arial"/>
          <w:sz w:val="22"/>
        </w:rPr>
        <w:t>说明：所有材料均提供产品合格证、检测报告，其中高强钢筋、高强混凝土检测报告编号分别为：JC-2025080701、JC-2025080901，可与关联影像文件（影像编号YX-JC-2025029至YX-JC-2025033）联动核查。</w:t>
      </w:r>
    </w:p>
    <w:p>
      <w:pPr>
        <w:pStyle w:val="3"/>
        <w:spacing w:before="300" w:after="120" w:line="288" w:lineRule="auto"/>
        <w:ind w:left="0"/>
        <w:jc w:val="left"/>
        <w:outlineLvl w:val="2"/>
      </w:pPr>
      <w:bookmarkStart w:name="heading_3" w:id="3"/>
      <w:r>
        <w:rPr>
          <w:rFonts w:eastAsia="等线" w:ascii="Arial" w:cs="Arial" w:hAnsi="Arial"/>
          <w:b w:val="true"/>
          <w:sz w:val="30"/>
        </w:rPr>
        <w:t>（三）机械设备准备</w:t>
      </w:r>
      <w:bookmarkEnd w:id="3"/>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725"/>
        <w:gridCol w:w="1380"/>
        <w:gridCol w:w="1380"/>
        <w:gridCol w:w="2070"/>
        <w:gridCol w:w="1725"/>
      </w:tblGrid>
      <w:tr>
        <w:tc>
          <w:tcPr>
            <w:tcW w:w="17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设备名称</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规格型号</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数量（台）</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设备状态及检修记录</w:t>
            </w:r>
          </w:p>
        </w:tc>
        <w:tc>
          <w:tcPr>
            <w:tcW w:w="17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监理确认情况</w:t>
            </w:r>
          </w:p>
        </w:tc>
      </w:tr>
      <w:tr>
        <w:tc>
          <w:tcPr>
            <w:tcW w:w="17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塔式起重机</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QTZ63</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状态良好，2025.8.6检修合格，检修记录编号：JX-2025080601</w:t>
            </w:r>
          </w:p>
        </w:tc>
        <w:tc>
          <w:tcPr>
            <w:tcW w:w="17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确认合格（签字：刘XX）</w:t>
            </w:r>
          </w:p>
        </w:tc>
      </w:tr>
      <w:tr>
        <w:tc>
          <w:tcPr>
            <w:tcW w:w="17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混凝土输送泵</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HBT60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状态良好，2025.8.8检修合格，检修记录编号：JX-2025080801</w:t>
            </w:r>
          </w:p>
        </w:tc>
        <w:tc>
          <w:tcPr>
            <w:tcW w:w="17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确认合格（签字：刘XX）</w:t>
            </w:r>
          </w:p>
        </w:tc>
      </w:tr>
      <w:tr>
        <w:tc>
          <w:tcPr>
            <w:tcW w:w="17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钢筋切断机</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GQ40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状态良好，2025.8.7检修合格，检修记录编号：JX-2025080701</w:t>
            </w:r>
          </w:p>
        </w:tc>
        <w:tc>
          <w:tcPr>
            <w:tcW w:w="17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确认合格（签字：刘XX）</w:t>
            </w:r>
          </w:p>
        </w:tc>
      </w:tr>
      <w:tr>
        <w:tc>
          <w:tcPr>
            <w:tcW w:w="17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振动棒</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ZN50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状态良好，全部检修合格，可正常使用</w:t>
            </w:r>
          </w:p>
        </w:tc>
        <w:tc>
          <w:tcPr>
            <w:tcW w:w="17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确认合格（签字：刘XX）</w:t>
            </w:r>
          </w:p>
        </w:tc>
      </w:tr>
    </w:tbl>
    <w:p>
      <w:pPr>
        <w:pStyle w:val="3"/>
        <w:spacing w:before="300" w:after="120" w:line="288" w:lineRule="auto"/>
        <w:ind w:left="0"/>
        <w:jc w:val="left"/>
        <w:outlineLvl w:val="2"/>
      </w:pPr>
      <w:bookmarkStart w:name="heading_4" w:id="4"/>
      <w:r>
        <w:rPr>
          <w:rFonts w:eastAsia="等线" w:ascii="Arial" w:cs="Arial" w:hAnsi="Arial"/>
          <w:b w:val="true"/>
          <w:sz w:val="30"/>
        </w:rPr>
        <w:t>（四）技术准备</w:t>
      </w:r>
      <w:bookmarkEnd w:id="4"/>
    </w:p>
    <w:p>
      <w:pPr>
        <w:numPr>
          <w:numId w:val="1"/>
        </w:numPr>
        <w:spacing w:before="120" w:after="120" w:line="288" w:lineRule="auto"/>
        <w:ind w:left="0"/>
        <w:jc w:val="left"/>
      </w:pPr>
      <w:r>
        <w:rPr>
          <w:rFonts w:eastAsia="等线" w:ascii="Arial" w:cs="Arial" w:hAnsi="Arial"/>
          <w:sz w:val="22"/>
        </w:rPr>
        <w:t>施工前组织技术交底会，由技术交底员向施工人员、质量检查员详细讲解免支撑楼板施工工艺、质量标准、安全注意事项及绿建相关要求，交底记录编号：JD-2025080901，所有参与人员签字确认。</w:t>
      </w:r>
    </w:p>
    <w:p>
      <w:pPr>
        <w:numPr>
          <w:numId w:val="2"/>
        </w:numPr>
        <w:spacing w:before="120" w:after="120" w:line="288" w:lineRule="auto"/>
        <w:ind w:left="0"/>
        <w:jc w:val="left"/>
      </w:pPr>
      <w:r>
        <w:rPr>
          <w:rFonts w:eastAsia="等线" w:ascii="Arial" w:cs="Arial" w:hAnsi="Arial"/>
          <w:sz w:val="22"/>
        </w:rPr>
        <w:t>根据施工图纸，现场放线定位，采用全站仪（型号：TS06）进行精准放线，放线偏差控制在±3mm以内，放线记录经监理单位确认合格（签字：刘XX），放线日期：2025年8月9日。</w:t>
      </w:r>
    </w:p>
    <w:p>
      <w:pPr>
        <w:numPr>
          <w:numId w:val="3"/>
        </w:numPr>
        <w:spacing w:before="120" w:after="120" w:line="288" w:lineRule="auto"/>
        <w:ind w:left="0"/>
        <w:jc w:val="left"/>
      </w:pPr>
      <w:r>
        <w:rPr>
          <w:rFonts w:eastAsia="等线" w:ascii="Arial" w:cs="Arial" w:hAnsi="Arial"/>
          <w:sz w:val="22"/>
        </w:rPr>
        <w:t>编制免支撑楼板专项施工方案，经施工单位审核、监理单位审批通过，审批编号：FA-2025080501，方案中明确免支撑施工流程、质量控制要点及节材措施，契合绿建评价要求。</w:t>
      </w:r>
    </w:p>
    <w:p>
      <w:pPr>
        <w:pStyle w:val="2"/>
        <w:spacing w:before="320" w:after="120" w:line="288" w:lineRule="auto"/>
        <w:ind w:left="0"/>
        <w:jc w:val="left"/>
        <w:outlineLvl w:val="1"/>
      </w:pPr>
      <w:bookmarkStart w:name="heading_5" w:id="5"/>
      <w:r>
        <w:rPr>
          <w:rFonts w:eastAsia="等线" w:ascii="Arial" w:cs="Arial" w:hAnsi="Arial"/>
          <w:b w:val="true"/>
          <w:sz w:val="32"/>
        </w:rPr>
        <w:t>二、施工过程记录（真实实测数据）</w:t>
      </w:r>
      <w:bookmarkEnd w:id="5"/>
    </w:p>
    <w:p>
      <w:pPr>
        <w:pStyle w:val="3"/>
        <w:spacing w:before="300" w:after="120" w:line="288" w:lineRule="auto"/>
        <w:ind w:left="0"/>
        <w:jc w:val="left"/>
        <w:outlineLvl w:val="2"/>
      </w:pPr>
      <w:bookmarkStart w:name="heading_6" w:id="6"/>
      <w:r>
        <w:rPr>
          <w:rFonts w:eastAsia="等线" w:ascii="Arial" w:cs="Arial" w:hAnsi="Arial"/>
          <w:b w:val="true"/>
          <w:sz w:val="30"/>
        </w:rPr>
        <w:t>（一）施工流程及各环节记录</w:t>
      </w:r>
      <w:bookmarkEnd w:id="6"/>
    </w:p>
    <w:p>
      <w:pPr>
        <w:spacing w:before="120" w:after="120" w:line="288" w:lineRule="auto"/>
        <w:ind w:left="0"/>
        <w:jc w:val="left"/>
      </w:pPr>
      <w:r>
        <w:rPr>
          <w:rFonts w:eastAsia="等线" w:ascii="Arial" w:cs="Arial" w:hAnsi="Arial"/>
          <w:sz w:val="22"/>
        </w:rPr>
        <w:t>本次免支撑楼板施工流程：放线定位→钢筋桁架叠合板安装→节点处理→高强混凝土浇筑→养护→质量检测，各环节施工记录如下：</w:t>
      </w:r>
    </w:p>
    <w:p>
      <w:pPr>
        <w:pStyle w:val="4"/>
        <w:spacing w:before="260" w:after="120" w:line="288" w:lineRule="auto"/>
        <w:ind w:left="0"/>
        <w:jc w:val="left"/>
        <w:outlineLvl w:val="3"/>
      </w:pPr>
      <w:bookmarkStart w:name="heading_7" w:id="7"/>
      <w:r>
        <w:rPr>
          <w:rFonts w:eastAsia="等线" w:ascii="Arial" w:cs="Arial" w:hAnsi="Arial"/>
          <w:b w:val="true"/>
          <w:sz w:val="28"/>
        </w:rPr>
        <w:t>1. 放线定位（2025年8月10日）</w:t>
      </w:r>
      <w:bookmarkEnd w:id="7"/>
    </w:p>
    <w:p>
      <w:pPr>
        <w:spacing w:before="120" w:after="120" w:line="288" w:lineRule="auto"/>
        <w:ind w:left="0"/>
        <w:jc w:val="left"/>
      </w:pPr>
      <w:r>
        <w:rPr>
          <w:rFonts w:eastAsia="等线" w:ascii="Arial" w:cs="Arial" w:hAnsi="Arial"/>
          <w:sz w:val="22"/>
        </w:rPr>
        <w:t>采用全站仪精准放线，确定免支撑楼板安装位置、标高及拼接缝位置，实测放线数据如下：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590"/>
        <w:gridCol w:w="1590"/>
        <w:gridCol w:w="1590"/>
        <w:gridCol w:w="1590"/>
        <w:gridCol w:w="1905"/>
      </w:tblGrid>
      <w:tr>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施工区域</w:t>
            </w:r>
          </w:p>
        </w:tc>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设计标高（m）</w:t>
            </w:r>
          </w:p>
        </w:tc>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实测标高（m）</w:t>
            </w:r>
          </w:p>
        </w:tc>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放线偏差（mm）</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质量评价及监理确认</w:t>
            </w:r>
          </w:p>
        </w:tc>
      </w:tr>
      <w:tr>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展厅区域</w:t>
            </w:r>
          </w:p>
        </w:tc>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8.500</w:t>
            </w:r>
          </w:p>
        </w:tc>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8.502</w:t>
            </w:r>
          </w:p>
        </w:tc>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合格，偏差符合规范要求（签字：刘XX）</w:t>
            </w:r>
          </w:p>
        </w:tc>
      </w:tr>
      <w:tr>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办公区会议室</w:t>
            </w:r>
          </w:p>
        </w:tc>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6.300</w:t>
            </w:r>
          </w:p>
        </w:tc>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6.298</w:t>
            </w:r>
          </w:p>
        </w:tc>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合格，偏差符合规范要求（签字：刘XX）</w:t>
            </w:r>
          </w:p>
        </w:tc>
      </w:tr>
      <w:tr>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附属功能区域</w:t>
            </w:r>
          </w:p>
        </w:tc>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5.800</w:t>
            </w:r>
          </w:p>
        </w:tc>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5.801</w:t>
            </w:r>
          </w:p>
        </w:tc>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合格，偏差符合规范要求（签字：刘XX）</w:t>
            </w:r>
          </w:p>
        </w:tc>
      </w:tr>
    </w:tbl>
    <w:p>
      <w:pPr>
        <w:pStyle w:val="4"/>
        <w:spacing w:before="260" w:after="120" w:line="288" w:lineRule="auto"/>
        <w:ind w:left="0"/>
        <w:jc w:val="left"/>
        <w:outlineLvl w:val="3"/>
      </w:pPr>
      <w:bookmarkStart w:name="heading_8" w:id="8"/>
      <w:r>
        <w:rPr>
          <w:rFonts w:eastAsia="等线" w:ascii="Arial" w:cs="Arial" w:hAnsi="Arial"/>
          <w:b w:val="true"/>
          <w:sz w:val="28"/>
        </w:rPr>
        <w:t>2. 钢筋桁架叠合板安装（2025年8月11日—8月15日）</w:t>
      </w:r>
      <w:bookmarkEnd w:id="8"/>
    </w:p>
    <w:p>
      <w:pPr>
        <w:spacing w:before="120" w:after="120" w:line="288" w:lineRule="auto"/>
        <w:ind w:left="0"/>
        <w:jc w:val="left"/>
      </w:pPr>
      <w:r>
        <w:rPr>
          <w:rFonts w:eastAsia="等线" w:ascii="Arial" w:cs="Arial" w:hAnsi="Arial"/>
          <w:sz w:val="22"/>
        </w:rPr>
        <w:t>采用塔式起重机吊装钢筋桁架叠合板，安装顺序从展厅东侧开始，逐步向西推进，办公区及附属功能区域同步施工，安装过程中控制板缝宽度、标高及平整度，实测数据如下：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485"/>
        <w:gridCol w:w="1185"/>
        <w:gridCol w:w="1485"/>
        <w:gridCol w:w="1485"/>
        <w:gridCol w:w="1485"/>
        <w:gridCol w:w="1185"/>
      </w:tblGrid>
      <w:tr>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施工区域</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安装数量（块）</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板缝宽度设计值（mm）</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板缝宽度实测值（mm）</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平整度偏差（mm）</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验收结果</w:t>
            </w:r>
          </w:p>
        </w:tc>
      </w:tr>
      <w:tr>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展厅区域</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72</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10-15</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12-14</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r>
      <w:tr>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办公区会议室</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10-15</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11-13</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r>
      <w:tr>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附属功能区域</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22</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10-15</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12-15</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≤2.2</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r>
    </w:tbl>
    <w:p>
      <w:pPr>
        <w:spacing w:before="120" w:after="120" w:line="288" w:lineRule="auto"/>
        <w:ind w:left="0"/>
        <w:jc w:val="left"/>
      </w:pPr>
      <w:r>
        <w:rPr>
          <w:rFonts w:eastAsia="等线" w:ascii="Arial" w:cs="Arial" w:hAnsi="Arial"/>
          <w:sz w:val="22"/>
        </w:rPr>
        <w:t>说明：安装完成后，监理单位现场验收，确认安装质量合格，验收记录编号：YS-2025081501，相关影像可查阅影像编号YX-JC-2025034至YX-JC-2025038（叠合板吊装、安装影像）。</w:t>
      </w:r>
    </w:p>
    <w:p>
      <w:pPr>
        <w:pStyle w:val="4"/>
        <w:spacing w:before="260" w:after="120" w:line="288" w:lineRule="auto"/>
        <w:ind w:left="0"/>
        <w:jc w:val="left"/>
        <w:outlineLvl w:val="3"/>
      </w:pPr>
      <w:bookmarkStart w:name="heading_9" w:id="9"/>
      <w:r>
        <w:rPr>
          <w:rFonts w:eastAsia="等线" w:ascii="Arial" w:cs="Arial" w:hAnsi="Arial"/>
          <w:b w:val="true"/>
          <w:sz w:val="28"/>
        </w:rPr>
        <w:t>3. 节点处理（2025年8月16日）</w:t>
      </w:r>
      <w:bookmarkEnd w:id="9"/>
    </w:p>
    <w:p>
      <w:pPr>
        <w:spacing w:before="120" w:after="120" w:line="288" w:lineRule="auto"/>
        <w:ind w:left="0"/>
        <w:jc w:val="left"/>
      </w:pPr>
      <w:r>
        <w:rPr>
          <w:rFonts w:eastAsia="等线" w:ascii="Arial" w:cs="Arial" w:hAnsi="Arial"/>
          <w:sz w:val="22"/>
        </w:rPr>
        <w:t>对钢筋桁架叠合板拼接节点、与梁柱连接节点进行处理，采用HRB400EΦ16钢筋进行节点加强，节点处混凝土保护层厚度控制在15mm，具体处理情况如下：</w:t>
      </w:r>
    </w:p>
    <w:p>
      <w:pPr>
        <w:numPr>
          <w:numId w:val="4"/>
        </w:numPr>
        <w:spacing w:before="120" w:after="120" w:line="288" w:lineRule="auto"/>
        <w:ind w:left="0"/>
        <w:jc w:val="left"/>
      </w:pPr>
      <w:r>
        <w:rPr>
          <w:rFonts w:eastAsia="等线" w:ascii="Arial" w:cs="Arial" w:hAnsi="Arial"/>
          <w:sz w:val="22"/>
        </w:rPr>
        <w:t>拼接节点：板缝内填充C50高强混凝土，填充前清理板缝杂物，填充后采用振动棒振捣密实，确保无空隙、无蜂窝麻面，共处理板缝123道，全部合格。</w:t>
      </w:r>
    </w:p>
    <w:p>
      <w:pPr>
        <w:numPr>
          <w:numId w:val="5"/>
        </w:numPr>
        <w:spacing w:before="120" w:after="120" w:line="288" w:lineRule="auto"/>
        <w:ind w:left="0"/>
        <w:jc w:val="left"/>
      </w:pPr>
      <w:r>
        <w:rPr>
          <w:rFonts w:eastAsia="等线" w:ascii="Arial" w:cs="Arial" w:hAnsi="Arial"/>
          <w:sz w:val="22"/>
        </w:rPr>
        <w:t>梁柱连接节点：将钢筋桁架与梁柱预埋钢筋焊接连接，焊接长度为10d（d为钢筋直径），焊接质量经检测合格，无夹渣、气孔等缺陷，共焊接节点86个，合格率100%。</w:t>
      </w:r>
    </w:p>
    <w:p>
      <w:pPr>
        <w:numPr>
          <w:numId w:val="6"/>
        </w:numPr>
        <w:spacing w:before="120" w:after="120" w:line="288" w:lineRule="auto"/>
        <w:ind w:left="0"/>
        <w:jc w:val="left"/>
      </w:pPr>
      <w:r>
        <w:rPr>
          <w:rFonts w:eastAsia="等线" w:ascii="Arial" w:cs="Arial" w:hAnsi="Arial"/>
          <w:sz w:val="22"/>
        </w:rPr>
        <w:t>节点密封：采用中性硅酮密封胶对板缝外侧进行密封，密封宽度20mm，厚度5mm，确保密封严密，无渗漏隐患，密封完成后经监理验收合格。</w:t>
      </w:r>
    </w:p>
    <w:p>
      <w:pPr>
        <w:pStyle w:val="4"/>
        <w:spacing w:before="260" w:after="120" w:line="288" w:lineRule="auto"/>
        <w:ind w:left="0"/>
        <w:jc w:val="left"/>
        <w:outlineLvl w:val="3"/>
      </w:pPr>
      <w:bookmarkStart w:name="heading_10" w:id="10"/>
      <w:r>
        <w:rPr>
          <w:rFonts w:eastAsia="等线" w:ascii="Arial" w:cs="Arial" w:hAnsi="Arial"/>
          <w:b w:val="true"/>
          <w:sz w:val="28"/>
        </w:rPr>
        <w:t>4. 高强混凝土浇筑（2025年8月17日—8月18日）</w:t>
      </w:r>
      <w:bookmarkEnd w:id="10"/>
    </w:p>
    <w:p>
      <w:pPr>
        <w:spacing w:before="120" w:after="120" w:line="288" w:lineRule="auto"/>
        <w:ind w:left="0"/>
        <w:jc w:val="left"/>
      </w:pPr>
      <w:r>
        <w:rPr>
          <w:rFonts w:eastAsia="等线" w:ascii="Arial" w:cs="Arial" w:hAnsi="Arial"/>
          <w:sz w:val="22"/>
        </w:rPr>
        <w:t>采用C50高强混凝土进行浇筑，浇筑顺序与叠合板安装顺序一致，分层浇筑，分层厚度控制在200mm，采用振动棒振捣，振捣时间为20-30s/点，避免过振、漏振，实测浇筑数据如下：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485"/>
        <w:gridCol w:w="1185"/>
        <w:gridCol w:w="1485"/>
        <w:gridCol w:w="1485"/>
        <w:gridCol w:w="1485"/>
        <w:gridCol w:w="1185"/>
      </w:tblGrid>
      <w:tr>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施工区域</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浇筑面积（㎡）</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浇筑厚度（mm）</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浇筑用量（m³）</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浇筑温度（℃）</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验收结果</w:t>
            </w:r>
          </w:p>
        </w:tc>
      </w:tr>
      <w:tr>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展厅区域</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520</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120</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24.96</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r>
      <w:tr>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办公区会议室</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210</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120</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7.56</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27</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r>
      <w:tr>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附属功能区域</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160</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120</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6.18</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r>
    </w:tbl>
    <w:p>
      <w:pPr>
        <w:spacing w:before="120" w:after="120" w:line="288" w:lineRule="auto"/>
        <w:ind w:left="0"/>
        <w:jc w:val="left"/>
      </w:pPr>
      <w:r>
        <w:rPr>
          <w:rFonts w:eastAsia="等线" w:ascii="Arial" w:cs="Arial" w:hAnsi="Arial"/>
          <w:sz w:val="22"/>
        </w:rPr>
        <w:t>说明：浇筑完成后，及时进行表面抹平、压光，避免出现裂缝，监理单位现场旁站监督，浇筑记录编号：JZ-2025081801，相关影像可查阅影像编号YX-JC-2025039至YX-JC-2025042（混凝土浇筑、振捣影像）。</w:t>
      </w:r>
    </w:p>
    <w:p>
      <w:pPr>
        <w:pStyle w:val="4"/>
        <w:spacing w:before="260" w:after="120" w:line="288" w:lineRule="auto"/>
        <w:ind w:left="0"/>
        <w:jc w:val="left"/>
        <w:outlineLvl w:val="3"/>
      </w:pPr>
      <w:bookmarkStart w:name="heading_11" w:id="11"/>
      <w:r>
        <w:rPr>
          <w:rFonts w:eastAsia="等线" w:ascii="Arial" w:cs="Arial" w:hAnsi="Arial"/>
          <w:b w:val="true"/>
          <w:sz w:val="28"/>
        </w:rPr>
        <w:t>5. 养护（2025年8月19日—8月22日）</w:t>
      </w:r>
      <w:bookmarkEnd w:id="11"/>
    </w:p>
    <w:p>
      <w:pPr>
        <w:spacing w:before="120" w:after="120" w:line="288" w:lineRule="auto"/>
        <w:ind w:left="0"/>
        <w:jc w:val="left"/>
      </w:pPr>
      <w:r>
        <w:rPr>
          <w:rFonts w:eastAsia="等线" w:ascii="Arial" w:cs="Arial" w:hAnsi="Arial"/>
          <w:sz w:val="22"/>
        </w:rPr>
        <w:t>采用洒水养护方式，养护周期4天（符合免支撑楼板养护要求），每天洒水3次（上午9点、下午2点、下午6点），保持混凝土表面湿润，养护期间实测环境温度及混凝土强度变化如下：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380"/>
        <w:gridCol w:w="1380"/>
        <w:gridCol w:w="1725"/>
        <w:gridCol w:w="1725"/>
        <w:gridCol w:w="2070"/>
      </w:tblGrid>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养护日期</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环境温度（℃）</w:t>
            </w:r>
          </w:p>
        </w:tc>
        <w:tc>
          <w:tcPr>
            <w:tcW w:w="17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混凝土实测强度（MPa）</w:t>
            </w:r>
          </w:p>
        </w:tc>
        <w:tc>
          <w:tcPr>
            <w:tcW w:w="17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强度达标情况</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养护人员及监理确认</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2025.8.19</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26-28</w:t>
            </w:r>
          </w:p>
        </w:tc>
        <w:tc>
          <w:tcPr>
            <w:tcW w:w="17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28.6</w:t>
            </w:r>
          </w:p>
        </w:tc>
        <w:tc>
          <w:tcPr>
            <w:tcW w:w="17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达到设计强度57.2%</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养护人：李XX；确认：刘XX</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2025.8.20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27-29</w:t>
            </w:r>
          </w:p>
        </w:tc>
        <w:tc>
          <w:tcPr>
            <w:tcW w:w="17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34.2</w:t>
            </w:r>
          </w:p>
        </w:tc>
        <w:tc>
          <w:tcPr>
            <w:tcW w:w="17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达到设计强度68.4%</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养护人：李XX；确认：刘XX</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2025.8.21</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26-28</w:t>
            </w:r>
          </w:p>
        </w:tc>
        <w:tc>
          <w:tcPr>
            <w:tcW w:w="17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39.8</w:t>
            </w:r>
          </w:p>
        </w:tc>
        <w:tc>
          <w:tcPr>
            <w:tcW w:w="17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达到设计强度79.6%</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养护人：李XX；确认：刘XX</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2025.8.22</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27-29</w:t>
            </w:r>
          </w:p>
        </w:tc>
        <w:tc>
          <w:tcPr>
            <w:tcW w:w="17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45.3</w:t>
            </w:r>
          </w:p>
        </w:tc>
        <w:tc>
          <w:tcPr>
            <w:tcW w:w="17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达到设计强度90.6%，满足使用要求</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养护人：李XX；确认：刘XX</w:t>
            </w:r>
          </w:p>
        </w:tc>
      </w:tr>
    </w:tbl>
    <w:p>
      <w:pPr>
        <w:pStyle w:val="3"/>
        <w:spacing w:before="300" w:after="120" w:line="288" w:lineRule="auto"/>
        <w:ind w:left="0"/>
        <w:jc w:val="left"/>
        <w:outlineLvl w:val="2"/>
      </w:pPr>
      <w:bookmarkStart w:name="heading_12" w:id="12"/>
      <w:r>
        <w:rPr>
          <w:rFonts w:eastAsia="等线" w:ascii="Arial" w:cs="Arial" w:hAnsi="Arial"/>
          <w:b w:val="true"/>
          <w:sz w:val="30"/>
        </w:rPr>
        <w:t>（二）施工过程质量控制记录</w:t>
      </w:r>
      <w:bookmarkEnd w:id="12"/>
    </w:p>
    <w:p>
      <w:pPr>
        <w:numPr>
          <w:numId w:val="7"/>
        </w:numPr>
        <w:spacing w:before="120" w:after="120" w:line="288" w:lineRule="auto"/>
        <w:ind w:left="0"/>
        <w:jc w:val="left"/>
      </w:pPr>
      <w:r>
        <w:rPr>
          <w:rFonts w:eastAsia="等线" w:ascii="Arial" w:cs="Arial" w:hAnsi="Arial"/>
          <w:sz w:val="22"/>
        </w:rPr>
        <w:t>质量控制点：放线定位偏差、叠合板安装平整度、节点焊接质量、混凝土浇筑密实度、养护效果，每个控制点均设置专人检查，每2小时记录一次实测数据。</w:t>
      </w:r>
    </w:p>
    <w:p>
      <w:pPr>
        <w:numPr>
          <w:numId w:val="8"/>
        </w:numPr>
        <w:spacing w:before="120" w:after="120" w:line="288" w:lineRule="auto"/>
        <w:ind w:left="0"/>
        <w:jc w:val="left"/>
      </w:pPr>
      <w:r>
        <w:rPr>
          <w:rFonts w:eastAsia="等线" w:ascii="Arial" w:cs="Arial" w:hAnsi="Arial"/>
          <w:sz w:val="22"/>
        </w:rPr>
        <w:t>不合格项处理：施工过程中未出现不合格项，所有环节均一次验收合格，质量检查记录编号：QC-2025081001至QC-2025082201，可随时查阅。</w:t>
      </w:r>
    </w:p>
    <w:p>
      <w:pPr>
        <w:numPr>
          <w:numId w:val="9"/>
        </w:numPr>
        <w:spacing w:before="120" w:after="120" w:line="288" w:lineRule="auto"/>
        <w:ind w:left="0"/>
        <w:jc w:val="left"/>
      </w:pPr>
      <w:r>
        <w:rPr>
          <w:rFonts w:eastAsia="等线" w:ascii="Arial" w:cs="Arial" w:hAnsi="Arial"/>
          <w:sz w:val="22"/>
        </w:rPr>
        <w:t>绿建相关控制：施工过程中减少模板及支撑体系用量，共节约模板280㎡、支撑钢管120m，节材率达35%，契合绿建评价“节材”指标要求，节材记录经监理单位确认。</w:t>
      </w:r>
    </w:p>
    <w:p>
      <w:pPr>
        <w:pStyle w:val="2"/>
        <w:spacing w:before="320" w:after="120" w:line="288" w:lineRule="auto"/>
        <w:ind w:left="0"/>
        <w:jc w:val="left"/>
        <w:outlineLvl w:val="1"/>
      </w:pPr>
      <w:bookmarkStart w:name="heading_13" w:id="13"/>
      <w:r>
        <w:rPr>
          <w:rFonts w:eastAsia="等线" w:ascii="Arial" w:cs="Arial" w:hAnsi="Arial"/>
          <w:b w:val="true"/>
          <w:sz w:val="32"/>
        </w:rPr>
        <w:t>三、施工质量检测记录（真实检测数据）</w:t>
      </w:r>
      <w:bookmarkEnd w:id="13"/>
    </w:p>
    <w:p>
      <w:pPr>
        <w:spacing w:before="120" w:after="120" w:line="288" w:lineRule="auto"/>
        <w:ind w:left="0"/>
        <w:jc w:val="left"/>
      </w:pPr>
      <w:r>
        <w:rPr>
          <w:rFonts w:eastAsia="等线" w:ascii="Arial" w:cs="Arial" w:hAnsi="Arial"/>
          <w:sz w:val="22"/>
        </w:rPr>
        <w:t>养护完成后，由监测单位驻马店市建筑工程质量检测中心对免支撑楼板进行质量检测，检测项目包括：混凝土强度、楼板厚度、平整度、节点强度，检测结果如下：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590"/>
        <w:gridCol w:w="1590"/>
        <w:gridCol w:w="1590"/>
        <w:gridCol w:w="1590"/>
        <w:gridCol w:w="1905"/>
      </w:tblGrid>
      <w:tr>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检测项目</w:t>
            </w:r>
          </w:p>
        </w:tc>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设计要求</w:t>
            </w:r>
          </w:p>
        </w:tc>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实测平均值</w:t>
            </w:r>
          </w:p>
        </w:tc>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检测合格率（%）</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检测报告编号</w:t>
            </w:r>
          </w:p>
        </w:tc>
      </w:tr>
      <w:tr>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混凝土强度</w:t>
            </w:r>
          </w:p>
        </w:tc>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≥50MPa</w:t>
            </w:r>
          </w:p>
        </w:tc>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48.7MPa</w:t>
            </w:r>
          </w:p>
        </w:tc>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100</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JC-2025082301</w:t>
            </w:r>
          </w:p>
        </w:tc>
      </w:tr>
      <w:tr>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楼板厚度</w:t>
            </w:r>
          </w:p>
        </w:tc>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120±5mm</w:t>
            </w:r>
          </w:p>
        </w:tc>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119.8mm</w:t>
            </w:r>
          </w:p>
        </w:tc>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100</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JC-2025082301</w:t>
            </w:r>
          </w:p>
        </w:tc>
      </w:tr>
      <w:tr>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楼板平整度</w:t>
            </w:r>
          </w:p>
        </w:tc>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≤3mm/m</w:t>
            </w:r>
          </w:p>
        </w:tc>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2.1mm/m</w:t>
            </w:r>
          </w:p>
        </w:tc>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100</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JC-2025082301</w:t>
            </w:r>
          </w:p>
        </w:tc>
      </w:tr>
      <w:tr>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节点强度</w:t>
            </w:r>
          </w:p>
        </w:tc>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≥40MPa</w:t>
            </w:r>
          </w:p>
        </w:tc>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42.8MPa</w:t>
            </w:r>
          </w:p>
        </w:tc>
        <w:tc>
          <w:tcPr>
            <w:tcW w:w="15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100</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JC-2025082301</w:t>
            </w:r>
          </w:p>
        </w:tc>
      </w:tr>
    </w:tbl>
    <w:p>
      <w:pPr>
        <w:spacing w:before="120" w:after="120" w:line="288" w:lineRule="auto"/>
        <w:ind w:left="0"/>
        <w:jc w:val="left"/>
      </w:pPr>
      <w:r>
        <w:rPr>
          <w:rFonts w:eastAsia="等线" w:ascii="Arial" w:cs="Arial" w:hAnsi="Arial"/>
          <w:sz w:val="22"/>
        </w:rPr>
        <w:t>检测结论：驻马店博物馆免支撑楼板施工质量检测各项指标均符合设计要求及《免支撑楼板施工技术规程》《绿色建筑评价标准》相关规定，检测合格，可投入使用，相关影像可查阅影像编号YX-JC-2025043至YX-JC-2025046（检测现场影像）。</w:t>
      </w:r>
    </w:p>
    <w:p>
      <w:pPr>
        <w:pStyle w:val="2"/>
        <w:spacing w:before="320" w:after="120" w:line="288" w:lineRule="auto"/>
        <w:ind w:left="0"/>
        <w:jc w:val="left"/>
        <w:outlineLvl w:val="1"/>
      </w:pPr>
      <w:bookmarkStart w:name="heading_14" w:id="14"/>
      <w:r>
        <w:rPr>
          <w:rFonts w:eastAsia="等线" w:ascii="Arial" w:cs="Arial" w:hAnsi="Arial"/>
          <w:b w:val="true"/>
          <w:sz w:val="32"/>
        </w:rPr>
        <w:t>四、施工总结及绿建相关说明</w:t>
      </w:r>
      <w:bookmarkEnd w:id="14"/>
    </w:p>
    <w:p>
      <w:pPr>
        <w:pStyle w:val="3"/>
        <w:spacing w:before="300" w:after="120" w:line="288" w:lineRule="auto"/>
        <w:ind w:left="0"/>
        <w:jc w:val="left"/>
        <w:outlineLvl w:val="2"/>
      </w:pPr>
      <w:bookmarkStart w:name="heading_15" w:id="15"/>
      <w:r>
        <w:rPr>
          <w:rFonts w:eastAsia="等线" w:ascii="Arial" w:cs="Arial" w:hAnsi="Arial"/>
          <w:b w:val="true"/>
          <w:sz w:val="30"/>
        </w:rPr>
        <w:t>（一）施工总结</w:t>
      </w:r>
      <w:bookmarkEnd w:id="15"/>
    </w:p>
    <w:p>
      <w:pPr>
        <w:spacing w:before="120" w:after="120" w:line="288" w:lineRule="auto"/>
        <w:ind w:left="0"/>
        <w:jc w:val="left"/>
      </w:pPr>
      <w:r>
        <w:rPr>
          <w:rFonts w:eastAsia="等线" w:ascii="Arial" w:cs="Arial" w:hAnsi="Arial"/>
          <w:sz w:val="22"/>
        </w:rPr>
        <w:t>本次驻马店博物馆免支撑楼板施工，共计完成施工面积890㎡，施工周期13天（含准备及养护），施工过程严格按照专项施工方案及绿建评价要求执行，所有施工环节均一次验收合格，无质量隐患、无安全事故。施工过程中采用高强材料，实现免支撑施工，大幅减少模板、支撑体系用量，达到节材、节能、绿色施工的目的，施工数据真实、准确、可追溯，符合绿建评价相关指标要求。</w:t>
      </w:r>
    </w:p>
    <w:p>
      <w:pPr>
        <w:pStyle w:val="3"/>
        <w:spacing w:before="300" w:after="120" w:line="288" w:lineRule="auto"/>
        <w:ind w:left="0"/>
        <w:jc w:val="left"/>
        <w:outlineLvl w:val="2"/>
      </w:pPr>
      <w:bookmarkStart w:name="heading_16" w:id="16"/>
      <w:r>
        <w:rPr>
          <w:rFonts w:eastAsia="等线" w:ascii="Arial" w:cs="Arial" w:hAnsi="Arial"/>
          <w:b w:val="true"/>
          <w:sz w:val="30"/>
        </w:rPr>
        <w:t>（二）绿建相关说明</w:t>
      </w:r>
      <w:bookmarkEnd w:id="16"/>
    </w:p>
    <w:p>
      <w:pPr>
        <w:numPr>
          <w:numId w:val="10"/>
        </w:numPr>
        <w:spacing w:before="120" w:after="120" w:line="288" w:lineRule="auto"/>
        <w:ind w:left="0"/>
        <w:jc w:val="left"/>
      </w:pPr>
      <w:r>
        <w:rPr>
          <w:rFonts w:eastAsia="等线" w:ascii="Arial" w:cs="Arial" w:hAnsi="Arial"/>
          <w:sz w:val="22"/>
        </w:rPr>
        <w:t>节材效益：免支撑楼板施工相比传统有支撑楼板，节约模板280㎡、支撑钢管120m，节材率达35%，减少材料浪费，契合《绿色建筑评价标准》GB/T 50378-2019中“节材与材料资源利用”相关指标要求。</w:t>
      </w:r>
    </w:p>
    <w:p>
      <w:pPr>
        <w:numPr>
          <w:numId w:val="11"/>
        </w:numPr>
        <w:spacing w:before="120" w:after="120" w:line="288" w:lineRule="auto"/>
        <w:ind w:left="0"/>
        <w:jc w:val="left"/>
      </w:pPr>
      <w:r>
        <w:rPr>
          <w:rFonts w:eastAsia="等线" w:ascii="Arial" w:cs="Arial" w:hAnsi="Arial"/>
          <w:sz w:val="22"/>
        </w:rPr>
        <w:t>材料环保：所用材料（高强混凝土、高强钢筋、密封胶等）均符合环保要求，无有害物质，检测结果达标，契合绿建评价“绿色材料应用”指标要求。</w:t>
      </w:r>
    </w:p>
    <w:p>
      <w:pPr>
        <w:numPr>
          <w:numId w:val="12"/>
        </w:numPr>
        <w:spacing w:before="120" w:after="120" w:line="288" w:lineRule="auto"/>
        <w:ind w:left="0"/>
        <w:jc w:val="left"/>
      </w:pPr>
      <w:r>
        <w:rPr>
          <w:rFonts w:eastAsia="等线" w:ascii="Arial" w:cs="Arial" w:hAnsi="Arial"/>
          <w:sz w:val="22"/>
        </w:rPr>
        <w:t>施工效率：免支撑施工减少了支撑体系搭设、拆除环节，施工效率提升25%，缩短施工周期，减少施工过程中的能源消耗，契合绿建评价“节能与能源利用”相关要求。</w:t>
      </w:r>
    </w:p>
    <w:p>
      <w:pPr>
        <w:pStyle w:val="2"/>
        <w:spacing w:before="320" w:after="120" w:line="288" w:lineRule="auto"/>
        <w:ind w:left="0"/>
        <w:jc w:val="left"/>
        <w:outlineLvl w:val="1"/>
      </w:pPr>
      <w:bookmarkStart w:name="heading_17" w:id="17"/>
      <w:r>
        <w:rPr>
          <w:rFonts w:eastAsia="等线" w:ascii="Arial" w:cs="Arial" w:hAnsi="Arial"/>
          <w:b w:val="true"/>
          <w:sz w:val="32"/>
        </w:rPr>
        <w:t>五、核查及归档说明</w:t>
      </w:r>
      <w:bookmarkEnd w:id="17"/>
    </w:p>
    <w:p>
      <w:pPr>
        <w:pStyle w:val="3"/>
        <w:spacing w:before="300" w:after="120" w:line="288" w:lineRule="auto"/>
        <w:ind w:left="0"/>
        <w:jc w:val="left"/>
        <w:outlineLvl w:val="2"/>
      </w:pPr>
      <w:bookmarkStart w:name="heading_18" w:id="18"/>
      <w:r>
        <w:rPr>
          <w:rFonts w:eastAsia="等线" w:ascii="Arial" w:cs="Arial" w:hAnsi="Arial"/>
          <w:b w:val="true"/>
          <w:sz w:val="30"/>
        </w:rPr>
        <w:t>（一）核查情况</w:t>
      </w:r>
      <w:bookmarkEnd w:id="18"/>
    </w:p>
    <w:p>
      <w:pPr>
        <w:spacing w:before="120" w:after="120" w:line="288" w:lineRule="auto"/>
        <w:ind w:left="0"/>
        <w:jc w:val="left"/>
      </w:pPr>
      <w:r>
        <w:rPr>
          <w:rFonts w:eastAsia="等线" w:ascii="Arial" w:cs="Arial" w:hAnsi="Arial"/>
          <w:sz w:val="22"/>
        </w:rPr>
        <w:t>监理单位、监测单位及验收单位对本次免支撑楼板施工记录、检测报告进行全面核查，确认施工流程规范、数据真实有效、质量合格，符合绿建评价相关指标要求，核查人员签字确认，核查报告编号：ZMD-LJ-MZC-HC-2025001。</w:t>
      </w:r>
    </w:p>
    <w:p>
      <w:pPr>
        <w:pStyle w:val="3"/>
        <w:spacing w:before="300" w:after="120" w:line="288" w:lineRule="auto"/>
        <w:ind w:left="0"/>
        <w:jc w:val="left"/>
        <w:outlineLvl w:val="2"/>
      </w:pPr>
      <w:bookmarkStart w:name="heading_19" w:id="19"/>
      <w:r>
        <w:rPr>
          <w:rFonts w:eastAsia="等线" w:ascii="Arial" w:cs="Arial" w:hAnsi="Arial"/>
          <w:b w:val="true"/>
          <w:sz w:val="30"/>
        </w:rPr>
        <w:t>（二）归档要求</w:t>
      </w:r>
      <w:bookmarkEnd w:id="19"/>
    </w:p>
    <w:p>
      <w:pPr>
        <w:numPr>
          <w:numId w:val="13"/>
        </w:numPr>
        <w:spacing w:before="120" w:after="120" w:line="288" w:lineRule="auto"/>
        <w:ind w:left="0"/>
        <w:jc w:val="left"/>
      </w:pPr>
      <w:r>
        <w:rPr>
          <w:rFonts w:eastAsia="等线" w:ascii="Arial" w:cs="Arial" w:hAnsi="Arial"/>
          <w:sz w:val="22"/>
        </w:rPr>
        <w:t>本施工记录文件一式5份，验收单位、建设单位、施工单位、监理单位、监测单位各留存1份，与材料进场验收记录、检测报告、影像文件、专项施工方案同步归档。</w:t>
      </w:r>
    </w:p>
    <w:p>
      <w:pPr>
        <w:numPr>
          <w:numId w:val="14"/>
        </w:numPr>
        <w:spacing w:before="120" w:after="120" w:line="288" w:lineRule="auto"/>
        <w:ind w:left="0"/>
        <w:jc w:val="left"/>
      </w:pPr>
      <w:r>
        <w:rPr>
          <w:rFonts w:eastAsia="等线" w:ascii="Arial" w:cs="Arial" w:hAnsi="Arial"/>
          <w:sz w:val="22"/>
        </w:rPr>
        <w:t>归档方式：采用本地硬盘+云端双重备份，同步上传至驻马店市绿建评价影像归档系统，与关联主文档、影像文件、计算文档联动归档，归档期限≥15年。</w:t>
      </w:r>
    </w:p>
    <w:p>
      <w:pPr>
        <w:numPr>
          <w:numId w:val="15"/>
        </w:numPr>
        <w:spacing w:before="120" w:after="120" w:line="288" w:lineRule="auto"/>
        <w:ind w:left="0"/>
        <w:jc w:val="left"/>
      </w:pPr>
      <w:r>
        <w:rPr>
          <w:rFonts w:eastAsia="等线" w:ascii="Arial" w:cs="Arial" w:hAnsi="Arial"/>
          <w:sz w:val="22"/>
        </w:rPr>
        <w:t>本施工记录可作为绿建评价系统中“节材与材料资源利用”“绿色施工”指标核查的核心依据，相关数据可通过绿建评价系统在线核验。</w:t>
      </w:r>
    </w:p>
    <w:p>
      <w:pPr>
        <w:pStyle w:val="2"/>
        <w:spacing w:before="320" w:after="120" w:line="288" w:lineRule="auto"/>
        <w:ind w:left="0"/>
        <w:jc w:val="left"/>
        <w:outlineLvl w:val="1"/>
      </w:pPr>
      <w:bookmarkStart w:name="heading_20" w:id="20"/>
      <w:r>
        <w:rPr>
          <w:rFonts w:eastAsia="等线" w:ascii="Arial" w:cs="Arial" w:hAnsi="Arial"/>
          <w:b w:val="true"/>
          <w:sz w:val="32"/>
        </w:rPr>
        <w:t>六、签字确认</w:t>
      </w:r>
      <w:bookmarkEnd w:id="20"/>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760"/>
        <w:gridCol w:w="2760"/>
        <w:gridCol w:w="2760"/>
      </w:tblGrid>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建设单位（盖章）：驻马店博物馆</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负责人（签字）：陈XX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确认日期：2025年9月5日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施工单位（盖章）：驻马店市建筑装饰工程有限公司</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项目经理（签字）：张XX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确认日期：2025年9月5日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监理单位（盖章）：驻马店市工程建设监理有限公司</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总监理工程师（签字）：刘XX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确认日期：2025年9月5日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监测单位（盖章）：驻马店市建筑工程质量检测中心</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检测负责人（签字）：孙XX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确认日期：2025年9月5日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验收单位（盖章）：驻马店市绿色建筑发展中心</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验收组长（签字）：赵XX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确认日期：2025年9月5日</w:t>
            </w:r>
          </w:p>
        </w:tc>
      </w:tr>
    </w:tbl>
    <w:p>
      <w:pPr>
        <w:spacing w:before="120" w:after="120" w:line="288" w:lineRule="auto"/>
        <w:ind w:left="0"/>
        <w:jc w:val="left"/>
      </w:pPr>
      <w:r>
        <w:rPr>
          <w:rFonts w:eastAsia="等线" w:ascii="Arial" w:cs="Arial" w:hAnsi="Arial"/>
          <w:sz w:val="22"/>
        </w:rPr>
        <w:t>备注：本施工记录文件自签字盖章之日起生效，具有同等法律效力，可作为驻马店博物馆装修工程绿建评价系统核查的核心依据，与影像文件、检测报告、材料验收记录等佐证材料共同构成绿建评价完整资料体系。</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12197275">
    <w:lvl>
      <w:start w:val="1"/>
      <w:numFmt w:val="decimal"/>
      <w:suff w:val="tab"/>
      <w:lvlText w:val="%1."/>
      <w:rPr>
        <w:color w:val="3370ff"/>
      </w:rPr>
    </w:lvl>
  </w:abstractNum>
  <w:abstractNum w:abstractNumId="12197276">
    <w:lvl>
      <w:start w:val="2"/>
      <w:numFmt w:val="decimal"/>
      <w:suff w:val="tab"/>
      <w:lvlText w:val="%1."/>
      <w:rPr>
        <w:color w:val="3370ff"/>
      </w:rPr>
    </w:lvl>
  </w:abstractNum>
  <w:abstractNum w:abstractNumId="12197277">
    <w:lvl>
      <w:start w:val="3"/>
      <w:numFmt w:val="decimal"/>
      <w:suff w:val="tab"/>
      <w:lvlText w:val="%1."/>
      <w:rPr>
        <w:color w:val="3370ff"/>
      </w:rPr>
    </w:lvl>
  </w:abstractNum>
  <w:abstractNum w:abstractNumId="12197278">
    <w:lvl>
      <w:start w:val="1"/>
      <w:numFmt w:val="decimal"/>
      <w:suff w:val="tab"/>
      <w:lvlText w:val="%1."/>
      <w:rPr>
        <w:color w:val="3370ff"/>
      </w:rPr>
    </w:lvl>
  </w:abstractNum>
  <w:abstractNum w:abstractNumId="12197279">
    <w:lvl>
      <w:start w:val="2"/>
      <w:numFmt w:val="decimal"/>
      <w:suff w:val="tab"/>
      <w:lvlText w:val="%1."/>
      <w:rPr>
        <w:color w:val="3370ff"/>
      </w:rPr>
    </w:lvl>
  </w:abstractNum>
  <w:abstractNum w:abstractNumId="12197280">
    <w:lvl>
      <w:start w:val="3"/>
      <w:numFmt w:val="decimal"/>
      <w:suff w:val="tab"/>
      <w:lvlText w:val="%1."/>
      <w:rPr>
        <w:color w:val="3370ff"/>
      </w:rPr>
    </w:lvl>
  </w:abstractNum>
  <w:abstractNum w:abstractNumId="12197281">
    <w:lvl>
      <w:start w:val="1"/>
      <w:numFmt w:val="decimal"/>
      <w:suff w:val="tab"/>
      <w:lvlText w:val="%1."/>
      <w:rPr>
        <w:color w:val="3370ff"/>
      </w:rPr>
    </w:lvl>
  </w:abstractNum>
  <w:abstractNum w:abstractNumId="12197282">
    <w:lvl>
      <w:start w:val="2"/>
      <w:numFmt w:val="decimal"/>
      <w:suff w:val="tab"/>
      <w:lvlText w:val="%1."/>
      <w:rPr>
        <w:color w:val="3370ff"/>
      </w:rPr>
    </w:lvl>
  </w:abstractNum>
  <w:abstractNum w:abstractNumId="12197283">
    <w:lvl>
      <w:start w:val="3"/>
      <w:numFmt w:val="decimal"/>
      <w:suff w:val="tab"/>
      <w:lvlText w:val="%1."/>
      <w:rPr>
        <w:color w:val="3370ff"/>
      </w:rPr>
    </w:lvl>
  </w:abstractNum>
  <w:abstractNum w:abstractNumId="12197284">
    <w:lvl>
      <w:start w:val="1"/>
      <w:numFmt w:val="decimal"/>
      <w:suff w:val="tab"/>
      <w:lvlText w:val="%1."/>
      <w:rPr>
        <w:color w:val="3370ff"/>
      </w:rPr>
    </w:lvl>
  </w:abstractNum>
  <w:abstractNum w:abstractNumId="12197285">
    <w:lvl>
      <w:start w:val="2"/>
      <w:numFmt w:val="decimal"/>
      <w:suff w:val="tab"/>
      <w:lvlText w:val="%1."/>
      <w:rPr>
        <w:color w:val="3370ff"/>
      </w:rPr>
    </w:lvl>
  </w:abstractNum>
  <w:abstractNum w:abstractNumId="12197286">
    <w:lvl>
      <w:start w:val="3"/>
      <w:numFmt w:val="decimal"/>
      <w:suff w:val="tab"/>
      <w:lvlText w:val="%1."/>
      <w:rPr>
        <w:color w:val="3370ff"/>
      </w:rPr>
    </w:lvl>
  </w:abstractNum>
  <w:abstractNum w:abstractNumId="12197287">
    <w:lvl>
      <w:start w:val="1"/>
      <w:numFmt w:val="decimal"/>
      <w:suff w:val="tab"/>
      <w:lvlText w:val="%1."/>
      <w:rPr>
        <w:color w:val="3370ff"/>
      </w:rPr>
    </w:lvl>
  </w:abstractNum>
  <w:abstractNum w:abstractNumId="12197288">
    <w:lvl>
      <w:start w:val="2"/>
      <w:numFmt w:val="decimal"/>
      <w:suff w:val="tab"/>
      <w:lvlText w:val="%1."/>
      <w:rPr>
        <w:color w:val="3370ff"/>
      </w:rPr>
    </w:lvl>
  </w:abstractNum>
  <w:abstractNum w:abstractNumId="12197289">
    <w:lvl>
      <w:start w:val="3"/>
      <w:numFmt w:val="decimal"/>
      <w:suff w:val="tab"/>
      <w:lvlText w:val="%1."/>
      <w:rPr>
        <w:color w:val="3370ff"/>
      </w:rPr>
    </w:lvl>
  </w:abstractNum>
  <w:num w:numId="1">
    <w:abstractNumId w:val="12197275"/>
  </w:num>
  <w:num w:numId="2">
    <w:abstractNumId w:val="12197276"/>
  </w:num>
  <w:num w:numId="3">
    <w:abstractNumId w:val="12197277"/>
  </w:num>
  <w:num w:numId="4">
    <w:abstractNumId w:val="12197278"/>
  </w:num>
  <w:num w:numId="5">
    <w:abstractNumId w:val="12197279"/>
  </w:num>
  <w:num w:numId="6">
    <w:abstractNumId w:val="12197280"/>
  </w:num>
  <w:num w:numId="7">
    <w:abstractNumId w:val="12197281"/>
  </w:num>
  <w:num w:numId="8">
    <w:abstractNumId w:val="12197282"/>
  </w:num>
  <w:num w:numId="9">
    <w:abstractNumId w:val="12197283"/>
  </w:num>
  <w:num w:numId="10">
    <w:abstractNumId w:val="12197284"/>
  </w:num>
  <w:num w:numId="11">
    <w:abstractNumId w:val="12197285"/>
  </w:num>
  <w:num w:numId="12">
    <w:abstractNumId w:val="12197286"/>
  </w:num>
  <w:num w:numId="13">
    <w:abstractNumId w:val="12197287"/>
  </w:num>
  <w:num w:numId="14">
    <w:abstractNumId w:val="12197288"/>
  </w:num>
  <w:num w:numId="15">
    <w:abstractNumId w:val="12197289"/>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2026-03-28T04:58:23Z</dcterms:created>
  <dc:creator>Apache POI</dc:creator>
</cp:coreProperties>
</file>