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HAnsi" w:hAnsiTheme="minorHAnsi" w:eastAsiaTheme="minorEastAsia"/>
          <w:szCs w:val="22"/>
          <w:lang w:val="en-US"/>
        </w:rPr>
      </w:pPr>
      <w:bookmarkStart w:id="0" w:name="_Hlk172641977"/>
      <w:bookmarkStart w:id="1" w:name="_Hlk172625514"/>
      <w:bookmarkStart w:id="83" w:name="_GoBack"/>
      <w:bookmarkEnd w:id="83"/>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rPr>
                <w:b/>
                <w:spacing w:val="45"/>
                <w:sz w:val="30"/>
                <w:szCs w:val="30"/>
              </w:rPr>
            </w:pPr>
            <w:bookmarkStart w:id="2" w:name="_Hlk172625491"/>
          </w:p>
          <w:p>
            <w:pPr>
              <w:spacing w:line="240" w:lineRule="auto"/>
              <w:rPr>
                <w:b/>
                <w:spacing w:val="45"/>
                <w:sz w:val="30"/>
                <w:szCs w:val="30"/>
              </w:rPr>
            </w:pPr>
          </w:p>
          <w:p>
            <w:pPr>
              <w:spacing w:before="312" w:beforeLines="100" w:line="240" w:lineRule="auto"/>
              <w:jc w:val="distribute"/>
              <w:rPr>
                <w:b/>
                <w:sz w:val="72"/>
                <w:szCs w:val="52"/>
              </w:rPr>
            </w:pPr>
            <w:r>
              <w:rPr>
                <w:rFonts w:hint="eastAsia"/>
                <w:b/>
                <w:sz w:val="72"/>
                <w:szCs w:val="52"/>
              </w:rPr>
              <w:t>建筑采光分析报告书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rPr>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rPr>
                <w:b/>
                <w:sz w:val="32"/>
                <w:szCs w:val="52"/>
              </w:rPr>
            </w:pPr>
            <w:r>
              <w:rPr>
                <w:rFonts w:hint="eastAsia"/>
                <w:b/>
                <w:sz w:val="32"/>
                <w:szCs w:val="52"/>
              </w:rPr>
              <w:t>设计编号：</w:t>
            </w:r>
            <w:bookmarkStart w:id="4" w:name="设计编号"/>
            <w:bookmarkEnd w:id="4"/>
          </w:p>
          <w:p>
            <w:pPr>
              <w:spacing w:line="240" w:lineRule="auto"/>
              <w:rPr>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bookmarkStart w:id="5" w:name="二维码"/>
            <w:bookmarkEnd w:id="5"/>
          </w:p>
        </w:tc>
      </w:tr>
    </w:tbl>
    <w:p>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6" w:name="项目地点1"/>
            <w:r>
              <w:rPr>
                <w:rFonts w:hint="eastAsia"/>
                <w:sz w:val="24"/>
                <w:szCs w:val="24"/>
              </w:rPr>
              <w:t>驻马店</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7"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9" w:name="计算日期"/>
            <w:r>
              <w:rPr>
                <w:rFonts w:hint="eastAsia"/>
                <w:sz w:val="24"/>
                <w:szCs w:val="24"/>
              </w:rPr>
              <w:t>2025年12月9日</w:t>
            </w:r>
            <w:bookmarkEnd w:id="9"/>
          </w:p>
        </w:tc>
      </w:tr>
    </w:tbl>
    <w:p>
      <w:pPr>
        <w:rPr>
          <w:rFonts w:asciiTheme="minorHAnsi" w:hAnsiTheme="minorHAnsi" w:eastAsiaTheme="minorEastAsia" w:cstheme="minorBidi"/>
          <w:kern w:val="2"/>
          <w:szCs w:val="22"/>
        </w:rPr>
      </w:pPr>
    </w:p>
    <w:p/>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2" w:name="正版授权码"/>
            <w:r>
              <w:rPr>
                <w:rFonts w:hint="eastAsia"/>
                <w:szCs w:val="18"/>
              </w:rPr>
              <w:t>T17884893474</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bookmarkStart w:id="13" w:name="目录"/>
          <w:r>
            <w:rPr>
              <w:sz w:val="32"/>
            </w:rPr>
            <w:t>目录</w:t>
          </w:r>
        </w:p>
        <w:p>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_Toc4054 </w:instrText>
          </w:r>
          <w:r>
            <w:fldChar w:fldCharType="separate"/>
          </w:r>
          <w:r>
            <w:rPr>
              <w:rFonts w:hint="eastAsia"/>
            </w:rPr>
            <w:t>1. 建筑概况</w:t>
          </w:r>
          <w:r>
            <w:tab/>
          </w:r>
          <w:r>
            <w:fldChar w:fldCharType="begin"/>
          </w:r>
          <w:r>
            <w:instrText xml:space="preserve"> PAGEREF _Toc4054 </w:instrText>
          </w:r>
          <w:r>
            <w:fldChar w:fldCharType="separate"/>
          </w:r>
          <w:r>
            <w:t>3</w:t>
          </w:r>
          <w:r>
            <w:fldChar w:fldCharType="end"/>
          </w:r>
          <w: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_Toc15675 </w:instrText>
          </w:r>
          <w:r>
            <w:rPr>
              <w:bCs/>
              <w:lang w:val="zh-CN"/>
            </w:rPr>
            <w:fldChar w:fldCharType="separate"/>
          </w:r>
          <w:r>
            <w:rPr>
              <w:rFonts w:hint="eastAsia"/>
            </w:rPr>
            <w:t>2. 设计依据</w:t>
          </w:r>
          <w:r>
            <w:tab/>
          </w:r>
          <w:r>
            <w:fldChar w:fldCharType="begin"/>
          </w:r>
          <w:r>
            <w:instrText xml:space="preserve"> PAGEREF _Toc15675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_Toc20997 </w:instrText>
          </w:r>
          <w:r>
            <w:rPr>
              <w:bCs/>
              <w:lang w:val="zh-CN"/>
            </w:rPr>
            <w:fldChar w:fldCharType="separate"/>
          </w:r>
          <w:r>
            <w:rPr>
              <w:rFonts w:hint="eastAsia"/>
            </w:rPr>
            <w:t>3. 标准要求</w:t>
          </w:r>
          <w:r>
            <w:tab/>
          </w:r>
          <w:r>
            <w:fldChar w:fldCharType="begin"/>
          </w:r>
          <w:r>
            <w:instrText xml:space="preserve"> PAGEREF _Toc20997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_Toc25449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_Toc25449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_Toc3047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_Toc3047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_Toc22688 </w:instrText>
          </w:r>
          <w:r>
            <w:rPr>
              <w:bCs/>
              <w:lang w:val="zh-CN"/>
            </w:rPr>
            <w:fldChar w:fldCharType="separate"/>
          </w:r>
          <w:r>
            <w:rPr>
              <w:rFonts w:hint="eastAsia"/>
              <w:lang w:val="en-GB"/>
            </w:rPr>
            <w:t xml:space="preserve">4.2 </w:t>
          </w:r>
          <w:r>
            <w:t>分析软件</w:t>
          </w:r>
          <w:r>
            <w:tab/>
          </w:r>
          <w:r>
            <w:fldChar w:fldCharType="begin"/>
          </w:r>
          <w:r>
            <w:instrText xml:space="preserve"> PAGEREF _Toc22688 </w:instrText>
          </w:r>
          <w:r>
            <w:fldChar w:fldCharType="separate"/>
          </w:r>
          <w:r>
            <w:t>5</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_Toc19273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_Toc19273 </w:instrText>
          </w:r>
          <w:r>
            <w:fldChar w:fldCharType="separate"/>
          </w:r>
          <w:r>
            <w:t>5</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_Toc9859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_Toc9859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_Toc550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_Toc550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_Toc21115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_Toc21115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_Toc30261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_Toc30261 </w:instrText>
          </w:r>
          <w:r>
            <w:fldChar w:fldCharType="separate"/>
          </w:r>
          <w:r>
            <w:t>6</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_Toc20875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_Toc20875 </w:instrText>
          </w:r>
          <w:r>
            <w:fldChar w:fldCharType="separate"/>
          </w:r>
          <w:r>
            <w:t>7</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_Toc7662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_Toc7662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_Toc18374 </w:instrText>
          </w:r>
          <w:r>
            <w:rPr>
              <w:bCs/>
              <w:lang w:val="zh-CN"/>
            </w:rPr>
            <w:fldChar w:fldCharType="separate"/>
          </w:r>
          <w:r>
            <w:rPr>
              <w:rFonts w:hint="eastAsia"/>
            </w:rPr>
            <w:t>6. 房间模拟</w:t>
          </w:r>
          <w:r>
            <w:t>结果</w:t>
          </w:r>
          <w:r>
            <w:tab/>
          </w:r>
          <w:r>
            <w:fldChar w:fldCharType="begin"/>
          </w:r>
          <w:r>
            <w:instrText xml:space="preserve"> PAGEREF _Toc18374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_Toc24233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_Toc24233 </w:instrText>
          </w:r>
          <w:r>
            <w:fldChar w:fldCharType="separate"/>
          </w:r>
          <w:r>
            <w:t>9</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_Toc22637 </w:instrText>
          </w:r>
          <w:r>
            <w:rPr>
              <w:bCs/>
              <w:lang w:val="zh-CN"/>
            </w:rPr>
            <w:fldChar w:fldCharType="separate"/>
          </w:r>
          <w:r>
            <w:rPr>
              <w:rFonts w:hint="eastAsia"/>
            </w:rPr>
            <w:t>8. 结论</w:t>
          </w:r>
          <w:r>
            <w:tab/>
          </w:r>
          <w:r>
            <w:fldChar w:fldCharType="begin"/>
          </w:r>
          <w:r>
            <w:instrText xml:space="preserve"> PAGEREF _Toc22637 </w:instrText>
          </w:r>
          <w:r>
            <w:fldChar w:fldCharType="separate"/>
          </w:r>
          <w:r>
            <w:t>11</w:t>
          </w:r>
          <w:r>
            <w:fldChar w:fldCharType="end"/>
          </w:r>
          <w:r>
            <w:rPr>
              <w:bCs/>
              <w:lang w:val="zh-CN"/>
            </w:rPr>
            <w:fldChar w:fldCharType="end"/>
          </w:r>
        </w:p>
        <w:p>
          <w:r>
            <w:rPr>
              <w:bCs/>
              <w:lang w:val="zh-CN"/>
            </w:rPr>
            <w:fldChar w:fldCharType="end"/>
          </w:r>
        </w:p>
      </w:sdtContent>
    </w:sdt>
    <w:bookmarkEnd w:id="13"/>
    <w:p>
      <w:pPr>
        <w:rPr>
          <w:lang w:val="en-US"/>
        </w:rPr>
      </w:pPr>
    </w:p>
    <w:p>
      <w:pPr>
        <w:rPr>
          <w:lang w:val="en-US"/>
        </w:rPr>
      </w:pPr>
    </w:p>
    <w:p>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pPr>
        <w:pStyle w:val="2"/>
        <w:ind w:left="432" w:hanging="432"/>
      </w:pPr>
      <w:bookmarkStart w:id="14" w:name="_Toc405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驻马店</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15756.07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15.30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pStyle w:val="2"/>
        <w:ind w:left="432" w:hanging="432"/>
      </w:pPr>
      <w:bookmarkStart w:id="25" w:name="_Toc15675"/>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20997"/>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171" w:firstLineChars="95"/>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18"/>
              </w:rPr>
            </w:pPr>
            <w:r>
              <w:rPr>
                <w:rFonts w:hint="eastAsia"/>
                <w:szCs w:val="18"/>
              </w:rPr>
              <w:t>采光等级</w:t>
            </w:r>
          </w:p>
        </w:tc>
        <w:tc>
          <w:tcPr>
            <w:tcW w:w="2693" w:type="dxa"/>
            <w:vMerge w:val="restart"/>
            <w:vAlign w:val="center"/>
          </w:tcPr>
          <w:p>
            <w:pPr>
              <w:widowControl w:val="0"/>
              <w:jc w:val="center"/>
              <w:rPr>
                <w:szCs w:val="18"/>
              </w:rPr>
            </w:pPr>
            <w:r>
              <w:rPr>
                <w:rFonts w:hint="eastAsia"/>
                <w:szCs w:val="18"/>
              </w:rPr>
              <w:t>场所名称</w:t>
            </w:r>
          </w:p>
        </w:tc>
        <w:tc>
          <w:tcPr>
            <w:tcW w:w="2597" w:type="dxa"/>
            <w:gridSpan w:val="2"/>
            <w:vAlign w:val="center"/>
          </w:tcPr>
          <w:p>
            <w:pPr>
              <w:widowControl w:val="0"/>
              <w:jc w:val="center"/>
              <w:rPr>
                <w:szCs w:val="18"/>
              </w:rPr>
            </w:pPr>
            <w:r>
              <w:rPr>
                <w:rFonts w:hint="eastAsia"/>
                <w:szCs w:val="18"/>
              </w:rPr>
              <w:t>侧面采光</w:t>
            </w:r>
          </w:p>
        </w:tc>
        <w:tc>
          <w:tcPr>
            <w:tcW w:w="2708" w:type="dxa"/>
            <w:gridSpan w:val="2"/>
          </w:tcPr>
          <w:p>
            <w:pPr>
              <w:widowControl w:val="0"/>
              <w:jc w:val="center"/>
              <w:rPr>
                <w:szCs w:val="18"/>
              </w:rPr>
            </w:pPr>
            <w:r>
              <w:rPr>
                <w:rFonts w:hint="eastAsia"/>
                <w:szCs w:val="18"/>
              </w:rPr>
              <w:t>顶部采光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18"/>
              </w:rPr>
            </w:pPr>
          </w:p>
        </w:tc>
        <w:tc>
          <w:tcPr>
            <w:tcW w:w="2693" w:type="dxa"/>
            <w:vMerge w:val="continue"/>
            <w:vAlign w:val="center"/>
          </w:tcPr>
          <w:p>
            <w:pPr>
              <w:widowControl w:val="0"/>
              <w:rPr>
                <w:szCs w:val="18"/>
              </w:rPr>
            </w:pPr>
          </w:p>
        </w:tc>
        <w:tc>
          <w:tcPr>
            <w:tcW w:w="1276" w:type="dxa"/>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pPr>
              <w:widowControl w:val="0"/>
              <w:jc w:val="center"/>
              <w:rPr>
                <w:szCs w:val="18"/>
              </w:rPr>
            </w:pPr>
            <w:r>
              <w:rPr>
                <w:rFonts w:hint="eastAsia"/>
                <w:szCs w:val="18"/>
              </w:rPr>
              <w:t>采光系数标准值（%）</w:t>
            </w:r>
          </w:p>
        </w:tc>
        <w:tc>
          <w:tcPr>
            <w:tcW w:w="1574"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pPr>
              <w:widowControl w:val="0"/>
              <w:jc w:val="center"/>
              <w:rPr>
                <w:szCs w:val="18"/>
              </w:rPr>
            </w:pPr>
            <w:r>
              <w:rPr>
                <w:rFonts w:hint="eastAsia"/>
                <w:szCs w:val="18"/>
              </w:rPr>
              <w:t>Ⅲ</w:t>
            </w:r>
          </w:p>
        </w:tc>
        <w:tc>
          <w:tcPr>
            <w:tcW w:w="2693" w:type="dxa"/>
            <w:vAlign w:val="center"/>
          </w:tcPr>
          <w:p>
            <w:pPr>
              <w:widowControl w:val="0"/>
              <w:rPr>
                <w:szCs w:val="18"/>
              </w:rPr>
            </w:pPr>
            <w:r>
              <w:rPr>
                <w:rFonts w:hint="eastAsia"/>
                <w:szCs w:val="18"/>
              </w:rPr>
              <w:t>展厅（单层及顶层）</w:t>
            </w:r>
          </w:p>
        </w:tc>
        <w:tc>
          <w:tcPr>
            <w:tcW w:w="1276" w:type="dxa"/>
            <w:vAlign w:val="center"/>
          </w:tcPr>
          <w:p>
            <w:pPr>
              <w:widowControl w:val="0"/>
              <w:jc w:val="center"/>
              <w:rPr>
                <w:szCs w:val="18"/>
              </w:rPr>
            </w:pPr>
            <w:r>
              <w:rPr>
                <w:rFonts w:hint="eastAsia"/>
                <w:szCs w:val="18"/>
              </w:rPr>
              <w:t>3.0</w:t>
            </w:r>
          </w:p>
        </w:tc>
        <w:tc>
          <w:tcPr>
            <w:tcW w:w="1321" w:type="dxa"/>
            <w:vAlign w:val="center"/>
          </w:tcPr>
          <w:p>
            <w:pPr>
              <w:widowControl w:val="0"/>
              <w:jc w:val="center"/>
              <w:rPr>
                <w:szCs w:val="18"/>
              </w:rPr>
            </w:pPr>
            <w:r>
              <w:rPr>
                <w:rFonts w:hint="eastAsia"/>
                <w:szCs w:val="18"/>
              </w:rPr>
              <w:t>450</w:t>
            </w:r>
          </w:p>
        </w:tc>
        <w:tc>
          <w:tcPr>
            <w:tcW w:w="1134" w:type="dxa"/>
            <w:vAlign w:val="center"/>
          </w:tcPr>
          <w:p>
            <w:pPr>
              <w:widowControl w:val="0"/>
              <w:jc w:val="center"/>
              <w:rPr>
                <w:szCs w:val="18"/>
              </w:rPr>
            </w:pPr>
            <w:r>
              <w:rPr>
                <w:rFonts w:hint="eastAsia"/>
                <w:szCs w:val="18"/>
              </w:rPr>
              <w:t>2.0</w:t>
            </w:r>
          </w:p>
        </w:tc>
        <w:tc>
          <w:tcPr>
            <w:tcW w:w="1574" w:type="dxa"/>
            <w:vAlign w:val="center"/>
          </w:tcPr>
          <w:p>
            <w:pPr>
              <w:widowControl w:val="0"/>
              <w:jc w:val="center"/>
              <w:rPr>
                <w:szCs w:val="18"/>
              </w:rPr>
            </w:pPr>
            <w:r>
              <w:rPr>
                <w:rFonts w:hint="eastAsia"/>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18"/>
              </w:rPr>
            </w:pPr>
            <w:r>
              <w:rPr>
                <w:rFonts w:hint="eastAsia"/>
                <w:szCs w:val="18"/>
              </w:rPr>
              <w:t>Ⅳ</w:t>
            </w:r>
          </w:p>
        </w:tc>
        <w:tc>
          <w:tcPr>
            <w:tcW w:w="2693" w:type="dxa"/>
            <w:vAlign w:val="center"/>
          </w:tcPr>
          <w:p>
            <w:pPr>
              <w:widowControl w:val="0"/>
              <w:rPr>
                <w:szCs w:val="18"/>
              </w:rPr>
            </w:pPr>
            <w:r>
              <w:rPr>
                <w:rFonts w:hint="eastAsia"/>
                <w:szCs w:val="18"/>
              </w:rPr>
              <w:t>登录厅、连接通道</w:t>
            </w:r>
          </w:p>
        </w:tc>
        <w:tc>
          <w:tcPr>
            <w:tcW w:w="1276" w:type="dxa"/>
            <w:vAlign w:val="center"/>
          </w:tcPr>
          <w:p>
            <w:pPr>
              <w:widowControl w:val="0"/>
              <w:jc w:val="center"/>
              <w:rPr>
                <w:szCs w:val="18"/>
              </w:rPr>
            </w:pPr>
            <w:r>
              <w:rPr>
                <w:rFonts w:hint="eastAsia"/>
                <w:szCs w:val="18"/>
              </w:rPr>
              <w:t>2.0</w:t>
            </w:r>
          </w:p>
        </w:tc>
        <w:tc>
          <w:tcPr>
            <w:tcW w:w="1321" w:type="dxa"/>
            <w:vAlign w:val="center"/>
          </w:tcPr>
          <w:p>
            <w:pPr>
              <w:widowControl w:val="0"/>
              <w:jc w:val="center"/>
              <w:rPr>
                <w:szCs w:val="18"/>
              </w:rPr>
            </w:pPr>
            <w:r>
              <w:rPr>
                <w:rFonts w:hint="eastAsia"/>
                <w:szCs w:val="18"/>
              </w:rPr>
              <w:t>300</w:t>
            </w:r>
          </w:p>
        </w:tc>
        <w:tc>
          <w:tcPr>
            <w:tcW w:w="1134" w:type="dxa"/>
            <w:vAlign w:val="center"/>
          </w:tcPr>
          <w:p>
            <w:pPr>
              <w:widowControl w:val="0"/>
              <w:jc w:val="center"/>
              <w:rPr>
                <w:szCs w:val="18"/>
              </w:rPr>
            </w:pPr>
            <w:r>
              <w:rPr>
                <w:rFonts w:hint="eastAsia"/>
                <w:szCs w:val="18"/>
              </w:rPr>
              <w:t>1.0</w:t>
            </w:r>
          </w:p>
        </w:tc>
        <w:tc>
          <w:tcPr>
            <w:tcW w:w="1574" w:type="dxa"/>
            <w:vAlign w:val="center"/>
          </w:tcPr>
          <w:p>
            <w:pPr>
              <w:widowControl w:val="0"/>
              <w:jc w:val="center"/>
              <w:rPr>
                <w:szCs w:val="18"/>
              </w:rPr>
            </w:pPr>
            <w:r>
              <w:rPr>
                <w:rFonts w:hint="eastAsia"/>
                <w:szCs w:val="18"/>
              </w:rPr>
              <w:t>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pPr>
              <w:widowControl w:val="0"/>
              <w:jc w:val="center"/>
              <w:rPr>
                <w:szCs w:val="18"/>
              </w:rPr>
            </w:pPr>
            <w:r>
              <w:rPr>
                <w:rFonts w:hint="eastAsia"/>
                <w:szCs w:val="18"/>
              </w:rPr>
              <w:t>Ⅴ</w:t>
            </w:r>
          </w:p>
        </w:tc>
        <w:tc>
          <w:tcPr>
            <w:tcW w:w="2693" w:type="dxa"/>
            <w:vAlign w:val="center"/>
          </w:tcPr>
          <w:p>
            <w:pPr>
              <w:widowControl w:val="0"/>
              <w:rPr>
                <w:szCs w:val="18"/>
              </w:rPr>
            </w:pPr>
            <w:r>
              <w:rPr>
                <w:rFonts w:hint="eastAsia"/>
                <w:szCs w:val="18"/>
              </w:rPr>
              <w:t>库房、楼梯间、卫生间</w:t>
            </w:r>
          </w:p>
        </w:tc>
        <w:tc>
          <w:tcPr>
            <w:tcW w:w="1276" w:type="dxa"/>
            <w:vAlign w:val="center"/>
          </w:tcPr>
          <w:p>
            <w:pPr>
              <w:widowControl w:val="0"/>
              <w:jc w:val="center"/>
              <w:rPr>
                <w:szCs w:val="18"/>
              </w:rPr>
            </w:pPr>
            <w:r>
              <w:rPr>
                <w:rFonts w:hint="eastAsia"/>
                <w:szCs w:val="18"/>
              </w:rPr>
              <w:t>1.0</w:t>
            </w:r>
          </w:p>
        </w:tc>
        <w:tc>
          <w:tcPr>
            <w:tcW w:w="1321" w:type="dxa"/>
            <w:vAlign w:val="center"/>
          </w:tcPr>
          <w:p>
            <w:pPr>
              <w:widowControl w:val="0"/>
              <w:jc w:val="center"/>
              <w:rPr>
                <w:szCs w:val="18"/>
              </w:rPr>
            </w:pPr>
            <w:r>
              <w:rPr>
                <w:rFonts w:hint="eastAsia"/>
                <w:szCs w:val="18"/>
              </w:rPr>
              <w:t>150</w:t>
            </w:r>
          </w:p>
        </w:tc>
        <w:tc>
          <w:tcPr>
            <w:tcW w:w="1134" w:type="dxa"/>
            <w:vAlign w:val="center"/>
          </w:tcPr>
          <w:p>
            <w:pPr>
              <w:widowControl w:val="0"/>
              <w:jc w:val="center"/>
              <w:rPr>
                <w:szCs w:val="18"/>
              </w:rPr>
            </w:pPr>
            <w:r>
              <w:rPr>
                <w:rFonts w:hint="eastAsia"/>
                <w:szCs w:val="18"/>
              </w:rPr>
              <w:t>0.5</w:t>
            </w:r>
          </w:p>
        </w:tc>
        <w:tc>
          <w:tcPr>
            <w:tcW w:w="1574" w:type="dxa"/>
            <w:vAlign w:val="center"/>
          </w:tcPr>
          <w:p>
            <w:pPr>
              <w:widowControl w:val="0"/>
              <w:jc w:val="center"/>
              <w:rPr>
                <w:szCs w:val="18"/>
              </w:rPr>
            </w:pPr>
            <w:r>
              <w:rPr>
                <w:rFonts w:hint="eastAsia"/>
                <w:szCs w:val="18"/>
              </w:rPr>
              <w:t>75</w:t>
            </w:r>
          </w:p>
        </w:tc>
      </w:tr>
      <w:bookmarkEnd w:id="7"/>
    </w:tbl>
    <w:p>
      <w:pPr>
        <w:pStyle w:val="2"/>
        <w:ind w:left="432" w:hanging="432"/>
        <w:rPr>
          <w:rFonts w:ascii="微软雅黑" w:hAnsi="微软雅黑"/>
        </w:rPr>
      </w:pPr>
      <w:bookmarkStart w:id="29" w:name="_Toc264569232"/>
      <w:bookmarkStart w:id="30" w:name="_Toc312399791"/>
      <w:bookmarkStart w:id="31" w:name="_Toc264043625"/>
      <w:bookmarkStart w:id="32" w:name="_Toc290209336"/>
      <w:bookmarkStart w:id="33" w:name="_Toc290209312"/>
      <w:bookmarkStart w:id="34" w:name="_Toc275165382"/>
      <w:bookmarkStart w:id="35" w:name="_Toc290149054"/>
      <w:bookmarkStart w:id="36" w:name="_Toc25449"/>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3047"/>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90149059"/>
      <w:bookmarkStart w:id="39" w:name="_Toc290209317"/>
      <w:bookmarkStart w:id="40" w:name="_Toc312399796"/>
      <w:bookmarkStart w:id="41" w:name="_Toc290209341"/>
      <w:bookmarkStart w:id="42" w:name="_Toc264569237"/>
      <w:bookmarkStart w:id="43" w:name="_Toc27516538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22688"/>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9273"/>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9859"/>
      <w:r>
        <w:rPr>
          <w:rFonts w:hint="eastAsia"/>
        </w:rPr>
        <w:t>采光计算</w:t>
      </w:r>
      <w:r>
        <w:t>参数</w:t>
      </w:r>
      <w:r>
        <w:rPr>
          <w:rFonts w:hint="eastAsia"/>
        </w:rPr>
        <w:t>取值</w:t>
      </w:r>
      <w:bookmarkEnd w:id="48"/>
    </w:p>
    <w:p>
      <w:pPr>
        <w:pStyle w:val="4"/>
      </w:pPr>
      <w:bookmarkStart w:id="49" w:name="_Toc290209340"/>
      <w:bookmarkStart w:id="50" w:name="_Toc275165386"/>
      <w:bookmarkStart w:id="51" w:name="_Toc290149058"/>
      <w:bookmarkStart w:id="52" w:name="_Toc264043629"/>
      <w:bookmarkStart w:id="53" w:name="_Toc264569236"/>
      <w:bookmarkStart w:id="54" w:name="_Toc312399795"/>
      <w:bookmarkStart w:id="55" w:name="_Toc290209316"/>
      <w:bookmarkStart w:id="56" w:name="_Toc550"/>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21115"/>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pPr>
              <w:rPr>
                <w:szCs w:val="21"/>
              </w:rPr>
            </w:pPr>
            <w:r>
              <w:rPr>
                <w:rFonts w:hint="eastAsia"/>
                <w:szCs w:val="21"/>
              </w:rPr>
              <w:t>部位</w:t>
            </w:r>
          </w:p>
        </w:tc>
        <w:tc>
          <w:tcPr>
            <w:tcW w:w="3114" w:type="dxa"/>
            <w:shd w:val="clear" w:color="auto" w:fill="E6E6E6"/>
            <w:vAlign w:val="center"/>
          </w:tcPr>
          <w:p>
            <w:pPr>
              <w:rPr>
                <w:szCs w:val="21"/>
              </w:rPr>
            </w:pPr>
            <w:r>
              <w:rPr>
                <w:rFonts w:hint="eastAsia"/>
                <w:szCs w:val="21"/>
              </w:rPr>
              <w:t>反射比材料设计取值</w:t>
            </w:r>
          </w:p>
        </w:tc>
        <w:tc>
          <w:tcPr>
            <w:tcW w:w="3114" w:type="dxa"/>
            <w:shd w:val="clear" w:color="auto" w:fill="E6E6E6"/>
            <w:vAlign w:val="center"/>
          </w:tcPr>
          <w:p>
            <w:pP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顶棚</w:t>
            </w:r>
          </w:p>
        </w:tc>
        <w:tc>
          <w:tcPr>
            <w:tcW w:w="3114" w:type="dxa"/>
            <w:shd w:val="clear" w:color="auto" w:fill="auto"/>
            <w:vAlign w:val="center"/>
          </w:tcPr>
          <w:p>
            <w:pPr>
              <w:rPr>
                <w:szCs w:val="18"/>
              </w:rPr>
            </w:pPr>
            <w:bookmarkStart w:id="66" w:name="顶棚反射比"/>
            <w:r>
              <w:rPr>
                <w:rFonts w:hint="eastAsia"/>
                <w:szCs w:val="18"/>
              </w:rPr>
              <w:t>0.75</w:t>
            </w:r>
            <w:bookmarkEnd w:id="66"/>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地面</w:t>
            </w:r>
          </w:p>
        </w:tc>
        <w:tc>
          <w:tcPr>
            <w:tcW w:w="3114" w:type="dxa"/>
            <w:shd w:val="clear" w:color="auto" w:fill="auto"/>
            <w:vAlign w:val="center"/>
          </w:tcPr>
          <w:p>
            <w:pPr>
              <w:rPr>
                <w:szCs w:val="18"/>
              </w:rPr>
            </w:pPr>
            <w:bookmarkStart w:id="67" w:name="地面反射比"/>
            <w:r>
              <w:rPr>
                <w:rFonts w:hint="eastAsia"/>
                <w:szCs w:val="18"/>
              </w:rPr>
              <w:t>0.30</w:t>
            </w:r>
            <w:bookmarkEnd w:id="67"/>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墙面</w:t>
            </w:r>
          </w:p>
        </w:tc>
        <w:tc>
          <w:tcPr>
            <w:tcW w:w="3114" w:type="dxa"/>
            <w:shd w:val="clear" w:color="auto" w:fill="auto"/>
            <w:vAlign w:val="center"/>
          </w:tcPr>
          <w:p>
            <w:pPr>
              <w:rPr>
                <w:szCs w:val="18"/>
              </w:rPr>
            </w:pPr>
            <w:bookmarkStart w:id="68" w:name="墙面反射比"/>
            <w:r>
              <w:rPr>
                <w:rFonts w:hint="eastAsia"/>
                <w:szCs w:val="18"/>
              </w:rPr>
              <w:t>0.60</w:t>
            </w:r>
            <w:bookmarkEnd w:id="68"/>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外表面</w:t>
            </w:r>
          </w:p>
        </w:tc>
        <w:tc>
          <w:tcPr>
            <w:tcW w:w="3114" w:type="dxa"/>
            <w:shd w:val="clear" w:color="auto" w:fill="auto"/>
            <w:vAlign w:val="center"/>
          </w:tcPr>
          <w:p>
            <w:pPr>
              <w:rPr>
                <w:szCs w:val="18"/>
              </w:rPr>
            </w:pPr>
            <w:bookmarkStart w:id="69" w:name="外表面反射比"/>
            <w:r>
              <w:rPr>
                <w:rFonts w:hint="eastAsia"/>
                <w:szCs w:val="18"/>
              </w:rPr>
              <w:t>0.30</w:t>
            </w:r>
            <w:bookmarkEnd w:id="69"/>
          </w:p>
        </w:tc>
        <w:tc>
          <w:tcPr>
            <w:tcW w:w="3114" w:type="dxa"/>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30261"/>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20875"/>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C3330</w:t>
            </w:r>
          </w:p>
        </w:tc>
        <w:tc>
          <w:tcPr>
            <w:vAlign w:val="center"/>
          </w:tcPr>
          <w:p>
            <w:pPr>
              <w:jc w:val="center"/>
              <w:rPr>
                <w:sz w:val="18"/>
                <w:szCs w:val="18"/>
              </w:rPr>
            </w:pPr>
            <w:r>
              <w:rPr>
                <w:sz w:val="18"/>
                <w:szCs w:val="18"/>
              </w:rPr>
              <w:t>3300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C3630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C3639</w:t>
            </w:r>
          </w:p>
        </w:tc>
        <w:tc>
          <w:tcPr>
            <w:vAlign w:val="center"/>
          </w:tcPr>
          <w:p>
            <w:pPr>
              <w:jc w:val="center"/>
              <w:rPr>
                <w:sz w:val="18"/>
                <w:szCs w:val="18"/>
              </w:rPr>
            </w:pPr>
            <w:r>
              <w:rPr>
                <w:sz w:val="18"/>
                <w:szCs w:val="18"/>
              </w:rPr>
              <w:t>3617</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C3936</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C4236</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C4836</w:t>
            </w:r>
          </w:p>
        </w:tc>
        <w:tc>
          <w:tcPr>
            <w:vAlign w:val="center"/>
          </w:tcPr>
          <w:p>
            <w:pPr>
              <w:jc w:val="center"/>
              <w:rPr>
                <w:sz w:val="18"/>
                <w:szCs w:val="18"/>
              </w:rPr>
            </w:pPr>
            <w:r>
              <w:rPr>
                <w:sz w:val="18"/>
                <w:szCs w:val="18"/>
              </w:rPr>
              <w:t>4800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C5139</w:t>
            </w:r>
          </w:p>
        </w:tc>
        <w:tc>
          <w:tcPr>
            <w:vAlign w:val="center"/>
          </w:tcPr>
          <w:p>
            <w:pPr>
              <w:jc w:val="center"/>
              <w:rPr>
                <w:sz w:val="18"/>
                <w:szCs w:val="18"/>
              </w:rPr>
            </w:pPr>
            <w:r>
              <w:rPr>
                <w:sz w:val="18"/>
                <w:szCs w:val="18"/>
              </w:rPr>
              <w:t>5100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C5239</w:t>
            </w:r>
          </w:p>
        </w:tc>
        <w:tc>
          <w:tcPr>
            <w:vAlign w:val="center"/>
          </w:tcPr>
          <w:p>
            <w:pPr>
              <w:jc w:val="center"/>
              <w:rPr>
                <w:sz w:val="18"/>
                <w:szCs w:val="18"/>
              </w:rPr>
            </w:pPr>
            <w:r>
              <w:rPr>
                <w:sz w:val="18"/>
                <w:szCs w:val="18"/>
              </w:rPr>
              <w:t>5200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C5439</w:t>
            </w:r>
          </w:p>
        </w:tc>
        <w:tc>
          <w:tcPr>
            <w:vAlign w:val="center"/>
          </w:tcPr>
          <w:p>
            <w:pPr>
              <w:jc w:val="center"/>
              <w:rPr>
                <w:sz w:val="18"/>
                <w:szCs w:val="18"/>
              </w:rPr>
            </w:pPr>
            <w:r>
              <w:rPr>
                <w:sz w:val="18"/>
                <w:szCs w:val="18"/>
              </w:rPr>
              <w:t>5400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HC12830</w:t>
            </w:r>
          </w:p>
        </w:tc>
        <w:tc>
          <w:tcPr>
            <w:vAlign w:val="center"/>
          </w:tcPr>
          <w:p>
            <w:pPr>
              <w:jc w:val="center"/>
              <w:rPr>
                <w:sz w:val="18"/>
                <w:szCs w:val="18"/>
              </w:rPr>
            </w:pPr>
            <w:r>
              <w:rPr>
                <w:sz w:val="18"/>
                <w:szCs w:val="18"/>
              </w:rPr>
              <w:t>12833</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HC1439</w:t>
            </w:r>
          </w:p>
        </w:tc>
        <w:tc>
          <w:tcPr>
            <w:vAlign w:val="center"/>
          </w:tcPr>
          <w:p>
            <w:pPr>
              <w:jc w:val="center"/>
              <w:rPr>
                <w:sz w:val="18"/>
                <w:szCs w:val="18"/>
              </w:rPr>
            </w:pPr>
            <w:r>
              <w:rPr>
                <w:sz w:val="18"/>
                <w:szCs w:val="18"/>
              </w:rPr>
              <w:t>1439</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HC14630</w:t>
            </w:r>
          </w:p>
        </w:tc>
        <w:tc>
          <w:tcPr>
            <w:vAlign w:val="center"/>
          </w:tcPr>
          <w:p>
            <w:pPr>
              <w:jc w:val="center"/>
              <w:rPr>
                <w:sz w:val="18"/>
                <w:szCs w:val="18"/>
              </w:rPr>
            </w:pPr>
            <w:r>
              <w:rPr>
                <w:sz w:val="18"/>
                <w:szCs w:val="18"/>
              </w:rPr>
              <w:t>14618</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HC14639</w:t>
            </w:r>
          </w:p>
        </w:tc>
        <w:tc>
          <w:tcPr>
            <w:vAlign w:val="center"/>
          </w:tcPr>
          <w:p>
            <w:pPr>
              <w:jc w:val="center"/>
              <w:rPr>
                <w:sz w:val="18"/>
                <w:szCs w:val="18"/>
              </w:rPr>
            </w:pPr>
            <w:r>
              <w:rPr>
                <w:sz w:val="18"/>
                <w:szCs w:val="18"/>
              </w:rPr>
              <w:t>14618</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HC22039</w:t>
            </w:r>
          </w:p>
        </w:tc>
        <w:tc>
          <w:tcPr>
            <w:vAlign w:val="center"/>
          </w:tcPr>
          <w:p>
            <w:pPr>
              <w:jc w:val="center"/>
              <w:rPr>
                <w:sz w:val="18"/>
                <w:szCs w:val="18"/>
              </w:rPr>
            </w:pPr>
            <w:r>
              <w:rPr>
                <w:sz w:val="18"/>
                <w:szCs w:val="18"/>
              </w:rPr>
              <w:t>22054</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HC22130</w:t>
            </w:r>
          </w:p>
        </w:tc>
        <w:tc>
          <w:tcPr>
            <w:vAlign w:val="center"/>
          </w:tcPr>
          <w:p>
            <w:pPr>
              <w:jc w:val="center"/>
              <w:rPr>
                <w:sz w:val="18"/>
                <w:szCs w:val="18"/>
              </w:rPr>
            </w:pPr>
            <w:r>
              <w:rPr>
                <w:sz w:val="18"/>
                <w:szCs w:val="18"/>
              </w:rPr>
              <w:t>22054</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HC3030</w:t>
            </w:r>
          </w:p>
        </w:tc>
        <w:tc>
          <w:tcPr>
            <w:vAlign w:val="center"/>
          </w:tcPr>
          <w:p>
            <w:pPr>
              <w:jc w:val="center"/>
              <w:rPr>
                <w:sz w:val="18"/>
                <w:szCs w:val="18"/>
              </w:rPr>
            </w:pPr>
            <w:r>
              <w:rPr>
                <w:sz w:val="18"/>
                <w:szCs w:val="18"/>
              </w:rPr>
              <w:t>3020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HC5839</w:t>
            </w:r>
          </w:p>
        </w:tc>
        <w:tc>
          <w:tcPr>
            <w:vAlign w:val="center"/>
          </w:tcPr>
          <w:p>
            <w:pPr>
              <w:jc w:val="center"/>
              <w:rPr>
                <w:sz w:val="18"/>
                <w:szCs w:val="18"/>
              </w:rPr>
            </w:pPr>
            <w:r>
              <w:rPr>
                <w:sz w:val="18"/>
                <w:szCs w:val="18"/>
              </w:rPr>
              <w:t>5800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HC6230</w:t>
            </w:r>
          </w:p>
        </w:tc>
        <w:tc>
          <w:tcPr>
            <w:vAlign w:val="center"/>
          </w:tcPr>
          <w:p>
            <w:pPr>
              <w:jc w:val="center"/>
              <w:rPr>
                <w:sz w:val="18"/>
                <w:szCs w:val="18"/>
              </w:rPr>
            </w:pPr>
            <w:r>
              <w:rPr>
                <w:sz w:val="18"/>
                <w:szCs w:val="18"/>
              </w:rPr>
              <w:t>6239</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7662"/>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5" w:name="窗污染折减系数"/>
      <w:bookmarkEnd w:id="75"/>
    </w:p>
    <w:p>
      <w:pPr>
        <w:pStyle w:val="2"/>
        <w:ind w:left="432" w:hanging="432"/>
      </w:pPr>
      <w:bookmarkStart w:id="76" w:name="_Toc18374"/>
      <w:r>
        <w:rPr>
          <w:rFonts w:hint="eastAsia"/>
        </w:rPr>
        <w:t>房间模拟</w:t>
      </w:r>
      <w:r>
        <w:t>结果</w:t>
      </w:r>
      <w:bookmarkEnd w:id="76"/>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1003[展览馆]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352.63</w:t>
            </w:r>
          </w:p>
        </w:tc>
        <w:tc>
          <w:tcPr>
            <w:vAlign w:val="center"/>
          </w:tcPr>
          <w:p>
            <w:pPr>
              <w:rPr>
                <w:sz w:val="18"/>
                <w:szCs w:val="18"/>
              </w:rPr>
            </w:pPr>
            <w:r>
              <w:rPr>
                <w:sz w:val="18"/>
                <w:szCs w:val="18"/>
              </w:rPr>
              <w:t>3.12</w:t>
            </w:r>
          </w:p>
        </w:tc>
        <w:tc>
          <w:tcPr>
            <w:vAlign w:val="center"/>
          </w:tcPr>
          <w:p>
            <w:pPr>
              <w:rPr>
                <w:sz w:val="18"/>
                <w:szCs w:val="18"/>
              </w:rPr>
            </w:pPr>
            <w:r>
              <w:rPr>
                <w:sz w:val="18"/>
                <w:szCs w:val="18"/>
              </w:rPr>
              <w:t>3.30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1012[展览馆]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352.63</w:t>
            </w:r>
          </w:p>
        </w:tc>
        <w:tc>
          <w:tcPr>
            <w:vAlign w:val="center"/>
          </w:tcPr>
          <w:p>
            <w:pPr>
              <w:rPr>
                <w:sz w:val="18"/>
                <w:szCs w:val="18"/>
              </w:rPr>
            </w:pPr>
            <w:r>
              <w:rPr>
                <w:sz w:val="18"/>
                <w:szCs w:val="18"/>
              </w:rPr>
              <w:t>3.36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1013[库房]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179.31</w:t>
            </w:r>
          </w:p>
        </w:tc>
        <w:tc>
          <w:tcPr>
            <w:vAlign w:val="center"/>
          </w:tcPr>
          <w:p>
            <w:pPr>
              <w:rPr>
                <w:sz w:val="18"/>
                <w:szCs w:val="18"/>
              </w:rPr>
            </w:pPr>
            <w:r>
              <w:rPr>
                <w:sz w:val="18"/>
                <w:szCs w:val="18"/>
              </w:rPr>
              <w:t>2.89</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1016[库房]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449.33</w:t>
            </w:r>
          </w:p>
        </w:tc>
        <w:tc>
          <w:tcPr>
            <w:vAlign w:val="center"/>
          </w:tcPr>
          <w:p>
            <w:pPr>
              <w:rPr>
                <w:sz w:val="18"/>
                <w:szCs w:val="18"/>
              </w:rPr>
            </w:pPr>
            <w:r>
              <w:rPr>
                <w:sz w:val="18"/>
                <w:szCs w:val="18"/>
              </w:rPr>
              <w:t>3.92</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1021[库房]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449.35</w:t>
            </w:r>
          </w:p>
        </w:tc>
        <w:tc>
          <w:tcPr>
            <w:vAlign w:val="center"/>
          </w:tcPr>
          <w:p>
            <w:pPr>
              <w:rPr>
                <w:sz w:val="18"/>
                <w:szCs w:val="18"/>
              </w:rPr>
            </w:pPr>
            <w:r>
              <w:rPr>
                <w:sz w:val="18"/>
                <w:szCs w:val="18"/>
              </w:rPr>
              <w:t>3.98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1022[办公室]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116.74</w:t>
            </w:r>
          </w:p>
        </w:tc>
        <w:tc>
          <w:tcPr>
            <w:vAlign w:val="center"/>
          </w:tcPr>
          <w:p>
            <w:pPr>
              <w:rPr>
                <w:sz w:val="18"/>
                <w:szCs w:val="18"/>
              </w:rPr>
            </w:pPr>
            <w:r>
              <w:rPr>
                <w:sz w:val="18"/>
                <w:szCs w:val="18"/>
              </w:rPr>
              <w:t>3.39</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1023[办公室]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102.83</w:t>
            </w:r>
          </w:p>
        </w:tc>
        <w:tc>
          <w:tcPr>
            <w:vAlign w:val="center"/>
          </w:tcPr>
          <w:p>
            <w:pPr>
              <w:rPr>
                <w:sz w:val="18"/>
                <w:szCs w:val="18"/>
              </w:rPr>
            </w:pPr>
            <w:r>
              <w:rPr>
                <w:sz w:val="18"/>
                <w:szCs w:val="18"/>
              </w:rPr>
              <w:t>3.58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2001[展览馆]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55.59</w:t>
            </w:r>
          </w:p>
        </w:tc>
        <w:tc>
          <w:tcPr>
            <w:vAlign w:val="center"/>
          </w:tcPr>
          <w:p>
            <w:pPr>
              <w:rPr>
                <w:sz w:val="18"/>
                <w:szCs w:val="18"/>
              </w:rPr>
            </w:pPr>
            <w:r>
              <w:rPr>
                <w:sz w:val="18"/>
                <w:szCs w:val="18"/>
              </w:rPr>
              <w:t>5.08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2002[办公室]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50.64</w:t>
            </w:r>
          </w:p>
        </w:tc>
        <w:tc>
          <w:tcPr>
            <w:vAlign w:val="center"/>
          </w:tcPr>
          <w:p>
            <w:pPr>
              <w:rPr>
                <w:sz w:val="18"/>
                <w:szCs w:val="18"/>
              </w:rPr>
            </w:pPr>
            <w:r>
              <w:rPr>
                <w:sz w:val="18"/>
                <w:szCs w:val="18"/>
              </w:rPr>
              <w:t>5.45</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2003[办公室]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56.42</w:t>
            </w:r>
          </w:p>
        </w:tc>
        <w:tc>
          <w:tcPr>
            <w:vAlign w:val="center"/>
          </w:tcPr>
          <w:p>
            <w:pPr>
              <w:rPr>
                <w:sz w:val="18"/>
                <w:szCs w:val="18"/>
              </w:rPr>
            </w:pPr>
            <w:r>
              <w:rPr>
                <w:sz w:val="18"/>
                <w:szCs w:val="18"/>
              </w:rPr>
              <w:t>5.03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2005[办公室]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54.03</w:t>
            </w:r>
          </w:p>
        </w:tc>
        <w:tc>
          <w:tcPr>
            <w:vAlign w:val="center"/>
          </w:tcPr>
          <w:p>
            <w:pPr>
              <w:rPr>
                <w:sz w:val="18"/>
                <w:szCs w:val="18"/>
              </w:rPr>
            </w:pPr>
            <w:r>
              <w:rPr>
                <w:sz w:val="18"/>
                <w:szCs w:val="18"/>
              </w:rPr>
              <w:t>5.21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2007[会议室]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308.13</w:t>
            </w:r>
          </w:p>
        </w:tc>
        <w:tc>
          <w:tcPr>
            <w:vAlign w:val="center"/>
          </w:tcPr>
          <w:p>
            <w:pPr>
              <w:rPr>
                <w:sz w:val="18"/>
                <w:szCs w:val="18"/>
              </w:rPr>
            </w:pPr>
            <w:r>
              <w:rPr>
                <w:sz w:val="18"/>
                <w:szCs w:val="18"/>
              </w:rPr>
              <w:t>3.89</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2008[办公室]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39.70</w:t>
            </w:r>
          </w:p>
        </w:tc>
        <w:tc>
          <w:tcPr>
            <w:vAlign w:val="center"/>
          </w:tcPr>
          <w:p>
            <w:pPr>
              <w:rPr>
                <w:sz w:val="18"/>
                <w:szCs w:val="18"/>
              </w:rPr>
            </w:pPr>
            <w:r>
              <w:rPr>
                <w:sz w:val="18"/>
                <w:szCs w:val="18"/>
              </w:rPr>
              <w:t>4.18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2009[办公室]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36.15</w:t>
            </w:r>
          </w:p>
        </w:tc>
        <w:tc>
          <w:tcPr>
            <w:vAlign w:val="center"/>
          </w:tcPr>
          <w:p>
            <w:pPr>
              <w:rPr>
                <w:sz w:val="18"/>
                <w:szCs w:val="18"/>
              </w:rPr>
            </w:pPr>
            <w:r>
              <w:rPr>
                <w:sz w:val="18"/>
                <w:szCs w:val="18"/>
              </w:rPr>
              <w:t>4.13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2010[办公室]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40.30</w:t>
            </w:r>
          </w:p>
        </w:tc>
        <w:tc>
          <w:tcPr>
            <w:vAlign w:val="center"/>
          </w:tcPr>
          <w:p>
            <w:pPr>
              <w:rPr>
                <w:sz w:val="18"/>
                <w:szCs w:val="18"/>
              </w:rPr>
            </w:pPr>
            <w:r>
              <w:rPr>
                <w:sz w:val="18"/>
                <w:szCs w:val="18"/>
              </w:rPr>
              <w:t>4.16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2011[办公室]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38.57</w:t>
            </w:r>
          </w:p>
        </w:tc>
        <w:tc>
          <w:tcPr>
            <w:vAlign w:val="center"/>
          </w:tcPr>
          <w:p>
            <w:pPr>
              <w:rPr>
                <w:sz w:val="18"/>
                <w:szCs w:val="18"/>
              </w:rPr>
            </w:pPr>
            <w:r>
              <w:rPr>
                <w:sz w:val="18"/>
                <w:szCs w:val="18"/>
              </w:rPr>
              <w:t>4.30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2012[会议室]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111.66</w:t>
            </w:r>
          </w:p>
        </w:tc>
        <w:tc>
          <w:tcPr>
            <w:vAlign w:val="center"/>
          </w:tcPr>
          <w:p>
            <w:pPr>
              <w:rPr>
                <w:sz w:val="18"/>
                <w:szCs w:val="18"/>
              </w:rPr>
            </w:pPr>
            <w:r>
              <w:rPr>
                <w:sz w:val="18"/>
                <w:szCs w:val="18"/>
              </w:rPr>
              <w:t>5.43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2016[办公室]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37.80</w:t>
            </w:r>
          </w:p>
        </w:tc>
        <w:tc>
          <w:tcPr>
            <w:vAlign w:val="center"/>
          </w:tcPr>
          <w:p>
            <w:pPr>
              <w:rPr>
                <w:sz w:val="18"/>
                <w:szCs w:val="18"/>
              </w:rPr>
            </w:pPr>
            <w:r>
              <w:rPr>
                <w:sz w:val="18"/>
                <w:szCs w:val="18"/>
              </w:rPr>
              <w:t>4.34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2017[库房]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76.15</w:t>
            </w:r>
          </w:p>
        </w:tc>
        <w:tc>
          <w:tcPr>
            <w:vAlign w:val="center"/>
          </w:tcPr>
          <w:p>
            <w:pPr>
              <w:rPr>
                <w:sz w:val="18"/>
                <w:szCs w:val="18"/>
              </w:rPr>
            </w:pPr>
            <w:r>
              <w:rPr>
                <w:sz w:val="18"/>
                <w:szCs w:val="18"/>
              </w:rPr>
              <w:t>4.86</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2018[办公室]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77.82</w:t>
            </w:r>
          </w:p>
        </w:tc>
        <w:tc>
          <w:tcPr>
            <w:vAlign w:val="center"/>
          </w:tcPr>
          <w:p>
            <w:pPr>
              <w:rPr>
                <w:sz w:val="18"/>
                <w:szCs w:val="18"/>
              </w:rPr>
            </w:pPr>
            <w:r>
              <w:rPr>
                <w:sz w:val="18"/>
                <w:szCs w:val="18"/>
              </w:rPr>
              <w:t>4.08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2020[展览馆]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352.62</w:t>
            </w:r>
          </w:p>
        </w:tc>
        <w:tc>
          <w:tcPr>
            <w:vAlign w:val="center"/>
          </w:tcPr>
          <w:p>
            <w:pPr>
              <w:rPr>
                <w:sz w:val="18"/>
                <w:szCs w:val="18"/>
              </w:rPr>
            </w:pPr>
            <w:r>
              <w:rPr>
                <w:sz w:val="18"/>
                <w:szCs w:val="18"/>
              </w:rPr>
              <w:t>3.66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2022[大厅]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26.32</w:t>
            </w:r>
          </w:p>
        </w:tc>
        <w:tc>
          <w:tcPr>
            <w:vAlign w:val="center"/>
          </w:tcPr>
          <w:p>
            <w:pPr>
              <w:rPr>
                <w:sz w:val="18"/>
                <w:szCs w:val="18"/>
              </w:rPr>
            </w:pPr>
            <w:r>
              <w:rPr>
                <w:sz w:val="18"/>
                <w:szCs w:val="18"/>
              </w:rPr>
              <w:t>5.45</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2023[办公室]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135.27</w:t>
            </w:r>
          </w:p>
        </w:tc>
        <w:tc>
          <w:tcPr>
            <w:vAlign w:val="center"/>
          </w:tcPr>
          <w:p>
            <w:pPr>
              <w:rPr>
                <w:sz w:val="18"/>
                <w:szCs w:val="18"/>
              </w:rPr>
            </w:pPr>
            <w:r>
              <w:rPr>
                <w:sz w:val="18"/>
                <w:szCs w:val="18"/>
              </w:rPr>
              <w:t>4.41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2024[大厅]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49.45</w:t>
            </w:r>
          </w:p>
        </w:tc>
        <w:tc>
          <w:tcPr>
            <w:vAlign w:val="center"/>
          </w:tcPr>
          <w:p>
            <w:pPr>
              <w:rPr>
                <w:sz w:val="18"/>
                <w:szCs w:val="18"/>
              </w:rPr>
            </w:pPr>
            <w:r>
              <w:rPr>
                <w:sz w:val="18"/>
                <w:szCs w:val="18"/>
              </w:rPr>
              <w:t>5.99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2027[办公室]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73.95</w:t>
            </w:r>
          </w:p>
        </w:tc>
        <w:tc>
          <w:tcPr>
            <w:vAlign w:val="center"/>
          </w:tcPr>
          <w:p>
            <w:pPr>
              <w:rPr>
                <w:sz w:val="18"/>
                <w:szCs w:val="18"/>
              </w:rPr>
            </w:pPr>
            <w:r>
              <w:rPr>
                <w:sz w:val="18"/>
                <w:szCs w:val="18"/>
              </w:rPr>
              <w:t>6.52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2031[展览馆]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352.63</w:t>
            </w:r>
          </w:p>
        </w:tc>
        <w:tc>
          <w:tcPr>
            <w:vAlign w:val="center"/>
          </w:tcPr>
          <w:p>
            <w:pPr>
              <w:rPr>
                <w:sz w:val="18"/>
                <w:szCs w:val="18"/>
              </w:rPr>
            </w:pPr>
            <w:r>
              <w:rPr>
                <w:sz w:val="18"/>
                <w:szCs w:val="18"/>
              </w:rPr>
              <w:t>3.40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2032[库房]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179.31</w:t>
            </w:r>
          </w:p>
        </w:tc>
        <w:tc>
          <w:tcPr>
            <w:vAlign w:val="center"/>
          </w:tcPr>
          <w:p>
            <w:pPr>
              <w:rPr>
                <w:sz w:val="18"/>
                <w:szCs w:val="18"/>
              </w:rPr>
            </w:pPr>
            <w:r>
              <w:rPr>
                <w:sz w:val="18"/>
                <w:szCs w:val="18"/>
              </w:rPr>
              <w:t>3.07</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2033[办公室]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49.45</w:t>
            </w:r>
          </w:p>
        </w:tc>
        <w:tc>
          <w:tcPr>
            <w:vAlign w:val="center"/>
          </w:tcPr>
          <w:p>
            <w:pPr>
              <w:rPr>
                <w:sz w:val="18"/>
                <w:szCs w:val="18"/>
              </w:rPr>
            </w:pPr>
            <w:r>
              <w:rPr>
                <w:sz w:val="18"/>
                <w:szCs w:val="18"/>
              </w:rPr>
              <w:t>5.24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2037[库房]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449.35</w:t>
            </w:r>
          </w:p>
        </w:tc>
        <w:tc>
          <w:tcPr>
            <w:vAlign w:val="center"/>
          </w:tcPr>
          <w:p>
            <w:pPr>
              <w:rPr>
                <w:sz w:val="18"/>
                <w:szCs w:val="18"/>
              </w:rPr>
            </w:pPr>
            <w:r>
              <w:rPr>
                <w:sz w:val="18"/>
                <w:szCs w:val="18"/>
              </w:rPr>
              <w:t>3.97</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2038[展览馆]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97.85</w:t>
            </w:r>
          </w:p>
        </w:tc>
        <w:tc>
          <w:tcPr>
            <w:vAlign w:val="center"/>
          </w:tcPr>
          <w:p>
            <w:pPr>
              <w:rPr>
                <w:sz w:val="18"/>
                <w:szCs w:val="18"/>
              </w:rPr>
            </w:pPr>
            <w:r>
              <w:rPr>
                <w:sz w:val="18"/>
                <w:szCs w:val="18"/>
              </w:rPr>
              <w:t>5.33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2042[库房]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449.35</w:t>
            </w:r>
          </w:p>
        </w:tc>
        <w:tc>
          <w:tcPr>
            <w:vAlign w:val="center"/>
          </w:tcPr>
          <w:p>
            <w:pPr>
              <w:rPr>
                <w:sz w:val="18"/>
                <w:szCs w:val="18"/>
              </w:rPr>
            </w:pPr>
            <w:r>
              <w:rPr>
                <w:sz w:val="18"/>
                <w:szCs w:val="18"/>
              </w:rPr>
              <w:t>3.97</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2043[办公室]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116.75</w:t>
            </w:r>
          </w:p>
        </w:tc>
        <w:tc>
          <w:tcPr>
            <w:vAlign w:val="center"/>
          </w:tcPr>
          <w:p>
            <w:pPr>
              <w:rPr>
                <w:sz w:val="18"/>
                <w:szCs w:val="18"/>
              </w:rPr>
            </w:pPr>
            <w:r>
              <w:rPr>
                <w:sz w:val="18"/>
                <w:szCs w:val="18"/>
              </w:rPr>
              <w:t>3.98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2044[库房]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102.83</w:t>
            </w:r>
          </w:p>
        </w:tc>
        <w:tc>
          <w:tcPr>
            <w:vAlign w:val="center"/>
          </w:tcPr>
          <w:p>
            <w:pPr>
              <w:rPr>
                <w:sz w:val="18"/>
                <w:szCs w:val="18"/>
              </w:rPr>
            </w:pPr>
            <w:r>
              <w:rPr>
                <w:sz w:val="18"/>
                <w:szCs w:val="18"/>
              </w:rPr>
              <w:t>2.34</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w:t>
            </w:r>
          </w:p>
        </w:tc>
        <w:tc>
          <w:tcPr>
            <w:vAlign w:val="center"/>
          </w:tcPr>
          <w:p>
            <w:pPr>
              <w:rPr>
                <w:sz w:val="18"/>
                <w:szCs w:val="18"/>
              </w:rPr>
            </w:pPr>
            <w:r>
              <w:rPr>
                <w:sz w:val="18"/>
                <w:szCs w:val="18"/>
              </w:rPr>
              <w:t>3002[办公室]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50.64</w:t>
            </w:r>
          </w:p>
        </w:tc>
        <w:tc>
          <w:tcPr>
            <w:vAlign w:val="center"/>
          </w:tcPr>
          <w:p>
            <w:pPr>
              <w:rPr>
                <w:sz w:val="18"/>
                <w:szCs w:val="18"/>
              </w:rPr>
            </w:pPr>
            <w:r>
              <w:rPr>
                <w:sz w:val="18"/>
                <w:szCs w:val="18"/>
              </w:rPr>
              <w:t>5.44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3003[展览馆]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56.42</w:t>
            </w:r>
          </w:p>
        </w:tc>
        <w:tc>
          <w:tcPr>
            <w:vAlign w:val="center"/>
          </w:tcPr>
          <w:p>
            <w:pPr>
              <w:rPr>
                <w:sz w:val="18"/>
                <w:szCs w:val="18"/>
              </w:rPr>
            </w:pPr>
            <w:r>
              <w:rPr>
                <w:sz w:val="18"/>
                <w:szCs w:val="18"/>
              </w:rPr>
              <w:t>5.08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3005[办公室]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54.03</w:t>
            </w:r>
          </w:p>
        </w:tc>
        <w:tc>
          <w:tcPr>
            <w:vAlign w:val="center"/>
          </w:tcPr>
          <w:p>
            <w:pPr>
              <w:rPr>
                <w:sz w:val="18"/>
                <w:szCs w:val="18"/>
              </w:rPr>
            </w:pPr>
            <w:r>
              <w:rPr>
                <w:sz w:val="18"/>
                <w:szCs w:val="18"/>
              </w:rPr>
              <w:t>5.24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3008[展览馆]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52.94</w:t>
            </w:r>
          </w:p>
        </w:tc>
        <w:tc>
          <w:tcPr>
            <w:vAlign w:val="center"/>
          </w:tcPr>
          <w:p>
            <w:pPr>
              <w:rPr>
                <w:sz w:val="18"/>
                <w:szCs w:val="18"/>
              </w:rPr>
            </w:pPr>
            <w:r>
              <w:rPr>
                <w:sz w:val="18"/>
                <w:szCs w:val="18"/>
              </w:rPr>
              <w:t>5.26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3011[办公室]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57.25</w:t>
            </w:r>
          </w:p>
        </w:tc>
        <w:tc>
          <w:tcPr>
            <w:vAlign w:val="center"/>
          </w:tcPr>
          <w:p>
            <w:pPr>
              <w:rPr>
                <w:sz w:val="18"/>
                <w:szCs w:val="18"/>
              </w:rPr>
            </w:pPr>
            <w:r>
              <w:rPr>
                <w:sz w:val="18"/>
                <w:szCs w:val="18"/>
              </w:rPr>
              <w:t>5.04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3014[办公室]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76.15</w:t>
            </w:r>
          </w:p>
        </w:tc>
        <w:tc>
          <w:tcPr>
            <w:vAlign w:val="center"/>
          </w:tcPr>
          <w:p>
            <w:pPr>
              <w:rPr>
                <w:sz w:val="18"/>
                <w:szCs w:val="18"/>
              </w:rPr>
            </w:pPr>
            <w:r>
              <w:rPr>
                <w:sz w:val="18"/>
                <w:szCs w:val="18"/>
              </w:rPr>
              <w:t>5.93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3016[展览馆]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430.71</w:t>
            </w:r>
          </w:p>
        </w:tc>
        <w:tc>
          <w:tcPr>
            <w:vAlign w:val="center"/>
          </w:tcPr>
          <w:p>
            <w:pPr>
              <w:rPr>
                <w:sz w:val="18"/>
                <w:szCs w:val="18"/>
              </w:rPr>
            </w:pPr>
            <w:r>
              <w:rPr>
                <w:sz w:val="18"/>
                <w:szCs w:val="18"/>
              </w:rPr>
              <w:t>4.10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3018[办公室]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135.24</w:t>
            </w:r>
          </w:p>
        </w:tc>
        <w:tc>
          <w:tcPr>
            <w:vAlign w:val="center"/>
          </w:tcPr>
          <w:p>
            <w:pPr>
              <w:rPr>
                <w:sz w:val="18"/>
                <w:szCs w:val="18"/>
              </w:rPr>
            </w:pPr>
            <w:r>
              <w:rPr>
                <w:sz w:val="18"/>
                <w:szCs w:val="18"/>
              </w:rPr>
              <w:t>4.93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3022[办公室]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73.99</w:t>
            </w:r>
          </w:p>
        </w:tc>
        <w:tc>
          <w:tcPr>
            <w:vAlign w:val="center"/>
          </w:tcPr>
          <w:p>
            <w:pPr>
              <w:rPr>
                <w:sz w:val="18"/>
                <w:szCs w:val="18"/>
              </w:rPr>
            </w:pPr>
            <w:r>
              <w:rPr>
                <w:sz w:val="18"/>
                <w:szCs w:val="18"/>
              </w:rPr>
              <w:t>6.78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3025[展览馆]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430.71</w:t>
            </w:r>
          </w:p>
        </w:tc>
        <w:tc>
          <w:tcPr>
            <w:vAlign w:val="center"/>
          </w:tcPr>
          <w:p>
            <w:pPr>
              <w:rPr>
                <w:sz w:val="18"/>
                <w:szCs w:val="18"/>
              </w:rPr>
            </w:pPr>
            <w:r>
              <w:rPr>
                <w:sz w:val="18"/>
                <w:szCs w:val="18"/>
              </w:rPr>
              <w:t>4.74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3027[库房]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179.36</w:t>
            </w:r>
          </w:p>
        </w:tc>
        <w:tc>
          <w:tcPr>
            <w:vAlign w:val="center"/>
          </w:tcPr>
          <w:p>
            <w:pPr>
              <w:rPr>
                <w:sz w:val="18"/>
                <w:szCs w:val="18"/>
              </w:rPr>
            </w:pPr>
            <w:r>
              <w:rPr>
                <w:sz w:val="18"/>
                <w:szCs w:val="18"/>
              </w:rPr>
              <w:t>3.03</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8" w:name="_Toc24233"/>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9" w:name="彩图"/>
      <w:bookmarkEnd w:id="79"/>
      <w:r>
        <w:rPr>
          <w:rFonts w:hint="eastAsia"/>
        </w:rPr>
        <w:t xml:space="preserve"> </w:t>
      </w:r>
    </w:p>
    <w:p>
      <w:r>
        <w:drawing>
          <wp:inline distT="0" distB="0" distL="0" distR="0">
            <wp:extent cx="5667375" cy="4981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r>
        <w:t>1层</w:t>
      </w:r>
    </w:p>
    <w:p>
      <w:r>
        <w:drawing>
          <wp:inline distT="0" distB="0" distL="0" distR="0">
            <wp:extent cx="5667375" cy="4981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981575"/>
                    </a:xfrm>
                    <a:prstGeom prst="rect">
                      <a:avLst/>
                    </a:prstGeom>
                  </pic:spPr>
                </pic:pic>
              </a:graphicData>
            </a:graphic>
          </wp:inline>
        </w:drawing>
      </w:r>
    </w:p>
    <w:p>
      <w:r>
        <w:t>2层</w:t>
      </w:r>
    </w:p>
    <w:p>
      <w:r>
        <w:drawing>
          <wp:inline distT="0" distB="0" distL="0" distR="0">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981575"/>
                    </a:xfrm>
                    <a:prstGeom prst="rect">
                      <a:avLst/>
                    </a:prstGeom>
                  </pic:spPr>
                </pic:pic>
              </a:graphicData>
            </a:graphic>
          </wp:inline>
        </w:drawing>
      </w:r>
    </w:p>
    <w:p>
      <w:r>
        <w:t>3层</w:t>
      </w:r>
    </w:p>
    <w:p/>
    <w:p>
      <w:pPr>
        <w:pStyle w:val="2"/>
        <w:ind w:left="432" w:hanging="432"/>
      </w:pPr>
      <w:bookmarkStart w:id="80" w:name="_Toc22637"/>
      <w:r>
        <w:rPr>
          <w:rFonts w:hint="eastAsia"/>
        </w:rPr>
        <w:t>结论</w:t>
      </w:r>
      <w:bookmarkEnd w:id="80"/>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房间(个)</w:t>
            </w:r>
          </w:p>
        </w:tc>
        <w:tc>
          <w:tcPr>
            <w:vAlign w:val="center"/>
          </w:tcPr>
          <w:p>
            <w:r>
              <w:t>44</w:t>
            </w:r>
          </w:p>
        </w:tc>
        <w:tc>
          <w:tcPr>
            <w:vAlign w:val="center"/>
          </w:tcPr>
          <w:p>
            <w:r>
              <w:t>43</w:t>
            </w:r>
          </w:p>
        </w:tc>
        <w:tc>
          <w:tcPr>
            <w:vAlign w:val="center"/>
          </w:tcPr>
          <w:p>
            <w:r>
              <w:t>97.73</w:t>
            </w:r>
          </w:p>
        </w:tc>
        <w:tc>
          <w:tcPr>
            <w:vAlign w:val="center"/>
          </w:tcPr>
          <w:p>
            <w:r>
              <w:rPr>
                <w:color w:val="FF00FF"/>
              </w:rPr>
              <w:t xml:space="preserve">1003 </w:t>
            </w: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采光面积(㎡)</w:t>
            </w:r>
          </w:p>
        </w:tc>
        <w:tc>
          <w:tcPr>
            <w:vAlign w:val="center"/>
          </w:tcPr>
          <w:p>
            <w:r>
              <w:t>7018.35</w:t>
            </w:r>
          </w:p>
        </w:tc>
        <w:tc>
          <w:tcPr>
            <w:vAlign w:val="center"/>
          </w:tcPr>
          <w:p>
            <w:r>
              <w:t>6665.72</w:t>
            </w:r>
          </w:p>
        </w:tc>
        <w:tc>
          <w:tcPr>
            <w:vAlign w:val="center"/>
          </w:tcPr>
          <w:p>
            <w:r>
              <w:t>94.98</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344692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344692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12</Pages>
  <Words>3973</Words>
  <Characters>5619</Characters>
  <Lines>32</Lines>
  <Paragraphs>9</Paragraphs>
  <TotalTime>1</TotalTime>
  <ScaleCrop>false</ScaleCrop>
  <LinksUpToDate>false</LinksUpToDate>
  <CharactersWithSpaces>5725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2025-12-09T13:37:00Z</dcterms:created>
  <dc:creator>陌尘</dc:creator>
  <cp:lastModifiedBy>陌尘</cp:lastModifiedBy>
  <dcterms:modified xsi:type="dcterms:W3CDTF">2025-12-09T13:39:44Z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62376BDEC8E24AA0A3C69E639E0ECE8F_12</vt:lpwstr>
  </property>
</Properties>
</file>