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0467F">
      <w:pPr>
        <w:pStyle w:val="2"/>
        <w:keepNext w:val="0"/>
        <w:keepLines w:val="0"/>
        <w:widowControl/>
        <w:suppressLineNumbers w:val="0"/>
      </w:pPr>
      <w:r>
        <w:t>驻马店博物馆工程材料决算清单</w:t>
      </w:r>
    </w:p>
    <w:p w14:paraId="431F825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决算编号：ZMD-BWG-GC-CLJS-20260320</w:t>
      </w:r>
    </w:p>
    <w:p w14:paraId="1B4B915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工程名称：驻马店博物馆室内环境优化及配套设施完善工程</w:t>
      </w:r>
    </w:p>
    <w:p w14:paraId="7F891AA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工程地点：驻马店市驿城区天中大道158号（驻马店博物馆内）</w:t>
      </w:r>
    </w:p>
    <w:p w14:paraId="3892988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决算单位：驻马店博物馆后勤保障部</w:t>
      </w:r>
    </w:p>
    <w:p w14:paraId="0CC714F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决算日期：2026年3月20日</w:t>
      </w:r>
    </w:p>
    <w:p w14:paraId="081C4EF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备注：本清单涵盖工程所有主材、辅材，单价参考当前市场公允价及采购合同价，数量按实际验收用量核算，决算金额已扣除各项优惠及损耗，最终以审计结果为准。</w:t>
      </w:r>
    </w:p>
    <w:p w14:paraId="5A9D845B">
      <w:pPr>
        <w:pStyle w:val="3"/>
        <w:keepNext w:val="0"/>
        <w:keepLines w:val="0"/>
        <w:widowControl/>
        <w:suppressLineNumbers w:val="0"/>
        <w:jc w:val="left"/>
      </w:pPr>
      <w:r>
        <w:t>一、工程概况</w:t>
      </w:r>
    </w:p>
    <w:p w14:paraId="6A9D896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工程主要涉及驻马店博物馆室内各重点区域（展厅、文物库房、公共区域、办公及辅助区域）的环境优化、设施维修及防护工程，包括防尘、通风、清洁配套等相关材料采购及安装，确保博物馆室内环境达标，保障文物安全及参观体验。</w:t>
      </w:r>
    </w:p>
    <w:p w14:paraId="41E3CAB5">
      <w:pPr>
        <w:pStyle w:val="3"/>
        <w:keepNext w:val="0"/>
        <w:keepLines w:val="0"/>
        <w:widowControl/>
        <w:suppressLineNumbers w:val="0"/>
        <w:jc w:val="left"/>
      </w:pPr>
      <w:r>
        <w:t>二、决算清单明细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"/>
        <w:gridCol w:w="360"/>
        <w:gridCol w:w="360"/>
        <w:gridCol w:w="1560"/>
        <w:gridCol w:w="360"/>
        <w:gridCol w:w="460"/>
        <w:gridCol w:w="760"/>
        <w:gridCol w:w="760"/>
        <w:gridCol w:w="560"/>
        <w:gridCol w:w="860"/>
      </w:tblGrid>
      <w:tr w14:paraId="6056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0546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14A0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工程类别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5A9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7DC5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46C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A7DF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8405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581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合价（元）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1C31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使用区域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171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2018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F10C3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8D70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防尘工程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E4EF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无尘清洁工具套装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F3E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含吸尘器、无尘拖把、抹布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7B68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0856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414C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CD8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12750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04E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全馆各区域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53FB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用于日常无尘清洁，避免二次扬尘</w:t>
            </w:r>
          </w:p>
        </w:tc>
      </w:tr>
      <w:tr w14:paraId="0928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85FB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F5A769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C39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防尘地垫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F533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1.5m×3m，厚度10mm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B82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C02E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3F37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37F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5440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6CF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大厅、展厅入口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C1A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防滑、防尘，减少室外扬尘带入</w:t>
            </w:r>
          </w:p>
        </w:tc>
      </w:tr>
      <w:tr w14:paraId="77102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B29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117D2D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8D08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密封胶条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48D2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耐高温、防尘，宽度10mm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9B3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DBE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115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4A6A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3840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3FB9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文物库房、机房门窗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3DF0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增强密闭性，防止扬尘进入</w:t>
            </w:r>
          </w:p>
        </w:tc>
      </w:tr>
      <w:tr w14:paraId="4C157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71CB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0DD0AE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D83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空气净化滤网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71F2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适配β射线监测仪、通风设备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339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523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26E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CCE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35BF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全馆通风、监测设备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8A9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过滤PM2.5、PM10，定期更换</w:t>
            </w:r>
          </w:p>
        </w:tc>
      </w:tr>
      <w:tr w14:paraId="4F803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787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21B282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D22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防尘罩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7C4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防水、防尘，定制尺寸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1938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3ED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8B16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7D73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3750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3B53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设备间、采样设备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D5F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保护设备，防止粉尘附着</w:t>
            </w:r>
          </w:p>
        </w:tc>
      </w:tr>
      <w:tr w14:paraId="3F87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0A8B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0F9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通风工程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FCF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通风管道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10CD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PVC材质，直径150mm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12C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140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FAF6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D28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4E83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公共区域、办公区域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BDA0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耐腐蚀、易清洁，保障通风顺畅</w:t>
            </w:r>
          </w:p>
        </w:tc>
      </w:tr>
      <w:tr w14:paraId="3C9A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5CE1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0796811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057A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通风扇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9E83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静音型，功率300W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19ED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6C6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D44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81C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7B6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文物库房、机房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F899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低噪音，避免影响文物及办公</w:t>
            </w:r>
          </w:p>
        </w:tc>
      </w:tr>
      <w:tr w14:paraId="67810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7A5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2262CB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DFB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风量调节阀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C32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适配150mm通风管道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F47C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552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5EF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40F2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5BF6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全馆通风管道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7556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调节通风量，适配不同区域需求</w:t>
            </w:r>
          </w:p>
        </w:tc>
      </w:tr>
      <w:tr w14:paraId="4290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CB0F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2E203B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4EC7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通风口防尘网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0899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细密型，孔径0.1mm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C3E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AA0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2E0E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55B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DFA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全馆通风口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FEA6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过滤扬尘，防止堵塞管道</w:t>
            </w:r>
          </w:p>
        </w:tc>
      </w:tr>
      <w:tr w14:paraId="33BDC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512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7D0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检测设备配套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003F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采样滤膜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8D1A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适配TH-150C采样器，恒重处理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0BE7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302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3CCC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9BCD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2CD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全馆采样点位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E219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一次性使用，保障采样精度</w:t>
            </w:r>
          </w:p>
        </w:tc>
      </w:tr>
      <w:tr w14:paraId="2019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A428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584C5F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DFC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设备校准试剂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F79A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适配β射线监测仪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1C25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5DB0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FF8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F2F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1C0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监测设备校准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5207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每3个月校准一次，确保数据准确</w:t>
            </w:r>
          </w:p>
        </w:tc>
      </w:tr>
      <w:tr w14:paraId="50E73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D933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E88C65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698D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采样设备支架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E97D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可调节高度，不锈钢材质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0F9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6F9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C9B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D807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7CC3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全馆采样点位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02E6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稳固设备，保障采样高度合规</w:t>
            </w:r>
          </w:p>
        </w:tc>
      </w:tr>
      <w:tr w14:paraId="51A9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74AC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AEF724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AB3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数据记录打印纸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45A2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适配监测设备，防晕染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F42D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4C2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84E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53D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137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检测办公室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3FB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用于打印采样数据，留存归档</w:t>
            </w:r>
          </w:p>
        </w:tc>
      </w:tr>
      <w:tr w14:paraId="1A2B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66696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D70B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辅助工程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F5D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防水卷材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3EF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SBS改性沥青，厚度4mm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FA25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8AF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C359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187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BD4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设备间、库房地面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4F53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防水、防尘，保护设备及文物</w:t>
            </w:r>
          </w:p>
        </w:tc>
      </w:tr>
      <w:tr w14:paraId="63EB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D570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BB0308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816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防滑地砖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B1F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600mm×600mm，哑光防滑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17D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B6A7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3EE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6D4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AB0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公共区域、走廊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B61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耐磨、防滑，减少扬尘产生</w:t>
            </w:r>
          </w:p>
        </w:tc>
      </w:tr>
      <w:tr w14:paraId="4282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60E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DC1CFB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9D1C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密封胶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8F5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中性硅酮，防水防尘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5BB6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89D2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805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F326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1196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全馆各区域接缝处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26D4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填补缝隙，防止扬尘渗入</w:t>
            </w:r>
          </w:p>
        </w:tc>
      </w:tr>
      <w:tr w14:paraId="769C0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003A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6CDDCD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7FB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清洁消毒液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63330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中性，无腐蚀，环保型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F95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2C0A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474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7EA3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DD3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全馆各区域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00E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清洁同时消毒，保障环境安全</w:t>
            </w:r>
          </w:p>
        </w:tc>
      </w:tr>
      <w:tr w14:paraId="40B4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84FC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2A7F5F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9337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警示标识牌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72B6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亚克力材质，定制内容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8E92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2FF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4FB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9EF1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984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全馆各区域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AB3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防尘、通风相关警示，引导规范操作</w:t>
            </w:r>
          </w:p>
        </w:tc>
      </w:tr>
      <w:tr w14:paraId="1A7B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gridSpan w:val="7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C66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工程材料决算合计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FF9B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87460</w:t>
            </w:r>
          </w:p>
        </w:tc>
        <w:tc>
          <w:tcPr>
            <w:tcW w:w="0" w:type="auto"/>
            <w:gridSpan w:val="2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F2D8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单位：人民币元（大写：捌万柒仟肆佰陆拾元整）</w:t>
            </w:r>
          </w:p>
        </w:tc>
      </w:tr>
    </w:tbl>
    <w:p w14:paraId="1FA78CBD">
      <w:pPr>
        <w:pStyle w:val="3"/>
        <w:keepNext w:val="0"/>
        <w:keepLines w:val="0"/>
        <w:widowControl/>
        <w:suppressLineNumbers w:val="0"/>
        <w:jc w:val="left"/>
      </w:pPr>
      <w:r>
        <w:t>三、决算说明</w:t>
      </w:r>
    </w:p>
    <w:p w14:paraId="37C056A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381C05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本清单中材料数量均为实际施工验收合格数量，单价参考2026年3月驻马店本地建材市场公允价及采购合同价，无虚高、虚报情况；</w:t>
      </w:r>
    </w:p>
    <w:p w14:paraId="055FFF5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093265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D205BB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材料损耗已计入单价，清单合价为最终决算金额，不额外收取损耗费、运输费（运输费已包含在材料单价中）；</w:t>
      </w:r>
    </w:p>
    <w:p w14:paraId="284F309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493650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420615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本决算清单仅包含工程材料费用，不含人工、机械租赁等其他费用，相关费用另行核算；</w:t>
      </w:r>
    </w:p>
    <w:p w14:paraId="4131FE4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55A279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C6FD7F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本清单经决算单位、施工单位双方确认，如有异议，可在决算出具后7个工作日内提出复核；</w:t>
      </w:r>
    </w:p>
    <w:p w14:paraId="21F5C44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A7A9FF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764645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本决算清单作为工程结算的重要依据，最终结算金额以审计部门审计结果为准。</w:t>
      </w:r>
    </w:p>
    <w:p w14:paraId="3EE25E9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6A7A4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9B4E8A"/>
    <w:multiLevelType w:val="multilevel"/>
    <w:tmpl w:val="379B4E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8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2026-03-20T11:15:09Z</dcterms:created>
  <dc:creator>庞佳妮</dc:creator>
  <cp:lastModifiedBy>XingHe</cp:lastModifiedBy>
  <dcterms:modified xsi:type="dcterms:W3CDTF">2026-03-20T11:15:28Z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eyJoZGlkIjoiNGY2NWQxYTU2YzExMjVlMTk1OGRlYjMxMzU2YTFmMjIiLCJ1c2VySWQiOiIyNDg0MzYyNjUifQ==</vt:lpwstr>
  </property>
  <property fmtid="{D5CDD505-2E9C-101B-9397-08002B2CF9AE}" pid="4" name="ICV">
    <vt:lpwstr>A674B333AB304494A20BCB2F98A08951_12</vt:lpwstr>
  </property>
</Properties>
</file>